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2"/>
      </w:tblGrid>
      <w:tr w:rsidR="00C256C5" w:rsidRPr="00E12665" w14:paraId="7B0CEB76" w14:textId="77777777" w:rsidTr="00C256C5">
        <w:trPr>
          <w:trHeight w:val="3393"/>
        </w:trPr>
        <w:tc>
          <w:tcPr>
            <w:tcW w:w="9062" w:type="dxa"/>
            <w:vAlign w:val="center"/>
          </w:tcPr>
          <w:p w14:paraId="3A6A89E9" w14:textId="77777777" w:rsidR="00C256C5" w:rsidRPr="00E12665" w:rsidRDefault="00C256C5" w:rsidP="00C256C5">
            <w:pPr>
              <w:jc w:val="center"/>
              <w:rPr>
                <w:b/>
                <w:bCs/>
                <w:i/>
                <w:iCs/>
                <w:color w:val="FF0000"/>
                <w:sz w:val="28"/>
                <w:szCs w:val="28"/>
                <w:u w:val="single"/>
              </w:rPr>
            </w:pPr>
            <w:r w:rsidRPr="00E12665">
              <w:rPr>
                <w:b/>
                <w:bCs/>
                <w:i/>
                <w:iCs/>
                <w:color w:val="FF0000"/>
                <w:sz w:val="28"/>
                <w:szCs w:val="28"/>
                <w:u w:val="single"/>
              </w:rPr>
              <w:t>Note à l’intention des communes</w:t>
            </w:r>
          </w:p>
          <w:p w14:paraId="243990FA" w14:textId="77777777" w:rsidR="00C256C5" w:rsidRPr="00E12665" w:rsidRDefault="00C256C5" w:rsidP="00C256C5">
            <w:pPr>
              <w:jc w:val="center"/>
              <w:rPr>
                <w:i/>
                <w:iCs/>
                <w:color w:val="FF0000"/>
                <w:sz w:val="20"/>
                <w:szCs w:val="20"/>
              </w:rPr>
            </w:pPr>
          </w:p>
          <w:p w14:paraId="4F7B9EC9" w14:textId="134B0F81" w:rsidR="00C256C5" w:rsidRPr="00E12665" w:rsidRDefault="00C256C5" w:rsidP="00C256C5">
            <w:pPr>
              <w:jc w:val="center"/>
              <w:rPr>
                <w:i/>
                <w:iCs/>
                <w:color w:val="FF0000"/>
                <w:sz w:val="20"/>
                <w:szCs w:val="20"/>
              </w:rPr>
            </w:pPr>
            <w:r w:rsidRPr="00E12665">
              <w:rPr>
                <w:i/>
                <w:iCs/>
                <w:color w:val="FF0000"/>
                <w:sz w:val="20"/>
                <w:szCs w:val="20"/>
              </w:rPr>
              <w:t xml:space="preserve">Ce document est un canevas de message explicatif </w:t>
            </w:r>
            <w:r w:rsidR="0051435C" w:rsidRPr="00E12665">
              <w:rPr>
                <w:i/>
                <w:iCs/>
                <w:color w:val="FF0000"/>
                <w:sz w:val="20"/>
                <w:szCs w:val="20"/>
              </w:rPr>
              <w:t xml:space="preserve">pour accompagner le nouveau passage des </w:t>
            </w:r>
            <w:r w:rsidRPr="00E12665">
              <w:rPr>
                <w:i/>
                <w:iCs/>
                <w:color w:val="FF0000"/>
                <w:sz w:val="20"/>
                <w:szCs w:val="20"/>
              </w:rPr>
              <w:t xml:space="preserve">statuts </w:t>
            </w:r>
            <w:r w:rsidR="0051435C" w:rsidRPr="00E12665">
              <w:rPr>
                <w:i/>
                <w:iCs/>
                <w:color w:val="FF0000"/>
                <w:sz w:val="20"/>
                <w:szCs w:val="20"/>
              </w:rPr>
              <w:t xml:space="preserve">d’Arcia Région culturelle </w:t>
            </w:r>
            <w:r w:rsidR="006A4352" w:rsidRPr="00E12665">
              <w:rPr>
                <w:i/>
                <w:iCs/>
                <w:color w:val="FF0000"/>
                <w:sz w:val="20"/>
                <w:szCs w:val="20"/>
              </w:rPr>
              <w:t xml:space="preserve">devant votre législatif. </w:t>
            </w:r>
            <w:r w:rsidRPr="00E12665">
              <w:rPr>
                <w:i/>
                <w:iCs/>
                <w:color w:val="FF0000"/>
                <w:sz w:val="20"/>
                <w:szCs w:val="20"/>
              </w:rPr>
              <w:t>Il peut être librement adapté aux besoins de votre commune, tant sur le fond que sur la forme. Il est recommandé d’utiliser la mise en page et la présentation usuelle des messages que le Conseil communal adresse à l’Assemblée communale/au Conseil général.</w:t>
            </w:r>
          </w:p>
          <w:p w14:paraId="7862A2D0" w14:textId="55381BDC" w:rsidR="00C256C5" w:rsidRPr="00E12665" w:rsidRDefault="00C256C5" w:rsidP="00C256C5">
            <w:pPr>
              <w:jc w:val="center"/>
              <w:rPr>
                <w:i/>
                <w:iCs/>
                <w:color w:val="FF0000"/>
                <w:sz w:val="20"/>
                <w:szCs w:val="20"/>
              </w:rPr>
            </w:pPr>
          </w:p>
        </w:tc>
      </w:tr>
    </w:tbl>
    <w:p w14:paraId="6B877D62" w14:textId="77777777" w:rsidR="00C256C5" w:rsidRPr="00E12665" w:rsidRDefault="00C256C5" w:rsidP="00C256C5">
      <w:pPr>
        <w:jc w:val="center"/>
        <w:rPr>
          <w:b/>
          <w:bCs/>
          <w:i/>
          <w:iCs/>
          <w:sz w:val="36"/>
          <w:szCs w:val="36"/>
        </w:rPr>
      </w:pPr>
    </w:p>
    <w:p w14:paraId="29F92830" w14:textId="79F29D3F" w:rsidR="00B956C4" w:rsidRPr="00E12665" w:rsidRDefault="00AB48B2" w:rsidP="00346505">
      <w:pPr>
        <w:jc w:val="center"/>
        <w:rPr>
          <w:bCs/>
          <w:i/>
          <w:iCs/>
          <w:sz w:val="24"/>
          <w:szCs w:val="24"/>
        </w:rPr>
      </w:pPr>
      <w:r w:rsidRPr="00E12665">
        <w:rPr>
          <w:b/>
          <w:bCs/>
          <w:i/>
          <w:iCs/>
          <w:sz w:val="44"/>
          <w:szCs w:val="44"/>
        </w:rPr>
        <w:t xml:space="preserve">Arcia </w:t>
      </w:r>
      <w:r w:rsidR="00DA7ADC" w:rsidRPr="00E12665">
        <w:rPr>
          <w:b/>
          <w:bCs/>
          <w:i/>
          <w:iCs/>
          <w:sz w:val="44"/>
          <w:szCs w:val="44"/>
        </w:rPr>
        <w:t>Région culturelle</w:t>
      </w:r>
    </w:p>
    <w:p w14:paraId="3B26768D" w14:textId="39DF26FE" w:rsidR="00DA7ADC" w:rsidRPr="00E12665" w:rsidRDefault="00DA7ADC" w:rsidP="00346505">
      <w:pPr>
        <w:jc w:val="center"/>
        <w:rPr>
          <w:sz w:val="20"/>
          <w:szCs w:val="20"/>
        </w:rPr>
      </w:pPr>
      <w:r w:rsidRPr="00E12665">
        <w:rPr>
          <w:b/>
          <w:bCs/>
          <w:sz w:val="36"/>
          <w:szCs w:val="36"/>
        </w:rPr>
        <w:t xml:space="preserve">Message </w:t>
      </w:r>
      <w:r w:rsidR="00EE5D8C" w:rsidRPr="00E12665">
        <w:rPr>
          <w:b/>
          <w:bCs/>
          <w:sz w:val="36"/>
          <w:szCs w:val="36"/>
        </w:rPr>
        <w:t xml:space="preserve">accompagnant </w:t>
      </w:r>
      <w:r w:rsidRPr="00E12665">
        <w:rPr>
          <w:b/>
          <w:bCs/>
          <w:sz w:val="36"/>
          <w:szCs w:val="36"/>
        </w:rPr>
        <w:t>l</w:t>
      </w:r>
      <w:r w:rsidR="00EB02C1" w:rsidRPr="00E12665">
        <w:rPr>
          <w:b/>
          <w:bCs/>
          <w:sz w:val="36"/>
          <w:szCs w:val="36"/>
        </w:rPr>
        <w:t>a 2</w:t>
      </w:r>
      <w:r w:rsidR="00EB02C1" w:rsidRPr="00E12665">
        <w:rPr>
          <w:b/>
          <w:bCs/>
          <w:sz w:val="36"/>
          <w:szCs w:val="36"/>
          <w:vertAlign w:val="superscript"/>
        </w:rPr>
        <w:t>e</w:t>
      </w:r>
      <w:r w:rsidR="00EB02C1" w:rsidRPr="00E12665">
        <w:rPr>
          <w:b/>
          <w:bCs/>
          <w:sz w:val="36"/>
          <w:szCs w:val="36"/>
        </w:rPr>
        <w:t xml:space="preserve"> validation des </w:t>
      </w:r>
      <w:r w:rsidRPr="00E12665">
        <w:rPr>
          <w:b/>
          <w:bCs/>
          <w:sz w:val="36"/>
          <w:szCs w:val="36"/>
        </w:rPr>
        <w:t xml:space="preserve">statuts </w:t>
      </w:r>
    </w:p>
    <w:p w14:paraId="37E24C4C" w14:textId="77777777" w:rsidR="009234D9" w:rsidRPr="000B6A04" w:rsidRDefault="009234D9" w:rsidP="00346505"/>
    <w:p w14:paraId="20E92A51" w14:textId="2BCBF953" w:rsidR="00FF14FF" w:rsidRPr="00E12665" w:rsidRDefault="00FF14FF" w:rsidP="00FF14FF">
      <w:pPr>
        <w:rPr>
          <w:i/>
          <w:iCs/>
          <w:sz w:val="20"/>
          <w:szCs w:val="20"/>
        </w:rPr>
      </w:pPr>
      <w:r w:rsidRPr="00E12665">
        <w:rPr>
          <w:i/>
          <w:iCs/>
          <w:sz w:val="20"/>
          <w:szCs w:val="20"/>
        </w:rPr>
        <w:t xml:space="preserve">Le présent message vise à expliquer </w:t>
      </w:r>
      <w:r w:rsidR="00C26645" w:rsidRPr="00E12665">
        <w:rPr>
          <w:i/>
          <w:iCs/>
          <w:sz w:val="20"/>
          <w:szCs w:val="20"/>
        </w:rPr>
        <w:t xml:space="preserve">les raisons rendant nécessaire une nouvelle décision de votre </w:t>
      </w:r>
      <w:r w:rsidR="00C26645" w:rsidRPr="00E12665">
        <w:rPr>
          <w:i/>
          <w:iCs/>
          <w:sz w:val="20"/>
          <w:szCs w:val="20"/>
          <w:highlight w:val="magenta"/>
        </w:rPr>
        <w:t>Assemblée communale/Conseil général</w:t>
      </w:r>
      <w:r w:rsidR="00C26645" w:rsidRPr="00E12665">
        <w:rPr>
          <w:i/>
          <w:iCs/>
          <w:sz w:val="20"/>
          <w:szCs w:val="20"/>
        </w:rPr>
        <w:t xml:space="preserve"> </w:t>
      </w:r>
      <w:r w:rsidR="003A1DEE" w:rsidRPr="00E12665">
        <w:rPr>
          <w:i/>
          <w:iCs/>
          <w:sz w:val="20"/>
          <w:szCs w:val="20"/>
        </w:rPr>
        <w:t>sur les statuts d’Arcia Région culturelle</w:t>
      </w:r>
      <w:r w:rsidR="002F4061" w:rsidRPr="00E12665">
        <w:rPr>
          <w:i/>
          <w:iCs/>
          <w:sz w:val="20"/>
          <w:szCs w:val="20"/>
        </w:rPr>
        <w:t>.</w:t>
      </w:r>
      <w:r w:rsidR="003A1DEE" w:rsidRPr="00E12665">
        <w:rPr>
          <w:i/>
          <w:iCs/>
          <w:sz w:val="20"/>
          <w:szCs w:val="20"/>
        </w:rPr>
        <w:t xml:space="preserve"> </w:t>
      </w:r>
    </w:p>
    <w:sdt>
      <w:sdtPr>
        <w:rPr>
          <w:rFonts w:ascii="Arial" w:eastAsiaTheme="minorEastAsia" w:hAnsi="Arial" w:cstheme="minorBidi"/>
          <w:color w:val="auto"/>
          <w:kern w:val="2"/>
          <w:sz w:val="20"/>
          <w:szCs w:val="20"/>
          <w:lang w:val="fr-FR" w:eastAsia="en-US"/>
          <w14:ligatures w14:val="standardContextual"/>
        </w:rPr>
        <w:id w:val="1970631443"/>
        <w:docPartObj>
          <w:docPartGallery w:val="Table of Contents"/>
          <w:docPartUnique/>
        </w:docPartObj>
      </w:sdtPr>
      <w:sdtEndPr>
        <w:rPr>
          <w:b/>
          <w:bCs/>
        </w:rPr>
      </w:sdtEndPr>
      <w:sdtContent>
        <w:p w14:paraId="28C456A4" w14:textId="4CC332E7" w:rsidR="00382EB9" w:rsidRPr="00E12665" w:rsidRDefault="00382EB9">
          <w:pPr>
            <w:pStyle w:val="En-ttedetabledesmatires"/>
            <w:rPr>
              <w:sz w:val="28"/>
              <w:szCs w:val="28"/>
            </w:rPr>
          </w:pPr>
        </w:p>
        <w:p w14:paraId="01D4451C" w14:textId="39D8EAA6" w:rsidR="00AF46E5" w:rsidRPr="00E12665" w:rsidRDefault="00382EB9" w:rsidP="48604FBA">
          <w:pPr>
            <w:pStyle w:val="TM2"/>
            <w:tabs>
              <w:tab w:val="right" w:leader="dot" w:pos="9060"/>
            </w:tabs>
            <w:rPr>
              <w:noProof/>
              <w:sz w:val="20"/>
              <w:szCs w:val="20"/>
            </w:rPr>
          </w:pPr>
          <w:r w:rsidRPr="00E12665">
            <w:rPr>
              <w:sz w:val="20"/>
              <w:szCs w:val="20"/>
            </w:rPr>
            <w:fldChar w:fldCharType="begin"/>
          </w:r>
          <w:r w:rsidRPr="00E12665">
            <w:rPr>
              <w:sz w:val="20"/>
              <w:szCs w:val="20"/>
            </w:rPr>
            <w:instrText>TOC \o "1-3" \z \u \h</w:instrText>
          </w:r>
          <w:r w:rsidRPr="00E12665">
            <w:rPr>
              <w:sz w:val="20"/>
              <w:szCs w:val="20"/>
            </w:rPr>
            <w:fldChar w:fldCharType="separate"/>
          </w:r>
          <w:hyperlink w:anchor="_Toc1018547439">
            <w:r w:rsidR="48604FBA" w:rsidRPr="00E12665">
              <w:rPr>
                <w:rStyle w:val="Lienhypertexte"/>
                <w:noProof/>
                <w:sz w:val="20"/>
                <w:szCs w:val="20"/>
              </w:rPr>
              <w:t>Contexte</w:t>
            </w:r>
            <w:r w:rsidRPr="00E12665">
              <w:rPr>
                <w:noProof/>
                <w:sz w:val="20"/>
                <w:szCs w:val="20"/>
              </w:rPr>
              <w:tab/>
            </w:r>
            <w:r w:rsidRPr="00E12665">
              <w:rPr>
                <w:noProof/>
                <w:sz w:val="20"/>
                <w:szCs w:val="20"/>
              </w:rPr>
              <w:fldChar w:fldCharType="begin"/>
            </w:r>
            <w:r w:rsidRPr="00E12665">
              <w:rPr>
                <w:noProof/>
                <w:sz w:val="20"/>
                <w:szCs w:val="20"/>
              </w:rPr>
              <w:instrText>PAGEREF _Toc1018547439 \h</w:instrText>
            </w:r>
            <w:r w:rsidRPr="00E12665">
              <w:rPr>
                <w:noProof/>
                <w:sz w:val="20"/>
                <w:szCs w:val="20"/>
              </w:rPr>
            </w:r>
            <w:r w:rsidRPr="00E12665">
              <w:rPr>
                <w:noProof/>
                <w:sz w:val="20"/>
                <w:szCs w:val="20"/>
              </w:rPr>
              <w:fldChar w:fldCharType="separate"/>
            </w:r>
            <w:r w:rsidR="00E632F4">
              <w:rPr>
                <w:noProof/>
                <w:sz w:val="20"/>
                <w:szCs w:val="20"/>
              </w:rPr>
              <w:t>1</w:t>
            </w:r>
            <w:r w:rsidRPr="00E12665">
              <w:rPr>
                <w:noProof/>
                <w:sz w:val="20"/>
                <w:szCs w:val="20"/>
              </w:rPr>
              <w:fldChar w:fldCharType="end"/>
            </w:r>
          </w:hyperlink>
        </w:p>
        <w:p w14:paraId="476BF11A" w14:textId="48E289C7" w:rsidR="00AF46E5" w:rsidRPr="00E12665" w:rsidRDefault="48604FBA" w:rsidP="48604FBA">
          <w:pPr>
            <w:pStyle w:val="TM2"/>
            <w:tabs>
              <w:tab w:val="right" w:leader="dot" w:pos="9060"/>
            </w:tabs>
            <w:rPr>
              <w:noProof/>
              <w:sz w:val="20"/>
              <w:szCs w:val="20"/>
            </w:rPr>
          </w:pPr>
          <w:hyperlink w:anchor="_Toc1923131955">
            <w:r w:rsidRPr="00E12665">
              <w:rPr>
                <w:rStyle w:val="Lienhypertexte"/>
                <w:noProof/>
                <w:sz w:val="20"/>
                <w:szCs w:val="20"/>
              </w:rPr>
              <w:t>Commentaire de l’article 1er relatif aux membres</w:t>
            </w:r>
            <w:r w:rsidR="00AF46E5" w:rsidRPr="00E12665">
              <w:rPr>
                <w:noProof/>
                <w:sz w:val="20"/>
                <w:szCs w:val="20"/>
              </w:rPr>
              <w:tab/>
            </w:r>
            <w:r w:rsidR="00AF46E5" w:rsidRPr="00E12665">
              <w:rPr>
                <w:noProof/>
                <w:sz w:val="20"/>
                <w:szCs w:val="20"/>
              </w:rPr>
              <w:fldChar w:fldCharType="begin"/>
            </w:r>
            <w:r w:rsidR="00AF46E5" w:rsidRPr="00E12665">
              <w:rPr>
                <w:noProof/>
                <w:sz w:val="20"/>
                <w:szCs w:val="20"/>
              </w:rPr>
              <w:instrText>PAGEREF _Toc1923131955 \h</w:instrText>
            </w:r>
            <w:r w:rsidR="00AF46E5" w:rsidRPr="00E12665">
              <w:rPr>
                <w:noProof/>
                <w:sz w:val="20"/>
                <w:szCs w:val="20"/>
              </w:rPr>
            </w:r>
            <w:r w:rsidR="00AF46E5" w:rsidRPr="00E12665">
              <w:rPr>
                <w:noProof/>
                <w:sz w:val="20"/>
                <w:szCs w:val="20"/>
              </w:rPr>
              <w:fldChar w:fldCharType="separate"/>
            </w:r>
            <w:r w:rsidR="00E632F4">
              <w:rPr>
                <w:noProof/>
                <w:sz w:val="20"/>
                <w:szCs w:val="20"/>
              </w:rPr>
              <w:t>2</w:t>
            </w:r>
            <w:r w:rsidR="00AF46E5" w:rsidRPr="00E12665">
              <w:rPr>
                <w:noProof/>
                <w:sz w:val="20"/>
                <w:szCs w:val="20"/>
              </w:rPr>
              <w:fldChar w:fldCharType="end"/>
            </w:r>
          </w:hyperlink>
        </w:p>
        <w:p w14:paraId="130D598D" w14:textId="195C5321" w:rsidR="00AF46E5" w:rsidRPr="00E12665" w:rsidRDefault="48604FBA" w:rsidP="48604FBA">
          <w:pPr>
            <w:pStyle w:val="TM2"/>
            <w:tabs>
              <w:tab w:val="right" w:leader="dot" w:pos="9060"/>
            </w:tabs>
            <w:rPr>
              <w:noProof/>
              <w:sz w:val="20"/>
              <w:szCs w:val="20"/>
            </w:rPr>
          </w:pPr>
          <w:hyperlink w:anchor="_Toc1013574331">
            <w:r w:rsidRPr="00E12665">
              <w:rPr>
                <w:rStyle w:val="Lienhypertexte"/>
                <w:noProof/>
                <w:sz w:val="20"/>
                <w:szCs w:val="20"/>
              </w:rPr>
              <w:t>Suite des démarches – Mise sur pied d’Arcia Région culturelle et période transitoire</w:t>
            </w:r>
            <w:r w:rsidR="00AF46E5" w:rsidRPr="00E12665">
              <w:rPr>
                <w:noProof/>
                <w:sz w:val="20"/>
                <w:szCs w:val="20"/>
              </w:rPr>
              <w:tab/>
            </w:r>
            <w:r w:rsidR="00AF46E5" w:rsidRPr="00E12665">
              <w:rPr>
                <w:noProof/>
                <w:sz w:val="20"/>
                <w:szCs w:val="20"/>
              </w:rPr>
              <w:fldChar w:fldCharType="begin"/>
            </w:r>
            <w:r w:rsidR="00AF46E5" w:rsidRPr="00E12665">
              <w:rPr>
                <w:noProof/>
                <w:sz w:val="20"/>
                <w:szCs w:val="20"/>
              </w:rPr>
              <w:instrText>PAGEREF _Toc1013574331 \h</w:instrText>
            </w:r>
            <w:r w:rsidR="00AF46E5" w:rsidRPr="00E12665">
              <w:rPr>
                <w:noProof/>
                <w:sz w:val="20"/>
                <w:szCs w:val="20"/>
              </w:rPr>
            </w:r>
            <w:r w:rsidR="00AF46E5" w:rsidRPr="00E12665">
              <w:rPr>
                <w:noProof/>
                <w:sz w:val="20"/>
                <w:szCs w:val="20"/>
              </w:rPr>
              <w:fldChar w:fldCharType="separate"/>
            </w:r>
            <w:r w:rsidR="00E632F4">
              <w:rPr>
                <w:noProof/>
                <w:sz w:val="20"/>
                <w:szCs w:val="20"/>
              </w:rPr>
              <w:t>2</w:t>
            </w:r>
            <w:r w:rsidR="00AF46E5" w:rsidRPr="00E12665">
              <w:rPr>
                <w:noProof/>
                <w:sz w:val="20"/>
                <w:szCs w:val="20"/>
              </w:rPr>
              <w:fldChar w:fldCharType="end"/>
            </w:r>
          </w:hyperlink>
        </w:p>
        <w:p w14:paraId="02478C7A" w14:textId="02313E4F" w:rsidR="00C256C5" w:rsidRPr="00E12665" w:rsidRDefault="00382EB9" w:rsidP="00B1512B">
          <w:pPr>
            <w:rPr>
              <w:sz w:val="20"/>
              <w:szCs w:val="20"/>
            </w:rPr>
          </w:pPr>
          <w:r w:rsidRPr="00E12665">
            <w:rPr>
              <w:rFonts w:cs="Arial"/>
              <w:b/>
              <w:bCs/>
              <w:sz w:val="20"/>
              <w:szCs w:val="20"/>
              <w:lang w:val="fr-FR"/>
            </w:rPr>
            <w:fldChar w:fldCharType="end"/>
          </w:r>
        </w:p>
      </w:sdtContent>
    </w:sdt>
    <w:p w14:paraId="79DCC4BE" w14:textId="62D436CF" w:rsidR="00305601" w:rsidRPr="00E12665" w:rsidRDefault="00995D6E" w:rsidP="000A76DA">
      <w:pPr>
        <w:pStyle w:val="Titre2"/>
        <w:rPr>
          <w:sz w:val="28"/>
          <w:szCs w:val="28"/>
        </w:rPr>
      </w:pPr>
      <w:bookmarkStart w:id="0" w:name="_Toc1018547439"/>
      <w:r w:rsidRPr="00E12665">
        <w:rPr>
          <w:sz w:val="28"/>
          <w:szCs w:val="28"/>
        </w:rPr>
        <w:t>Contexte</w:t>
      </w:r>
      <w:bookmarkEnd w:id="0"/>
    </w:p>
    <w:p w14:paraId="727C473D" w14:textId="30FCE87B" w:rsidR="002F4061" w:rsidRPr="00E12665" w:rsidRDefault="00045FA6" w:rsidP="00DA7ADC">
      <w:pPr>
        <w:rPr>
          <w:sz w:val="20"/>
          <w:szCs w:val="20"/>
          <w:lang w:bidi="fr-FR"/>
        </w:rPr>
      </w:pPr>
      <w:r w:rsidRPr="00E12665">
        <w:rPr>
          <w:sz w:val="20"/>
          <w:szCs w:val="20"/>
          <w:lang w:bidi="fr-FR"/>
        </w:rPr>
        <w:t xml:space="preserve">Conformément à la loi sur les communes, l’ensemble des communes intéressées </w:t>
      </w:r>
      <w:r w:rsidR="00F96D59" w:rsidRPr="00E12665">
        <w:rPr>
          <w:sz w:val="20"/>
          <w:szCs w:val="20"/>
          <w:lang w:bidi="fr-FR"/>
        </w:rPr>
        <w:t xml:space="preserve">à rejoindre une association de communes </w:t>
      </w:r>
      <w:r w:rsidRPr="00E12665">
        <w:rPr>
          <w:sz w:val="20"/>
          <w:szCs w:val="20"/>
          <w:lang w:bidi="fr-FR"/>
        </w:rPr>
        <w:t xml:space="preserve">doivent adopter les statuts pour que ceux-ci puissent entrer en vigueur (art. </w:t>
      </w:r>
      <w:r w:rsidR="0055491F" w:rsidRPr="00E12665">
        <w:rPr>
          <w:sz w:val="20"/>
          <w:szCs w:val="20"/>
          <w:lang w:bidi="fr-FR"/>
        </w:rPr>
        <w:t>109bis al. 1</w:t>
      </w:r>
      <w:r w:rsidRPr="00E12665">
        <w:rPr>
          <w:sz w:val="20"/>
          <w:szCs w:val="20"/>
          <w:lang w:bidi="fr-FR"/>
        </w:rPr>
        <w:t xml:space="preserve"> LCo)</w:t>
      </w:r>
      <w:r w:rsidR="00F96D59" w:rsidRPr="00E12665">
        <w:rPr>
          <w:sz w:val="20"/>
          <w:szCs w:val="20"/>
          <w:lang w:bidi="fr-FR"/>
        </w:rPr>
        <w:t xml:space="preserve">. </w:t>
      </w:r>
      <w:r w:rsidR="00BF6667" w:rsidRPr="00E12665">
        <w:rPr>
          <w:sz w:val="20"/>
          <w:szCs w:val="20"/>
          <w:lang w:bidi="fr-FR"/>
        </w:rPr>
        <w:t>Ainsi, e</w:t>
      </w:r>
      <w:r w:rsidR="004E6931" w:rsidRPr="00E12665">
        <w:rPr>
          <w:sz w:val="20"/>
          <w:szCs w:val="20"/>
          <w:lang w:bidi="fr-FR"/>
        </w:rPr>
        <w:t xml:space="preserve">ntre la fin de l’hiver et le printemps 2026, les statuts de la nouvelle association de communes </w:t>
      </w:r>
      <w:r w:rsidR="004E6931" w:rsidRPr="00E12665">
        <w:rPr>
          <w:i/>
          <w:iCs/>
          <w:sz w:val="20"/>
          <w:szCs w:val="20"/>
          <w:lang w:bidi="fr-FR"/>
        </w:rPr>
        <w:t>Arcia Région culturelle</w:t>
      </w:r>
      <w:r w:rsidR="004E6931" w:rsidRPr="00E12665">
        <w:rPr>
          <w:sz w:val="20"/>
          <w:szCs w:val="20"/>
          <w:lang w:bidi="fr-FR"/>
        </w:rPr>
        <w:t xml:space="preserve"> ont été soumis à l’Assemblée communale/au Conseil général des 22 communes</w:t>
      </w:r>
      <w:r w:rsidR="004E6931" w:rsidRPr="00E12665">
        <w:rPr>
          <w:rStyle w:val="Appelnotedebasdep"/>
          <w:sz w:val="20"/>
          <w:szCs w:val="20"/>
          <w:lang w:bidi="fr-FR"/>
        </w:rPr>
        <w:footnoteReference w:id="1"/>
      </w:r>
      <w:r w:rsidR="004E6931" w:rsidRPr="00E12665">
        <w:rPr>
          <w:sz w:val="20"/>
          <w:szCs w:val="20"/>
          <w:lang w:bidi="fr-FR"/>
        </w:rPr>
        <w:t xml:space="preserve"> ayant manifesté leur intérêt à participer à cette nouvelle région culturelle.</w:t>
      </w:r>
    </w:p>
    <w:p w14:paraId="58659591" w14:textId="79F588A6" w:rsidR="002F4061" w:rsidRPr="00E12665" w:rsidRDefault="002561A7" w:rsidP="00DA7ADC">
      <w:pPr>
        <w:rPr>
          <w:sz w:val="20"/>
          <w:szCs w:val="20"/>
          <w:lang w:bidi="fr-FR"/>
        </w:rPr>
      </w:pPr>
      <w:r w:rsidRPr="00E12665">
        <w:rPr>
          <w:sz w:val="20"/>
          <w:szCs w:val="20"/>
          <w:lang w:bidi="fr-FR"/>
        </w:rPr>
        <w:t>Les statuts ont été accepté</w:t>
      </w:r>
      <w:r w:rsidR="007118DA" w:rsidRPr="00E12665">
        <w:rPr>
          <w:sz w:val="20"/>
          <w:szCs w:val="20"/>
          <w:lang w:bidi="fr-FR"/>
        </w:rPr>
        <w:t>s</w:t>
      </w:r>
      <w:r w:rsidRPr="00E12665">
        <w:rPr>
          <w:sz w:val="20"/>
          <w:szCs w:val="20"/>
          <w:lang w:bidi="fr-FR"/>
        </w:rPr>
        <w:t xml:space="preserve"> dans toutes les communes</w:t>
      </w:r>
      <w:r w:rsidR="007118DA" w:rsidRPr="00E12665">
        <w:rPr>
          <w:sz w:val="20"/>
          <w:szCs w:val="20"/>
          <w:lang w:bidi="fr-FR"/>
        </w:rPr>
        <w:t xml:space="preserve"> concernées</w:t>
      </w:r>
      <w:r w:rsidRPr="00E12665">
        <w:rPr>
          <w:sz w:val="20"/>
          <w:szCs w:val="20"/>
          <w:lang w:bidi="fr-FR"/>
        </w:rPr>
        <w:t>, sauf à Bois-d’Amont, qui les a</w:t>
      </w:r>
      <w:r w:rsidR="00BF6667" w:rsidRPr="00E12665">
        <w:rPr>
          <w:sz w:val="20"/>
          <w:szCs w:val="20"/>
          <w:lang w:bidi="fr-FR"/>
        </w:rPr>
        <w:t>, le 20 avril 2026,</w:t>
      </w:r>
      <w:r w:rsidRPr="00E12665">
        <w:rPr>
          <w:sz w:val="20"/>
          <w:szCs w:val="20"/>
          <w:lang w:bidi="fr-FR"/>
        </w:rPr>
        <w:t xml:space="preserve"> rejeté</w:t>
      </w:r>
      <w:r w:rsidR="007118DA" w:rsidRPr="00E12665">
        <w:rPr>
          <w:sz w:val="20"/>
          <w:szCs w:val="20"/>
          <w:lang w:bidi="fr-FR"/>
        </w:rPr>
        <w:t xml:space="preserve">s par 24 non contre 18 oui et 23 abstentions. </w:t>
      </w:r>
      <w:proofErr w:type="gramStart"/>
      <w:r w:rsidR="007118DA" w:rsidRPr="00E12665">
        <w:rPr>
          <w:sz w:val="20"/>
          <w:szCs w:val="20"/>
          <w:lang w:bidi="fr-FR"/>
        </w:rPr>
        <w:t>Suite à</w:t>
      </w:r>
      <w:proofErr w:type="gramEnd"/>
      <w:r w:rsidR="007118DA" w:rsidRPr="00E12665">
        <w:rPr>
          <w:sz w:val="20"/>
          <w:szCs w:val="20"/>
          <w:lang w:bidi="fr-FR"/>
        </w:rPr>
        <w:t xml:space="preserve"> ce refus, la Préfète de la Sarine a pris contact avec le Conseil communal de Bois-d’Amont pour déterminer la suite </w:t>
      </w:r>
      <w:r w:rsidR="00CC5AD6" w:rsidRPr="00E12665">
        <w:rPr>
          <w:sz w:val="20"/>
          <w:szCs w:val="20"/>
          <w:lang w:bidi="fr-FR"/>
        </w:rPr>
        <w:t>des démarches et il est ressorti de ces échanges que le Conseil communal n’entendait pas soumettre à nouveau les statuts à son Assemblée.</w:t>
      </w:r>
    </w:p>
    <w:p w14:paraId="1FA9C4C2" w14:textId="145C0D03" w:rsidR="00CC5AD6" w:rsidRPr="00E12665" w:rsidRDefault="000A5D8B" w:rsidP="48604FBA">
      <w:pPr>
        <w:rPr>
          <w:i/>
          <w:iCs/>
          <w:sz w:val="20"/>
          <w:szCs w:val="20"/>
          <w:lang w:bidi="fr-FR"/>
        </w:rPr>
      </w:pPr>
      <w:r w:rsidRPr="00E12665">
        <w:rPr>
          <w:sz w:val="20"/>
          <w:szCs w:val="20"/>
          <w:lang w:bidi="fr-FR"/>
        </w:rPr>
        <w:t>En raison de ce refus, les statuts d’Arcia Région culturelle ne peuvent pas</w:t>
      </w:r>
      <w:r w:rsidR="00F91B42" w:rsidRPr="00E12665">
        <w:rPr>
          <w:sz w:val="20"/>
          <w:szCs w:val="20"/>
          <w:lang w:bidi="fr-FR"/>
        </w:rPr>
        <w:t>, en l’état,</w:t>
      </w:r>
      <w:r w:rsidRPr="00E12665">
        <w:rPr>
          <w:sz w:val="20"/>
          <w:szCs w:val="20"/>
          <w:lang w:bidi="fr-FR"/>
        </w:rPr>
        <w:t xml:space="preserve"> entrer en vigueur. Différentes analyses juridiques ont été menées</w:t>
      </w:r>
      <w:r w:rsidR="00F91B42" w:rsidRPr="00E12665">
        <w:rPr>
          <w:sz w:val="20"/>
          <w:szCs w:val="20"/>
          <w:lang w:bidi="fr-FR"/>
        </w:rPr>
        <w:t xml:space="preserve"> </w:t>
      </w:r>
      <w:r w:rsidR="00AE7226" w:rsidRPr="00E12665">
        <w:rPr>
          <w:sz w:val="20"/>
          <w:szCs w:val="20"/>
          <w:lang w:bidi="fr-FR"/>
        </w:rPr>
        <w:t xml:space="preserve">pour déterminer la manière la plus adéquate de procéder. Il en ressort </w:t>
      </w:r>
      <w:r w:rsidR="00AD784C" w:rsidRPr="00E12665">
        <w:rPr>
          <w:sz w:val="20"/>
          <w:szCs w:val="20"/>
          <w:lang w:bidi="fr-FR"/>
        </w:rPr>
        <w:t xml:space="preserve">notamment </w:t>
      </w:r>
      <w:r w:rsidR="00AE7226" w:rsidRPr="00E12665">
        <w:rPr>
          <w:sz w:val="20"/>
          <w:szCs w:val="20"/>
          <w:lang w:bidi="fr-FR"/>
        </w:rPr>
        <w:t>que</w:t>
      </w:r>
      <w:r w:rsidR="000279E9" w:rsidRPr="00E12665">
        <w:rPr>
          <w:sz w:val="20"/>
          <w:szCs w:val="20"/>
          <w:lang w:bidi="fr-FR"/>
        </w:rPr>
        <w:t xml:space="preserve"> l’exigence légale de l’unanimité</w:t>
      </w:r>
      <w:r w:rsidR="00EB4FE7" w:rsidRPr="00E12665">
        <w:rPr>
          <w:sz w:val="20"/>
          <w:szCs w:val="20"/>
          <w:lang w:bidi="fr-FR"/>
        </w:rPr>
        <w:t xml:space="preserve"> rappelée ci-avant</w:t>
      </w:r>
      <w:r w:rsidR="000279E9" w:rsidRPr="00E12665">
        <w:rPr>
          <w:sz w:val="20"/>
          <w:szCs w:val="20"/>
          <w:lang w:bidi="fr-FR"/>
        </w:rPr>
        <w:t xml:space="preserve">, couplée à l’obligation de faire figurer dans les statuts la liste des communes membres (art. </w:t>
      </w:r>
      <w:r w:rsidR="0055491F" w:rsidRPr="00E12665">
        <w:rPr>
          <w:sz w:val="20"/>
          <w:szCs w:val="20"/>
          <w:lang w:bidi="fr-FR"/>
        </w:rPr>
        <w:t xml:space="preserve">111 al. 1 lit. </w:t>
      </w:r>
      <w:proofErr w:type="gramStart"/>
      <w:r w:rsidR="0055491F" w:rsidRPr="00E12665">
        <w:rPr>
          <w:sz w:val="20"/>
          <w:szCs w:val="20"/>
          <w:lang w:bidi="fr-FR"/>
        </w:rPr>
        <w:t>a</w:t>
      </w:r>
      <w:proofErr w:type="gramEnd"/>
      <w:r w:rsidR="000279E9" w:rsidRPr="00E12665">
        <w:rPr>
          <w:sz w:val="20"/>
          <w:szCs w:val="20"/>
          <w:lang w:bidi="fr-FR"/>
        </w:rPr>
        <w:t xml:space="preserve"> LCo)</w:t>
      </w:r>
      <w:r w:rsidR="00AE7226" w:rsidRPr="00E12665">
        <w:rPr>
          <w:sz w:val="20"/>
          <w:szCs w:val="20"/>
          <w:lang w:bidi="fr-FR"/>
        </w:rPr>
        <w:t>,</w:t>
      </w:r>
      <w:r w:rsidR="000279E9" w:rsidRPr="00E12665">
        <w:rPr>
          <w:sz w:val="20"/>
          <w:szCs w:val="20"/>
          <w:lang w:bidi="fr-FR"/>
        </w:rPr>
        <w:t xml:space="preserve"> </w:t>
      </w:r>
      <w:r w:rsidR="00842651" w:rsidRPr="00E12665">
        <w:rPr>
          <w:sz w:val="20"/>
          <w:szCs w:val="20"/>
          <w:lang w:bidi="fr-FR"/>
        </w:rPr>
        <w:lastRenderedPageBreak/>
        <w:t>empêche de « simplement » retirer la mention de Bois-d’Amont à l’article 1</w:t>
      </w:r>
      <w:r w:rsidR="00842651" w:rsidRPr="00E12665">
        <w:rPr>
          <w:sz w:val="20"/>
          <w:szCs w:val="20"/>
          <w:vertAlign w:val="superscript"/>
          <w:lang w:bidi="fr-FR"/>
        </w:rPr>
        <w:t>er</w:t>
      </w:r>
      <w:r w:rsidR="00842651" w:rsidRPr="00E12665">
        <w:rPr>
          <w:sz w:val="20"/>
          <w:szCs w:val="20"/>
          <w:lang w:bidi="fr-FR"/>
        </w:rPr>
        <w:t xml:space="preserve"> des statuts</w:t>
      </w:r>
      <w:r w:rsidR="00AD784C" w:rsidRPr="00E12665">
        <w:rPr>
          <w:sz w:val="20"/>
          <w:szCs w:val="20"/>
          <w:lang w:bidi="fr-FR"/>
        </w:rPr>
        <w:t xml:space="preserve"> pour les faire entrer en vigueur tel quel</w:t>
      </w:r>
      <w:r w:rsidR="00842651" w:rsidRPr="00E12665">
        <w:rPr>
          <w:sz w:val="20"/>
          <w:szCs w:val="20"/>
          <w:lang w:bidi="fr-FR"/>
        </w:rPr>
        <w:t>.</w:t>
      </w:r>
      <w:r w:rsidR="002F69CF" w:rsidRPr="00E12665">
        <w:rPr>
          <w:sz w:val="20"/>
          <w:szCs w:val="20"/>
          <w:lang w:bidi="fr-FR"/>
        </w:rPr>
        <w:t xml:space="preserve"> L</w:t>
      </w:r>
      <w:r w:rsidR="00AD784C" w:rsidRPr="00E12665">
        <w:rPr>
          <w:sz w:val="20"/>
          <w:szCs w:val="20"/>
          <w:lang w:bidi="fr-FR"/>
        </w:rPr>
        <w:t xml:space="preserve">a seule option assurant des statuts juridiquement valables est ainsi de </w:t>
      </w:r>
      <w:r w:rsidR="00036003" w:rsidRPr="00E12665">
        <w:rPr>
          <w:sz w:val="20"/>
          <w:szCs w:val="20"/>
          <w:lang w:bidi="fr-FR"/>
        </w:rPr>
        <w:t>les soumettre à nouveau à</w:t>
      </w:r>
      <w:r w:rsidR="00B46284" w:rsidRPr="00E12665">
        <w:rPr>
          <w:sz w:val="20"/>
          <w:szCs w:val="20"/>
          <w:lang w:bidi="fr-FR"/>
        </w:rPr>
        <w:t xml:space="preserve"> l’adoption de</w:t>
      </w:r>
      <w:r w:rsidR="00036003" w:rsidRPr="00E12665">
        <w:rPr>
          <w:sz w:val="20"/>
          <w:szCs w:val="20"/>
          <w:lang w:bidi="fr-FR"/>
        </w:rPr>
        <w:t xml:space="preserve"> toutes les communes intéressées, à l’exception de Bois-d’Amont</w:t>
      </w:r>
      <w:r w:rsidR="00B46284" w:rsidRPr="00E12665">
        <w:rPr>
          <w:sz w:val="20"/>
          <w:szCs w:val="20"/>
          <w:lang w:bidi="fr-FR"/>
        </w:rPr>
        <w:t xml:space="preserve"> qui n’est désormais plus une commune intéressée</w:t>
      </w:r>
      <w:r w:rsidR="00AE3061" w:rsidRPr="00E12665">
        <w:rPr>
          <w:sz w:val="20"/>
          <w:szCs w:val="20"/>
          <w:lang w:bidi="fr-FR"/>
        </w:rPr>
        <w:t>.</w:t>
      </w:r>
      <w:r w:rsidR="00DA6CE1" w:rsidRPr="00E12665">
        <w:rPr>
          <w:sz w:val="20"/>
          <w:szCs w:val="20"/>
          <w:lang w:bidi="fr-FR"/>
        </w:rPr>
        <w:t xml:space="preserve"> </w:t>
      </w:r>
      <w:r w:rsidR="00604B23" w:rsidRPr="00E12665">
        <w:rPr>
          <w:sz w:val="20"/>
          <w:szCs w:val="20"/>
          <w:lang w:bidi="fr-FR"/>
        </w:rPr>
        <w:t xml:space="preserve">Même s’il est regrettable sous l’angle du soutien régional à la culture, ce </w:t>
      </w:r>
      <w:r w:rsidR="00DA6CE1" w:rsidRPr="00E12665">
        <w:rPr>
          <w:sz w:val="20"/>
          <w:szCs w:val="20"/>
          <w:lang w:bidi="fr-FR"/>
        </w:rPr>
        <w:t>retrait ne modifie</w:t>
      </w:r>
      <w:r w:rsidR="13D8F341" w:rsidRPr="00E12665">
        <w:rPr>
          <w:sz w:val="20"/>
          <w:szCs w:val="20"/>
          <w:lang w:bidi="fr-FR"/>
        </w:rPr>
        <w:t xml:space="preserve"> toutefois</w:t>
      </w:r>
      <w:r w:rsidR="00DA6CE1" w:rsidRPr="00E12665">
        <w:rPr>
          <w:sz w:val="20"/>
          <w:szCs w:val="20"/>
          <w:lang w:bidi="fr-FR"/>
        </w:rPr>
        <w:t xml:space="preserve"> aucunement l’équilibre global de la future association.</w:t>
      </w:r>
    </w:p>
    <w:p w14:paraId="5EAB3E22" w14:textId="0FACF532" w:rsidR="00036003" w:rsidRPr="00E12665" w:rsidRDefault="00036003" w:rsidP="00DA7ADC">
      <w:pPr>
        <w:rPr>
          <w:sz w:val="20"/>
          <w:szCs w:val="20"/>
          <w:lang w:bidi="fr-FR"/>
        </w:rPr>
      </w:pPr>
      <w:r w:rsidRPr="00E12665">
        <w:rPr>
          <w:sz w:val="20"/>
          <w:szCs w:val="20"/>
          <w:lang w:bidi="fr-FR"/>
        </w:rPr>
        <w:t xml:space="preserve">Cette solution est procéduralement lourde, mais elle est la seule à même </w:t>
      </w:r>
      <w:r w:rsidR="00336526" w:rsidRPr="00E12665">
        <w:rPr>
          <w:sz w:val="20"/>
          <w:szCs w:val="20"/>
          <w:lang w:bidi="fr-FR"/>
        </w:rPr>
        <w:t>de garantir des bases solides pour cette nouvelle association. Ceci est d’autant plus important que l’un des buts de cette association est d’octroyer des soutiens financiers à des acteurs et actrices culturel-le-s</w:t>
      </w:r>
      <w:r w:rsidR="00B92D85" w:rsidRPr="00E12665">
        <w:rPr>
          <w:sz w:val="20"/>
          <w:szCs w:val="20"/>
          <w:lang w:bidi="fr-FR"/>
        </w:rPr>
        <w:t xml:space="preserve">, soutiens qui sont </w:t>
      </w:r>
      <w:r w:rsidR="0074666E" w:rsidRPr="00E12665">
        <w:rPr>
          <w:sz w:val="20"/>
          <w:szCs w:val="20"/>
          <w:lang w:bidi="fr-FR"/>
        </w:rPr>
        <w:t xml:space="preserve">bien </w:t>
      </w:r>
      <w:r w:rsidR="00B92D85" w:rsidRPr="00E12665">
        <w:rPr>
          <w:sz w:val="20"/>
          <w:szCs w:val="20"/>
          <w:lang w:bidi="fr-FR"/>
        </w:rPr>
        <w:t xml:space="preserve">souvent indispensables </w:t>
      </w:r>
      <w:r w:rsidR="0074666E" w:rsidRPr="00E12665">
        <w:rPr>
          <w:sz w:val="20"/>
          <w:szCs w:val="20"/>
          <w:lang w:bidi="fr-FR"/>
        </w:rPr>
        <w:t xml:space="preserve">à leurs activités. Les milieux culturels devant d’ores et déjà composer avec d’importantes incertitudes dans cette phase de transition institutionnelle, il </w:t>
      </w:r>
      <w:r w:rsidR="008B30A2" w:rsidRPr="00E12665">
        <w:rPr>
          <w:sz w:val="20"/>
          <w:szCs w:val="20"/>
          <w:lang w:bidi="fr-FR"/>
        </w:rPr>
        <w:t>est nécessaire de leur donner la garantie que la solution mise en œuvre soit solide et juridiquement fiable.</w:t>
      </w:r>
    </w:p>
    <w:p w14:paraId="71EC16D3" w14:textId="716F8581" w:rsidR="008B30A2" w:rsidRPr="00E12665" w:rsidRDefault="008B30A2" w:rsidP="00DA7ADC">
      <w:pPr>
        <w:rPr>
          <w:sz w:val="20"/>
          <w:szCs w:val="20"/>
          <w:lang w:bidi="fr-FR"/>
        </w:rPr>
      </w:pPr>
      <w:r w:rsidRPr="00E12665">
        <w:rPr>
          <w:sz w:val="20"/>
          <w:szCs w:val="20"/>
          <w:lang w:bidi="fr-FR"/>
        </w:rPr>
        <w:t xml:space="preserve">C’est pour ces raisons que les statuts d’Arcia Région culturelle vous sont à nouveau soumis pour validation. </w:t>
      </w:r>
      <w:r w:rsidRPr="00E12665">
        <w:rPr>
          <w:b/>
          <w:bCs/>
          <w:sz w:val="20"/>
          <w:szCs w:val="20"/>
          <w:lang w:bidi="fr-FR"/>
        </w:rPr>
        <w:t xml:space="preserve">Leur contenu est rigoureusement </w:t>
      </w:r>
      <w:r w:rsidR="008A1A4B" w:rsidRPr="00E12665">
        <w:rPr>
          <w:b/>
          <w:bCs/>
          <w:sz w:val="20"/>
          <w:szCs w:val="20"/>
          <w:lang w:bidi="fr-FR"/>
        </w:rPr>
        <w:t>identique</w:t>
      </w:r>
      <w:r w:rsidRPr="00E12665">
        <w:rPr>
          <w:b/>
          <w:bCs/>
          <w:sz w:val="20"/>
          <w:szCs w:val="20"/>
          <w:lang w:bidi="fr-FR"/>
        </w:rPr>
        <w:t xml:space="preserve"> à celui que vous avez accepté, par </w:t>
      </w:r>
      <w:r w:rsidRPr="00E12665">
        <w:rPr>
          <w:b/>
          <w:bCs/>
          <w:sz w:val="20"/>
          <w:szCs w:val="20"/>
          <w:highlight w:val="magenta"/>
          <w:lang w:bidi="fr-FR"/>
        </w:rPr>
        <w:t>XX</w:t>
      </w:r>
      <w:r w:rsidR="0081647F" w:rsidRPr="00E12665">
        <w:rPr>
          <w:b/>
          <w:bCs/>
          <w:sz w:val="20"/>
          <w:szCs w:val="20"/>
          <w:lang w:bidi="fr-FR"/>
        </w:rPr>
        <w:t xml:space="preserve"> </w:t>
      </w:r>
      <w:r w:rsidRPr="00E12665">
        <w:rPr>
          <w:b/>
          <w:bCs/>
          <w:sz w:val="20"/>
          <w:szCs w:val="20"/>
          <w:lang w:bidi="fr-FR"/>
        </w:rPr>
        <w:t xml:space="preserve">voix contre </w:t>
      </w:r>
      <w:r w:rsidRPr="00E12665">
        <w:rPr>
          <w:b/>
          <w:bCs/>
          <w:sz w:val="20"/>
          <w:szCs w:val="20"/>
          <w:highlight w:val="magenta"/>
          <w:lang w:bidi="fr-FR"/>
        </w:rPr>
        <w:t>XX</w:t>
      </w:r>
      <w:r w:rsidR="0081647F" w:rsidRPr="00E12665">
        <w:rPr>
          <w:b/>
          <w:bCs/>
          <w:sz w:val="20"/>
          <w:szCs w:val="20"/>
          <w:lang w:bidi="fr-FR"/>
        </w:rPr>
        <w:t xml:space="preserve"> </w:t>
      </w:r>
      <w:r w:rsidRPr="00E12665">
        <w:rPr>
          <w:b/>
          <w:bCs/>
          <w:sz w:val="20"/>
          <w:szCs w:val="20"/>
          <w:lang w:bidi="fr-FR"/>
        </w:rPr>
        <w:t xml:space="preserve">et </w:t>
      </w:r>
      <w:r w:rsidRPr="00E12665">
        <w:rPr>
          <w:b/>
          <w:bCs/>
          <w:sz w:val="20"/>
          <w:szCs w:val="20"/>
          <w:highlight w:val="magenta"/>
          <w:lang w:bidi="fr-FR"/>
        </w:rPr>
        <w:t>XX</w:t>
      </w:r>
      <w:r w:rsidR="0081647F" w:rsidRPr="00E12665">
        <w:rPr>
          <w:b/>
          <w:bCs/>
          <w:sz w:val="20"/>
          <w:szCs w:val="20"/>
          <w:lang w:bidi="fr-FR"/>
        </w:rPr>
        <w:t xml:space="preserve"> </w:t>
      </w:r>
      <w:r w:rsidRPr="00E12665">
        <w:rPr>
          <w:b/>
          <w:bCs/>
          <w:sz w:val="20"/>
          <w:szCs w:val="20"/>
          <w:lang w:bidi="fr-FR"/>
        </w:rPr>
        <w:t>abstention</w:t>
      </w:r>
      <w:r w:rsidR="000B6A04" w:rsidRPr="00E12665">
        <w:rPr>
          <w:b/>
          <w:bCs/>
          <w:sz w:val="20"/>
          <w:szCs w:val="20"/>
          <w:lang w:bidi="fr-FR"/>
        </w:rPr>
        <w:t>s</w:t>
      </w:r>
      <w:r w:rsidRPr="00E12665">
        <w:rPr>
          <w:b/>
          <w:bCs/>
          <w:sz w:val="20"/>
          <w:szCs w:val="20"/>
          <w:lang w:bidi="fr-FR"/>
        </w:rPr>
        <w:t>, en dat</w:t>
      </w:r>
      <w:r w:rsidR="00C60186" w:rsidRPr="00E12665">
        <w:rPr>
          <w:b/>
          <w:bCs/>
          <w:sz w:val="20"/>
          <w:szCs w:val="20"/>
          <w:lang w:bidi="fr-FR"/>
        </w:rPr>
        <w:t xml:space="preserve">e du </w:t>
      </w:r>
      <w:r w:rsidR="00C60186" w:rsidRPr="00E12665">
        <w:rPr>
          <w:b/>
          <w:bCs/>
          <w:sz w:val="20"/>
          <w:szCs w:val="20"/>
          <w:highlight w:val="magenta"/>
          <w:lang w:bidi="fr-FR"/>
        </w:rPr>
        <w:t>ZZ</w:t>
      </w:r>
      <w:r w:rsidR="00C60186" w:rsidRPr="00E12665">
        <w:rPr>
          <w:b/>
          <w:bCs/>
          <w:sz w:val="20"/>
          <w:szCs w:val="20"/>
          <w:lang w:bidi="fr-FR"/>
        </w:rPr>
        <w:t>, à la seule exception de la suppression de la mention de la Commune de Bois-d’Amont à l’article 1</w:t>
      </w:r>
      <w:r w:rsidR="00C60186" w:rsidRPr="00E12665">
        <w:rPr>
          <w:b/>
          <w:bCs/>
          <w:sz w:val="20"/>
          <w:szCs w:val="20"/>
          <w:vertAlign w:val="superscript"/>
          <w:lang w:bidi="fr-FR"/>
        </w:rPr>
        <w:t>er</w:t>
      </w:r>
      <w:r w:rsidR="00C60186" w:rsidRPr="00E12665">
        <w:rPr>
          <w:b/>
          <w:bCs/>
          <w:sz w:val="20"/>
          <w:szCs w:val="20"/>
          <w:lang w:bidi="fr-FR"/>
        </w:rPr>
        <w:t>.</w:t>
      </w:r>
    </w:p>
    <w:p w14:paraId="78834421" w14:textId="416BBEAF" w:rsidR="00A951A6" w:rsidRPr="00E12665" w:rsidRDefault="00C60186" w:rsidP="00DA7ADC">
      <w:pPr>
        <w:rPr>
          <w:sz w:val="20"/>
          <w:szCs w:val="20"/>
          <w:lang w:bidi="fr-FR"/>
        </w:rPr>
      </w:pPr>
      <w:r w:rsidRPr="00E12665">
        <w:rPr>
          <w:sz w:val="20"/>
          <w:szCs w:val="20"/>
          <w:lang w:bidi="fr-FR"/>
        </w:rPr>
        <w:t xml:space="preserve">Comme lors du premier passage, </w:t>
      </w:r>
      <w:r w:rsidR="004E33D0" w:rsidRPr="00E25F9C">
        <w:rPr>
          <w:sz w:val="20"/>
          <w:szCs w:val="20"/>
          <w:highlight w:val="magenta"/>
          <w:lang w:bidi="fr-FR"/>
        </w:rPr>
        <w:t>l’Assemblée communale/le Conseil général</w:t>
      </w:r>
      <w:r w:rsidR="004E33D0" w:rsidRPr="00E12665">
        <w:rPr>
          <w:sz w:val="20"/>
          <w:szCs w:val="20"/>
          <w:lang w:bidi="fr-FR"/>
        </w:rPr>
        <w:t xml:space="preserve"> peut uniquement accepter ou refuser ces statuts, sans possibilité d’amendement puisque toutes les communes doivent adopter la même version des statuts.</w:t>
      </w:r>
    </w:p>
    <w:p w14:paraId="6EF8ACEC" w14:textId="777B8313" w:rsidR="00806E89" w:rsidRPr="00E12665" w:rsidRDefault="0078721B" w:rsidP="000C71FA">
      <w:pPr>
        <w:pStyle w:val="Titre2"/>
        <w:rPr>
          <w:sz w:val="28"/>
          <w:szCs w:val="28"/>
        </w:rPr>
      </w:pPr>
      <w:bookmarkStart w:id="1" w:name="_Toc1923131955"/>
      <w:r w:rsidRPr="00E12665">
        <w:rPr>
          <w:sz w:val="28"/>
          <w:szCs w:val="28"/>
        </w:rPr>
        <w:t xml:space="preserve">Commentaire </w:t>
      </w:r>
      <w:r w:rsidR="001A75C7" w:rsidRPr="00E12665">
        <w:rPr>
          <w:sz w:val="28"/>
          <w:szCs w:val="28"/>
        </w:rPr>
        <w:t>de l’article 1</w:t>
      </w:r>
      <w:r w:rsidR="001A75C7" w:rsidRPr="00E12665">
        <w:rPr>
          <w:sz w:val="28"/>
          <w:szCs w:val="28"/>
          <w:vertAlign w:val="superscript"/>
        </w:rPr>
        <w:t>er</w:t>
      </w:r>
      <w:r w:rsidR="00B1512B" w:rsidRPr="00E12665">
        <w:rPr>
          <w:sz w:val="28"/>
          <w:szCs w:val="28"/>
        </w:rPr>
        <w:t xml:space="preserve"> relatif aux membres</w:t>
      </w:r>
      <w:bookmarkEnd w:id="1"/>
    </w:p>
    <w:p w14:paraId="11003EBC" w14:textId="287D3E08" w:rsidR="0078721B" w:rsidRPr="00E12665" w:rsidRDefault="0078721B" w:rsidP="0078721B">
      <w:pPr>
        <w:rPr>
          <w:sz w:val="20"/>
          <w:szCs w:val="20"/>
        </w:rPr>
      </w:pPr>
      <w:r w:rsidRPr="00E12665">
        <w:rPr>
          <w:sz w:val="20"/>
          <w:szCs w:val="20"/>
        </w:rPr>
        <w:t>La nouvelle région culturelle est une association de communes classique au sens de la loi sur les communes (</w:t>
      </w:r>
      <w:r w:rsidR="0084207D" w:rsidRPr="00E12665">
        <w:rPr>
          <w:sz w:val="20"/>
          <w:szCs w:val="20"/>
        </w:rPr>
        <w:t>LCo</w:t>
      </w:r>
      <w:r w:rsidRPr="00E12665">
        <w:rPr>
          <w:sz w:val="20"/>
          <w:szCs w:val="20"/>
        </w:rPr>
        <w:t xml:space="preserve">) et répond aux critères </w:t>
      </w:r>
      <w:r w:rsidR="009B5B1D" w:rsidRPr="00E12665">
        <w:rPr>
          <w:sz w:val="20"/>
          <w:szCs w:val="20"/>
        </w:rPr>
        <w:t xml:space="preserve">prévus par </w:t>
      </w:r>
      <w:r w:rsidRPr="00E12665">
        <w:rPr>
          <w:sz w:val="20"/>
          <w:szCs w:val="20"/>
        </w:rPr>
        <w:t>la loi sur l’encouragement des activités culturelles (LEAC)</w:t>
      </w:r>
      <w:r w:rsidR="009B5B1D" w:rsidRPr="00E12665">
        <w:rPr>
          <w:sz w:val="20"/>
          <w:szCs w:val="20"/>
        </w:rPr>
        <w:t xml:space="preserve"> pour les régions culturelles</w:t>
      </w:r>
      <w:r w:rsidRPr="00E12665">
        <w:rPr>
          <w:sz w:val="20"/>
          <w:szCs w:val="20"/>
        </w:rPr>
        <w:t>.</w:t>
      </w:r>
    </w:p>
    <w:p w14:paraId="7001A90C" w14:textId="0ABECA6E" w:rsidR="00A951A6" w:rsidRPr="00E12665" w:rsidRDefault="00A951A6" w:rsidP="0078721B">
      <w:pPr>
        <w:rPr>
          <w:sz w:val="20"/>
          <w:szCs w:val="20"/>
        </w:rPr>
      </w:pPr>
      <w:r w:rsidRPr="00E12665">
        <w:rPr>
          <w:sz w:val="20"/>
          <w:szCs w:val="20"/>
        </w:rPr>
        <w:t xml:space="preserve">Comme exposé précédemment, cet article contient la liste des communes membres de l’association. </w:t>
      </w:r>
      <w:proofErr w:type="gramStart"/>
      <w:r w:rsidRPr="00E12665">
        <w:rPr>
          <w:sz w:val="20"/>
          <w:szCs w:val="20"/>
        </w:rPr>
        <w:t>Suite au</w:t>
      </w:r>
      <w:proofErr w:type="gramEnd"/>
      <w:r w:rsidRPr="00E12665">
        <w:rPr>
          <w:sz w:val="20"/>
          <w:szCs w:val="20"/>
        </w:rPr>
        <w:t xml:space="preserve"> refus de la Commune de Bois-d’Amont, son nom a été retiré de la liste</w:t>
      </w:r>
      <w:r w:rsidR="00084876" w:rsidRPr="00E12665">
        <w:rPr>
          <w:sz w:val="20"/>
          <w:szCs w:val="20"/>
        </w:rPr>
        <w:t xml:space="preserve">, laquelle a désormais la teneur suivante : </w:t>
      </w:r>
      <w:r w:rsidR="004D6170" w:rsidRPr="00E12665">
        <w:rPr>
          <w:sz w:val="20"/>
          <w:szCs w:val="20"/>
        </w:rPr>
        <w:t>Avry, Belfaux, Corminboeuf, Düdingen, Ferpicloz, Fribourg, Gibloux, Givisiez, Granges-Paccot, Grolley-Ponthaux, Hauterive, La Brillaz, La Sonnaz, Marly, Matran, Neyruz, Pierrafortscha, Prez, Treyvaux, Villars-sur-Glâne et Villarsel-sur-Marly.</w:t>
      </w:r>
    </w:p>
    <w:p w14:paraId="24B68F7F" w14:textId="186E41C3" w:rsidR="00084876" w:rsidRPr="00E12665" w:rsidRDefault="00084876" w:rsidP="0078721B">
      <w:pPr>
        <w:rPr>
          <w:sz w:val="20"/>
          <w:szCs w:val="20"/>
        </w:rPr>
      </w:pPr>
      <w:r w:rsidRPr="00E12665">
        <w:rPr>
          <w:sz w:val="20"/>
          <w:szCs w:val="20"/>
        </w:rPr>
        <w:t>Il s’agit de la seule modification dans le texte des statuts par rapport à la version que vous avez adopté</w:t>
      </w:r>
      <w:r w:rsidR="77E50BDE" w:rsidRPr="00E12665">
        <w:rPr>
          <w:sz w:val="20"/>
          <w:szCs w:val="20"/>
        </w:rPr>
        <w:t>e</w:t>
      </w:r>
      <w:r w:rsidRPr="00E12665">
        <w:rPr>
          <w:sz w:val="20"/>
          <w:szCs w:val="20"/>
        </w:rPr>
        <w:t xml:space="preserve"> précédemment.</w:t>
      </w:r>
    </w:p>
    <w:p w14:paraId="15F8D4FD" w14:textId="6788B43F" w:rsidR="00662D2F" w:rsidRPr="00E12665" w:rsidRDefault="00662D2F" w:rsidP="00E12665">
      <w:pPr>
        <w:pStyle w:val="Titre2"/>
        <w:jc w:val="left"/>
        <w:rPr>
          <w:rFonts w:cs="Arial"/>
          <w:sz w:val="28"/>
          <w:szCs w:val="28"/>
        </w:rPr>
      </w:pPr>
      <w:bookmarkStart w:id="2" w:name="_Toc1013574331"/>
      <w:r w:rsidRPr="00E12665">
        <w:rPr>
          <w:rFonts w:cs="Arial"/>
          <w:sz w:val="28"/>
          <w:szCs w:val="28"/>
        </w:rPr>
        <w:t>Suite des démarches – Mise sur pied d’</w:t>
      </w:r>
      <w:r w:rsidRPr="00E12665">
        <w:rPr>
          <w:rFonts w:cs="Arial"/>
          <w:i/>
          <w:iCs/>
          <w:sz w:val="28"/>
          <w:szCs w:val="28"/>
        </w:rPr>
        <w:t>Arcia Région culturelle</w:t>
      </w:r>
      <w:r w:rsidRPr="00E12665">
        <w:rPr>
          <w:rFonts w:cs="Arial"/>
          <w:sz w:val="28"/>
          <w:szCs w:val="28"/>
        </w:rPr>
        <w:t xml:space="preserve"> et période transitoire</w:t>
      </w:r>
      <w:bookmarkEnd w:id="2"/>
    </w:p>
    <w:p w14:paraId="15C74CB3" w14:textId="109513DB" w:rsidR="62FB5517" w:rsidRPr="00E12665" w:rsidRDefault="62FB5517" w:rsidP="48604FBA">
      <w:pPr>
        <w:spacing w:after="180" w:line="280" w:lineRule="exact"/>
        <w:rPr>
          <w:rFonts w:eastAsia="Times New Roman" w:cs="Arial"/>
          <w:color w:val="000000" w:themeColor="text1"/>
          <w:sz w:val="20"/>
          <w:szCs w:val="20"/>
          <w:lang w:val="fr-FR"/>
        </w:rPr>
      </w:pPr>
      <w:r w:rsidRPr="00E12665">
        <w:rPr>
          <w:rFonts w:eastAsia="Times New Roman" w:cs="Arial"/>
          <w:color w:val="000000" w:themeColor="text1"/>
          <w:sz w:val="20"/>
          <w:szCs w:val="20"/>
          <w:lang w:val="fr-FR"/>
        </w:rPr>
        <w:t>Le retard provoqué par le refus des statuts dans la Commune de Bois-d'Amont dans la mise sur pied d’</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implique </w:t>
      </w:r>
      <w:r w:rsidR="720F8705" w:rsidRPr="00E12665">
        <w:rPr>
          <w:rFonts w:eastAsia="Times New Roman" w:cs="Arial"/>
          <w:color w:val="000000" w:themeColor="text1"/>
          <w:sz w:val="20"/>
          <w:szCs w:val="20"/>
          <w:lang w:val="fr-FR"/>
        </w:rPr>
        <w:t xml:space="preserve">la nécessité de prévoir </w:t>
      </w:r>
      <w:r w:rsidRPr="00E12665">
        <w:rPr>
          <w:rFonts w:eastAsia="Times New Roman" w:cs="Arial"/>
          <w:color w:val="000000" w:themeColor="text1"/>
          <w:sz w:val="20"/>
          <w:szCs w:val="20"/>
          <w:lang w:val="fr-FR"/>
        </w:rPr>
        <w:t xml:space="preserve">une solution </w:t>
      </w:r>
      <w:r w:rsidR="693D08CA" w:rsidRPr="00E12665">
        <w:rPr>
          <w:rFonts w:eastAsia="Times New Roman" w:cs="Arial"/>
          <w:color w:val="000000" w:themeColor="text1"/>
          <w:sz w:val="20"/>
          <w:szCs w:val="20"/>
          <w:lang w:val="fr-FR"/>
        </w:rPr>
        <w:t xml:space="preserve">transitoire </w:t>
      </w:r>
      <w:r w:rsidRPr="00E12665">
        <w:rPr>
          <w:rFonts w:eastAsia="Times New Roman" w:cs="Arial"/>
          <w:color w:val="000000" w:themeColor="text1"/>
          <w:sz w:val="20"/>
          <w:szCs w:val="20"/>
          <w:lang w:val="fr-FR"/>
        </w:rPr>
        <w:t xml:space="preserve">pour préparer les soutiens aux acteurs et actrices culturel-le-s pour l’année 2027 et assurer la continuité. </w:t>
      </w:r>
      <w:r w:rsidR="7A24309E" w:rsidRPr="00E12665">
        <w:rPr>
          <w:rFonts w:eastAsia="Times New Roman" w:cs="Arial"/>
          <w:color w:val="000000" w:themeColor="text1"/>
          <w:sz w:val="20"/>
          <w:szCs w:val="20"/>
          <w:lang w:val="fr-FR"/>
        </w:rPr>
        <w:t xml:space="preserve">Cette transition se déroulera sous l’égide d’une conférence régionale </w:t>
      </w:r>
      <w:r w:rsidR="27C9852E" w:rsidRPr="00E12665">
        <w:rPr>
          <w:rFonts w:eastAsia="Times New Roman" w:cs="Arial"/>
          <w:color w:val="000000" w:themeColor="text1"/>
          <w:sz w:val="20"/>
          <w:szCs w:val="20"/>
          <w:lang w:val="fr-FR"/>
        </w:rPr>
        <w:t>(Conférence régionale pour la politique culturelle</w:t>
      </w:r>
      <w:r w:rsidR="532B6D0A" w:rsidRPr="00E12665">
        <w:rPr>
          <w:rFonts w:eastAsia="Times New Roman" w:cs="Arial"/>
          <w:color w:val="000000" w:themeColor="text1"/>
          <w:sz w:val="20"/>
          <w:szCs w:val="20"/>
          <w:lang w:val="fr-FR"/>
        </w:rPr>
        <w:t xml:space="preserve"> </w:t>
      </w:r>
      <w:r w:rsidR="27C9852E" w:rsidRPr="00E12665">
        <w:rPr>
          <w:rFonts w:eastAsia="Times New Roman" w:cs="Arial"/>
          <w:color w:val="000000" w:themeColor="text1"/>
          <w:sz w:val="20"/>
          <w:szCs w:val="20"/>
          <w:lang w:val="fr-FR"/>
        </w:rPr>
        <w:t xml:space="preserve">; CRPC) </w:t>
      </w:r>
      <w:r w:rsidR="7A24309E" w:rsidRPr="00E12665">
        <w:rPr>
          <w:rFonts w:eastAsia="Times New Roman" w:cs="Arial"/>
          <w:color w:val="000000" w:themeColor="text1"/>
          <w:sz w:val="20"/>
          <w:szCs w:val="20"/>
          <w:lang w:val="fr-FR"/>
        </w:rPr>
        <w:t>réunissant toutes les communes qui deviendront membres d’</w:t>
      </w:r>
      <w:r w:rsidR="7A24309E" w:rsidRPr="00E12665">
        <w:rPr>
          <w:rFonts w:eastAsia="Times New Roman" w:cs="Arial"/>
          <w:i/>
          <w:iCs/>
          <w:color w:val="000000" w:themeColor="text1"/>
          <w:sz w:val="20"/>
          <w:szCs w:val="20"/>
          <w:lang w:val="fr-FR"/>
        </w:rPr>
        <w:t>Arcia Région culturelle</w:t>
      </w:r>
      <w:r w:rsidR="7A24309E" w:rsidRPr="00E12665">
        <w:rPr>
          <w:rFonts w:eastAsia="Times New Roman" w:cs="Arial"/>
          <w:color w:val="000000" w:themeColor="text1"/>
          <w:sz w:val="20"/>
          <w:szCs w:val="20"/>
          <w:lang w:val="fr-FR"/>
        </w:rPr>
        <w:t xml:space="preserve"> une fois celle-c</w:t>
      </w:r>
      <w:r w:rsidR="1064DAD1" w:rsidRPr="00E12665">
        <w:rPr>
          <w:rFonts w:eastAsia="Times New Roman" w:cs="Arial"/>
          <w:color w:val="000000" w:themeColor="text1"/>
          <w:sz w:val="20"/>
          <w:szCs w:val="20"/>
          <w:lang w:val="fr-FR"/>
        </w:rPr>
        <w:t xml:space="preserve">i constituée. </w:t>
      </w:r>
      <w:r w:rsidR="4975A802" w:rsidRPr="00E12665">
        <w:rPr>
          <w:rFonts w:eastAsia="Times New Roman" w:cs="Arial"/>
          <w:color w:val="000000" w:themeColor="text1"/>
          <w:sz w:val="20"/>
          <w:szCs w:val="20"/>
          <w:lang w:val="fr-FR"/>
        </w:rPr>
        <w:t>Les travaux de la CRPC sont prévus selon le calendrier suivant :</w:t>
      </w:r>
    </w:p>
    <w:p w14:paraId="0F0B4030" w14:textId="4DAACC1D" w:rsidR="62FB5517" w:rsidRPr="00E12665" w:rsidRDefault="62FB5517" w:rsidP="48604FBA">
      <w:pPr>
        <w:pStyle w:val="Paragraphedeliste"/>
        <w:keepNext/>
        <w:numPr>
          <w:ilvl w:val="0"/>
          <w:numId w:val="1"/>
        </w:numPr>
        <w:spacing w:after="180" w:line="280" w:lineRule="exact"/>
        <w:ind w:left="714" w:hanging="357"/>
        <w:rPr>
          <w:rFonts w:eastAsia="Times New Roman" w:cs="Arial"/>
          <w:color w:val="000000" w:themeColor="text1"/>
          <w:sz w:val="20"/>
          <w:szCs w:val="20"/>
        </w:rPr>
      </w:pPr>
      <w:r w:rsidRPr="00E12665">
        <w:rPr>
          <w:rFonts w:eastAsia="Times New Roman" w:cs="Arial"/>
          <w:color w:val="000000" w:themeColor="text1"/>
          <w:sz w:val="20"/>
          <w:szCs w:val="20"/>
          <w:lang w:val="fr-FR"/>
        </w:rPr>
        <w:t>26 août 2026 : première séance plénière de la CRPC</w:t>
      </w:r>
      <w:r w:rsidR="1321D01F" w:rsidRPr="00E12665">
        <w:rPr>
          <w:rFonts w:eastAsia="Times New Roman" w:cs="Arial"/>
          <w:color w:val="000000" w:themeColor="text1"/>
          <w:sz w:val="20"/>
          <w:szCs w:val="20"/>
          <w:lang w:val="fr-FR"/>
        </w:rPr>
        <w:t xml:space="preserve">, qui désignera </w:t>
      </w:r>
      <w:r w:rsidRPr="00E12665">
        <w:rPr>
          <w:rFonts w:eastAsia="Times New Roman" w:cs="Arial"/>
          <w:color w:val="000000" w:themeColor="text1"/>
          <w:sz w:val="20"/>
          <w:szCs w:val="20"/>
          <w:lang w:val="fr-FR"/>
        </w:rPr>
        <w:t>un comité de pilotage (</w:t>
      </w:r>
      <w:r w:rsidR="5B311BB5" w:rsidRPr="00E12665">
        <w:rPr>
          <w:rFonts w:eastAsia="Times New Roman" w:cs="Arial"/>
          <w:color w:val="000000" w:themeColor="text1"/>
          <w:sz w:val="20"/>
          <w:szCs w:val="20"/>
          <w:lang w:val="fr-FR"/>
        </w:rPr>
        <w:t>application analogique des règles statutaire</w:t>
      </w:r>
      <w:r w:rsidR="437BCC81" w:rsidRPr="00E12665">
        <w:rPr>
          <w:rFonts w:eastAsia="Times New Roman" w:cs="Arial"/>
          <w:color w:val="000000" w:themeColor="text1"/>
          <w:sz w:val="20"/>
          <w:szCs w:val="20"/>
          <w:lang w:val="fr-FR"/>
        </w:rPr>
        <w:t xml:space="preserve">s quant à la </w:t>
      </w:r>
      <w:r w:rsidRPr="00E12665">
        <w:rPr>
          <w:rFonts w:eastAsia="Times New Roman" w:cs="Arial"/>
          <w:color w:val="000000" w:themeColor="text1"/>
          <w:sz w:val="20"/>
          <w:szCs w:val="20"/>
          <w:lang w:val="fr-FR"/>
        </w:rPr>
        <w:t xml:space="preserve">composition et fonctions </w:t>
      </w:r>
      <w:r w:rsidR="3E412C98" w:rsidRPr="00E12665">
        <w:rPr>
          <w:rFonts w:eastAsia="Times New Roman" w:cs="Arial"/>
          <w:color w:val="000000" w:themeColor="text1"/>
          <w:sz w:val="20"/>
          <w:szCs w:val="20"/>
          <w:lang w:val="fr-FR"/>
        </w:rPr>
        <w:t>du futur comité de direction d’</w:t>
      </w:r>
      <w:r w:rsidR="3E412C98"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et arrêtera formellement le calendrier. </w:t>
      </w:r>
    </w:p>
    <w:p w14:paraId="3C0B6D29" w14:textId="61958AEA" w:rsidR="62FB5517" w:rsidRPr="00E12665" w:rsidRDefault="62FB5517" w:rsidP="48604FBA">
      <w:pPr>
        <w:pStyle w:val="Paragraphedeliste"/>
        <w:keepNext/>
        <w:numPr>
          <w:ilvl w:val="0"/>
          <w:numId w:val="1"/>
        </w:numPr>
        <w:spacing w:after="180" w:line="280" w:lineRule="exact"/>
        <w:ind w:left="714" w:hanging="357"/>
        <w:rPr>
          <w:rFonts w:eastAsia="Times New Roman" w:cs="Arial"/>
          <w:color w:val="000000" w:themeColor="text1"/>
          <w:sz w:val="20"/>
          <w:szCs w:val="20"/>
        </w:rPr>
      </w:pPr>
      <w:proofErr w:type="gramStart"/>
      <w:r w:rsidRPr="00E12665">
        <w:rPr>
          <w:rFonts w:eastAsia="Times New Roman" w:cs="Arial"/>
          <w:color w:val="000000" w:themeColor="text1"/>
          <w:sz w:val="20"/>
          <w:szCs w:val="20"/>
          <w:lang w:val="fr-FR"/>
        </w:rPr>
        <w:t>Suite à</w:t>
      </w:r>
      <w:proofErr w:type="gramEnd"/>
      <w:r w:rsidRPr="00E12665">
        <w:rPr>
          <w:rFonts w:eastAsia="Times New Roman" w:cs="Arial"/>
          <w:color w:val="000000" w:themeColor="text1"/>
          <w:sz w:val="20"/>
          <w:szCs w:val="20"/>
          <w:lang w:val="fr-FR"/>
        </w:rPr>
        <w:t xml:space="preserve"> cette séance, le comité de pilotage désignera rapidement :</w:t>
      </w:r>
    </w:p>
    <w:p w14:paraId="1B1CA90E" w14:textId="41C8ECC1" w:rsidR="62FB5517" w:rsidRPr="00E12665" w:rsidRDefault="62FB5517" w:rsidP="48604FBA">
      <w:pPr>
        <w:pStyle w:val="Paragraphedeliste"/>
        <w:keepNext/>
        <w:numPr>
          <w:ilvl w:val="1"/>
          <w:numId w:val="1"/>
        </w:numPr>
        <w:spacing w:after="180" w:line="280" w:lineRule="exact"/>
        <w:rPr>
          <w:rFonts w:eastAsia="Times New Roman" w:cs="Arial"/>
          <w:color w:val="000000" w:themeColor="text1"/>
          <w:sz w:val="20"/>
          <w:szCs w:val="20"/>
          <w:lang w:val="fr-FR"/>
        </w:rPr>
      </w:pPr>
      <w:proofErr w:type="gramStart"/>
      <w:r w:rsidRPr="00E12665">
        <w:rPr>
          <w:rFonts w:eastAsia="Times New Roman" w:cs="Arial"/>
          <w:color w:val="000000" w:themeColor="text1"/>
          <w:sz w:val="20"/>
          <w:szCs w:val="20"/>
          <w:lang w:val="fr-FR"/>
        </w:rPr>
        <w:t>la</w:t>
      </w:r>
      <w:proofErr w:type="gramEnd"/>
      <w:r w:rsidRPr="00E12665">
        <w:rPr>
          <w:rFonts w:eastAsia="Times New Roman" w:cs="Arial"/>
          <w:color w:val="000000" w:themeColor="text1"/>
          <w:sz w:val="20"/>
          <w:szCs w:val="20"/>
          <w:lang w:val="fr-FR"/>
        </w:rPr>
        <w:t xml:space="preserve"> commission culturelle provisoire</w:t>
      </w:r>
      <w:r w:rsidR="7665A1DB" w:rsidRPr="00E12665">
        <w:rPr>
          <w:rFonts w:eastAsia="Times New Roman" w:cs="Arial"/>
          <w:color w:val="000000" w:themeColor="text1"/>
          <w:sz w:val="20"/>
          <w:szCs w:val="20"/>
          <w:lang w:val="fr-FR"/>
        </w:rPr>
        <w:t xml:space="preserve"> et </w:t>
      </w:r>
      <w:r w:rsidRPr="00E12665">
        <w:rPr>
          <w:rFonts w:eastAsia="Times New Roman" w:cs="Arial"/>
          <w:color w:val="000000" w:themeColor="text1"/>
          <w:sz w:val="20"/>
          <w:szCs w:val="20"/>
          <w:lang w:val="fr-FR"/>
        </w:rPr>
        <w:t>la commission provisoire pour les infrastructures</w:t>
      </w:r>
      <w:r w:rsidR="5C183FB4" w:rsidRPr="00E12665">
        <w:rPr>
          <w:rFonts w:eastAsia="Times New Roman" w:cs="Arial"/>
          <w:color w:val="000000" w:themeColor="text1"/>
          <w:sz w:val="20"/>
          <w:szCs w:val="20"/>
          <w:lang w:val="fr-FR"/>
        </w:rPr>
        <w:t>,</w:t>
      </w:r>
    </w:p>
    <w:p w14:paraId="5903CAC6" w14:textId="4136ADC9" w:rsidR="62FB5517" w:rsidRPr="00E12665" w:rsidRDefault="62FB5517" w:rsidP="48604FBA">
      <w:pPr>
        <w:pStyle w:val="Paragraphedeliste"/>
        <w:numPr>
          <w:ilvl w:val="1"/>
          <w:numId w:val="1"/>
        </w:numPr>
        <w:spacing w:after="180" w:line="280" w:lineRule="exact"/>
        <w:rPr>
          <w:rFonts w:eastAsia="Times New Roman" w:cs="Arial"/>
          <w:color w:val="000000" w:themeColor="text1"/>
          <w:sz w:val="20"/>
          <w:szCs w:val="20"/>
        </w:rPr>
      </w:pPr>
      <w:proofErr w:type="gramStart"/>
      <w:r w:rsidRPr="00E12665">
        <w:rPr>
          <w:rFonts w:eastAsia="Times New Roman" w:cs="Arial"/>
          <w:color w:val="000000" w:themeColor="text1"/>
          <w:sz w:val="20"/>
          <w:szCs w:val="20"/>
          <w:lang w:val="fr-FR"/>
        </w:rPr>
        <w:t>le</w:t>
      </w:r>
      <w:proofErr w:type="gramEnd"/>
      <w:r w:rsidRPr="00E12665">
        <w:rPr>
          <w:rFonts w:eastAsia="Times New Roman" w:cs="Arial"/>
          <w:color w:val="000000" w:themeColor="text1"/>
          <w:sz w:val="20"/>
          <w:szCs w:val="20"/>
          <w:lang w:val="fr-FR"/>
        </w:rPr>
        <w:t xml:space="preserve"> coordinateur ou la coordinatrice régional-e de la culture provisoire ;</w:t>
      </w:r>
    </w:p>
    <w:p w14:paraId="366881BA" w14:textId="5302ABDD"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lastRenderedPageBreak/>
        <w:t>Durant le mois de septembre 2026 : préparation, par le comité de pilotage et les organes susmentionnés, de l’exercice 2027 d’</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(en particulier budget et conditions du soutien régional à la culture pour 2027).</w:t>
      </w:r>
    </w:p>
    <w:p w14:paraId="5B9D4482" w14:textId="3BD79C91"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t xml:space="preserve">7 octobre 2026 : deuxième séance plénière de la CRPC pour adopter un projet de budget 2027 pour </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et pour arrêter les conditions du soutien régional à la culture pour 2027 ;</w:t>
      </w:r>
    </w:p>
    <w:p w14:paraId="2B835B7D" w14:textId="74889B10"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t xml:space="preserve">Début novembre 2026 : sur la base des principes décidés par la CRPC et sur préavis de la commission culturelle provisoire, octroi par le comité de pilotage des soutiens culturels 2027, </w:t>
      </w:r>
      <w:r w:rsidRPr="00E12665">
        <w:rPr>
          <w:rFonts w:eastAsia="Times New Roman" w:cs="Arial"/>
          <w:color w:val="000000" w:themeColor="text1"/>
          <w:sz w:val="20"/>
          <w:szCs w:val="20"/>
          <w:u w:val="single"/>
          <w:lang w:val="fr-FR"/>
        </w:rPr>
        <w:t>sous réserve</w:t>
      </w:r>
      <w:r w:rsidRPr="00E12665">
        <w:rPr>
          <w:rFonts w:eastAsia="Times New Roman" w:cs="Arial"/>
          <w:color w:val="000000" w:themeColor="text1"/>
          <w:sz w:val="20"/>
          <w:szCs w:val="20"/>
          <w:lang w:val="fr-FR"/>
        </w:rPr>
        <w:t xml:space="preserve"> de la ratification par l’assemblée des délégué-e-s d’</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w:t>
      </w:r>
    </w:p>
    <w:p w14:paraId="0DBFB0D6" w14:textId="1B6D1E86"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t>15 décembre 2026 : date limite pour que les législatifs communaux se soient à nouveau prononcés sur les statuts d’</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sans la mention de la Commune de Bois-d’Amont. </w:t>
      </w:r>
    </w:p>
    <w:p w14:paraId="68A7C58F" w14:textId="0AD41A16"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t>1</w:t>
      </w:r>
      <w:r w:rsidRPr="00E12665">
        <w:rPr>
          <w:rFonts w:eastAsia="Times New Roman" w:cs="Arial"/>
          <w:color w:val="000000" w:themeColor="text1"/>
          <w:sz w:val="20"/>
          <w:szCs w:val="20"/>
          <w:vertAlign w:val="superscript"/>
          <w:lang w:val="fr-FR"/>
        </w:rPr>
        <w:t>er</w:t>
      </w:r>
      <w:r w:rsidRPr="00E12665">
        <w:rPr>
          <w:rFonts w:eastAsia="Times New Roman" w:cs="Arial"/>
          <w:color w:val="000000" w:themeColor="text1"/>
          <w:sz w:val="20"/>
          <w:szCs w:val="20"/>
          <w:lang w:val="fr-FR"/>
        </w:rPr>
        <w:t xml:space="preserve"> janvier 2027 : entrée en vigueur (rétroactive) des statuts d’</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w:t>
      </w:r>
    </w:p>
    <w:p w14:paraId="3AA85F1C" w14:textId="6B38571C"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t>13 janvier 2027 : assemblée des délégué-e-s constitutive d’</w:t>
      </w:r>
      <w:r w:rsidRPr="00E12665">
        <w:rPr>
          <w:rFonts w:eastAsia="Times New Roman" w:cs="Arial"/>
          <w:i/>
          <w:iCs/>
          <w:color w:val="000000" w:themeColor="text1"/>
          <w:sz w:val="20"/>
          <w:szCs w:val="20"/>
          <w:lang w:val="fr-FR"/>
        </w:rPr>
        <w:t>Arcia Région culturelle</w:t>
      </w:r>
      <w:r w:rsidRPr="00E12665">
        <w:rPr>
          <w:rFonts w:eastAsia="Times New Roman" w:cs="Arial"/>
          <w:color w:val="000000" w:themeColor="text1"/>
          <w:sz w:val="20"/>
          <w:szCs w:val="20"/>
          <w:lang w:val="fr-FR"/>
        </w:rPr>
        <w:t xml:space="preserve">. Cette assemblée procédera aux élections/ratifications de désignations statutaires (comité, commissions…), à l’approbation du budget 2027 (sur la base des chiffres annoncés par la </w:t>
      </w:r>
      <w:r w:rsidR="4D8442F5" w:rsidRPr="00E12665">
        <w:rPr>
          <w:rFonts w:eastAsia="Times New Roman" w:cs="Arial"/>
          <w:color w:val="000000" w:themeColor="text1"/>
          <w:sz w:val="20"/>
          <w:szCs w:val="20"/>
          <w:lang w:val="fr-FR"/>
        </w:rPr>
        <w:t>CRPC</w:t>
      </w:r>
      <w:r w:rsidRPr="00E12665">
        <w:rPr>
          <w:rFonts w:eastAsia="Times New Roman" w:cs="Arial"/>
          <w:color w:val="000000" w:themeColor="text1"/>
          <w:sz w:val="20"/>
          <w:szCs w:val="20"/>
          <w:lang w:val="fr-FR"/>
        </w:rPr>
        <w:t>, cf. ci-dessus) et à l’octroi formel des soutiens préparés le comité de pilotage.</w:t>
      </w:r>
    </w:p>
    <w:p w14:paraId="2DC757D0" w14:textId="187BF710" w:rsidR="62FB5517" w:rsidRPr="00E12665" w:rsidRDefault="62FB5517" w:rsidP="48604FBA">
      <w:pPr>
        <w:pStyle w:val="Paragraphedeliste"/>
        <w:numPr>
          <w:ilvl w:val="0"/>
          <w:numId w:val="1"/>
        </w:numPr>
        <w:spacing w:after="180" w:line="280" w:lineRule="exact"/>
        <w:rPr>
          <w:rFonts w:eastAsia="Times New Roman" w:cs="Arial"/>
          <w:color w:val="000000" w:themeColor="text1"/>
          <w:sz w:val="20"/>
          <w:szCs w:val="20"/>
        </w:rPr>
      </w:pPr>
      <w:r w:rsidRPr="00E12665">
        <w:rPr>
          <w:rFonts w:eastAsia="Times New Roman" w:cs="Arial"/>
          <w:color w:val="000000" w:themeColor="text1"/>
          <w:sz w:val="20"/>
          <w:szCs w:val="20"/>
          <w:lang w:val="fr-FR"/>
        </w:rPr>
        <w:t>31 janvier 2027 (ou dès l’échéance du délai référendaire/de recours contre les décisions des législatifs communaux sur les statuts) : transmission au Conseil d’État du dossier d’approbation des statuts, avec demande d’entrée en vigueur rétroactive au 1</w:t>
      </w:r>
      <w:r w:rsidRPr="00E12665">
        <w:rPr>
          <w:rFonts w:eastAsia="Times New Roman" w:cs="Arial"/>
          <w:color w:val="000000" w:themeColor="text1"/>
          <w:sz w:val="20"/>
          <w:szCs w:val="20"/>
          <w:vertAlign w:val="superscript"/>
          <w:lang w:val="fr-FR"/>
        </w:rPr>
        <w:t>er</w:t>
      </w:r>
      <w:r w:rsidRPr="00E12665">
        <w:rPr>
          <w:rFonts w:eastAsia="Times New Roman" w:cs="Arial"/>
          <w:color w:val="000000" w:themeColor="text1"/>
          <w:sz w:val="20"/>
          <w:szCs w:val="20"/>
          <w:lang w:val="fr-FR"/>
        </w:rPr>
        <w:t xml:space="preserve"> janvier 2027.</w:t>
      </w:r>
    </w:p>
    <w:p w14:paraId="695E0A2A" w14:textId="6D1D42D5" w:rsidR="0F2A95BD" w:rsidRPr="00E12665" w:rsidRDefault="0F2A95BD" w:rsidP="48604FBA">
      <w:pPr>
        <w:rPr>
          <w:rFonts w:eastAsia="Times New Roman" w:cs="Arial"/>
          <w:sz w:val="20"/>
          <w:szCs w:val="20"/>
          <w:lang w:val="fr-FR"/>
        </w:rPr>
      </w:pPr>
      <w:r w:rsidRPr="00E12665">
        <w:rPr>
          <w:rFonts w:eastAsia="Times New Roman" w:cs="Arial"/>
          <w:color w:val="000000" w:themeColor="text1"/>
          <w:sz w:val="20"/>
          <w:szCs w:val="20"/>
          <w:lang w:val="fr-FR"/>
        </w:rPr>
        <w:t>Cette solution permet de concilier</w:t>
      </w:r>
      <w:r w:rsidR="068E8892" w:rsidRPr="00E12665">
        <w:rPr>
          <w:rFonts w:eastAsia="Times New Roman" w:cs="Arial"/>
          <w:color w:val="000000" w:themeColor="text1"/>
          <w:sz w:val="20"/>
          <w:szCs w:val="20"/>
          <w:lang w:val="fr-FR"/>
        </w:rPr>
        <w:t>, d’une part,</w:t>
      </w:r>
      <w:r w:rsidRPr="00E12665">
        <w:rPr>
          <w:rFonts w:eastAsia="Times New Roman" w:cs="Arial"/>
          <w:color w:val="000000" w:themeColor="text1"/>
          <w:sz w:val="20"/>
          <w:szCs w:val="20"/>
          <w:lang w:val="fr-FR"/>
        </w:rPr>
        <w:t xml:space="preserve"> la nécessité pour les acteurs et actrices culturel-le-s d’obtenir, en 2026 encore, des réponses concrètes aux demandes de soutien qu’elles et ils ont </w:t>
      </w:r>
      <w:r w:rsidRPr="00E12665">
        <w:rPr>
          <w:rFonts w:eastAsia="Times New Roman" w:cs="Arial"/>
          <w:sz w:val="20"/>
          <w:szCs w:val="20"/>
          <w:lang w:val="fr-FR"/>
        </w:rPr>
        <w:t>déposées</w:t>
      </w:r>
      <w:r w:rsidRPr="00E12665">
        <w:rPr>
          <w:rFonts w:eastAsia="Times New Roman" w:cs="Arial"/>
          <w:color w:val="000000" w:themeColor="text1"/>
          <w:sz w:val="20"/>
          <w:szCs w:val="20"/>
          <w:lang w:val="fr-FR"/>
        </w:rPr>
        <w:t xml:space="preserve">, </w:t>
      </w:r>
      <w:r w:rsidR="4DBBC9FB" w:rsidRPr="00E12665">
        <w:rPr>
          <w:rFonts w:eastAsia="Times New Roman" w:cs="Arial"/>
          <w:color w:val="000000" w:themeColor="text1"/>
          <w:sz w:val="20"/>
          <w:szCs w:val="20"/>
          <w:lang w:val="fr-FR"/>
        </w:rPr>
        <w:t xml:space="preserve">et, d’autre part, la </w:t>
      </w:r>
      <w:r w:rsidR="18785EE6" w:rsidRPr="00E12665">
        <w:rPr>
          <w:rFonts w:eastAsia="Times New Roman" w:cs="Arial"/>
          <w:color w:val="000000" w:themeColor="text1"/>
          <w:sz w:val="20"/>
          <w:szCs w:val="20"/>
          <w:lang w:val="fr-FR"/>
        </w:rPr>
        <w:t>protection aussi large que possible d</w:t>
      </w:r>
      <w:r w:rsidR="4BA43AF0" w:rsidRPr="00E12665">
        <w:rPr>
          <w:rFonts w:eastAsia="Times New Roman" w:cs="Arial"/>
          <w:color w:val="000000" w:themeColor="text1"/>
          <w:sz w:val="20"/>
          <w:szCs w:val="20"/>
          <w:lang w:val="fr-FR"/>
        </w:rPr>
        <w:t>es prérogatives de la future association de communes</w:t>
      </w:r>
      <w:r w:rsidR="13EF7CE5" w:rsidRPr="00E12665">
        <w:rPr>
          <w:rFonts w:eastAsia="Times New Roman" w:cs="Arial"/>
          <w:color w:val="000000" w:themeColor="text1"/>
          <w:sz w:val="20"/>
          <w:szCs w:val="20"/>
          <w:lang w:val="fr-FR"/>
        </w:rPr>
        <w:t xml:space="preserve"> qui devrait entrer en vigueur au 1er janvier 2027. Ainsi, </w:t>
      </w:r>
      <w:r w:rsidR="3DFFF74F" w:rsidRPr="00E12665">
        <w:rPr>
          <w:rFonts w:eastAsia="Times New Roman" w:cs="Arial"/>
          <w:color w:val="000000" w:themeColor="text1"/>
          <w:sz w:val="20"/>
          <w:szCs w:val="20"/>
          <w:lang w:val="fr-FR"/>
        </w:rPr>
        <w:t>la CRPC se limitera</w:t>
      </w:r>
      <w:r w:rsidR="4698CA0F" w:rsidRPr="00E12665">
        <w:rPr>
          <w:rFonts w:eastAsia="Times New Roman" w:cs="Arial"/>
          <w:color w:val="000000" w:themeColor="text1"/>
          <w:sz w:val="20"/>
          <w:szCs w:val="20"/>
          <w:lang w:val="fr-FR"/>
        </w:rPr>
        <w:t xml:space="preserve"> très probablement</w:t>
      </w:r>
      <w:r w:rsidR="3DFFF74F" w:rsidRPr="00E12665">
        <w:rPr>
          <w:rFonts w:eastAsia="Times New Roman" w:cs="Arial"/>
          <w:color w:val="000000" w:themeColor="text1"/>
          <w:sz w:val="20"/>
          <w:szCs w:val="20"/>
          <w:lang w:val="fr-FR"/>
        </w:rPr>
        <w:t xml:space="preserve"> à une reprise des critères de soutien éprouvés par l’Agglomération </w:t>
      </w:r>
      <w:r w:rsidR="3CB68D1A" w:rsidRPr="00E12665">
        <w:rPr>
          <w:rFonts w:eastAsia="Times New Roman" w:cs="Arial"/>
          <w:color w:val="000000" w:themeColor="text1"/>
          <w:sz w:val="20"/>
          <w:szCs w:val="20"/>
          <w:lang w:val="fr-FR"/>
        </w:rPr>
        <w:t xml:space="preserve">- cas échéant légèrement adaptés - </w:t>
      </w:r>
      <w:r w:rsidR="3DFFF74F" w:rsidRPr="00E12665">
        <w:rPr>
          <w:rFonts w:eastAsia="Times New Roman" w:cs="Arial"/>
          <w:color w:val="000000" w:themeColor="text1"/>
          <w:sz w:val="20"/>
          <w:szCs w:val="20"/>
          <w:lang w:val="fr-FR"/>
        </w:rPr>
        <w:t>pour la durée de la période transitoire,</w:t>
      </w:r>
      <w:r w:rsidR="662B5DDB" w:rsidRPr="00E12665">
        <w:rPr>
          <w:rFonts w:eastAsia="Times New Roman" w:cs="Arial"/>
          <w:color w:val="000000" w:themeColor="text1"/>
          <w:sz w:val="20"/>
          <w:szCs w:val="20"/>
          <w:lang w:val="fr-FR"/>
        </w:rPr>
        <w:t xml:space="preserve"> </w:t>
      </w:r>
      <w:r w:rsidR="3DFFF74F" w:rsidRPr="00E12665">
        <w:rPr>
          <w:rFonts w:eastAsia="Times New Roman" w:cs="Arial"/>
          <w:color w:val="000000" w:themeColor="text1"/>
          <w:sz w:val="20"/>
          <w:szCs w:val="20"/>
          <w:lang w:val="fr-FR"/>
        </w:rPr>
        <w:t xml:space="preserve">tandis qu’il reviendra </w:t>
      </w:r>
      <w:r w:rsidR="13EF7CE5" w:rsidRPr="00E12665">
        <w:rPr>
          <w:rFonts w:eastAsia="Times New Roman" w:cs="Arial"/>
          <w:color w:val="000000" w:themeColor="text1"/>
          <w:sz w:val="20"/>
          <w:szCs w:val="20"/>
          <w:lang w:val="fr-FR"/>
        </w:rPr>
        <w:t xml:space="preserve">à la future association de communes </w:t>
      </w:r>
      <w:r w:rsidR="56B8A598" w:rsidRPr="00E12665">
        <w:rPr>
          <w:rFonts w:eastAsia="Times New Roman" w:cs="Arial"/>
          <w:color w:val="000000" w:themeColor="text1"/>
          <w:sz w:val="20"/>
          <w:szCs w:val="20"/>
          <w:lang w:val="fr-FR"/>
        </w:rPr>
        <w:t xml:space="preserve">et à ses organes </w:t>
      </w:r>
      <w:r w:rsidR="13EF7CE5" w:rsidRPr="00E12665">
        <w:rPr>
          <w:rFonts w:eastAsia="Times New Roman" w:cs="Arial"/>
          <w:color w:val="000000" w:themeColor="text1"/>
          <w:sz w:val="20"/>
          <w:szCs w:val="20"/>
          <w:lang w:val="fr-FR"/>
        </w:rPr>
        <w:t>d’élaborer la première mouture de l</w:t>
      </w:r>
      <w:r w:rsidR="3C710F2E" w:rsidRPr="00E12665">
        <w:rPr>
          <w:rFonts w:eastAsia="Times New Roman" w:cs="Arial"/>
          <w:color w:val="000000" w:themeColor="text1"/>
          <w:sz w:val="20"/>
          <w:szCs w:val="20"/>
          <w:lang w:val="fr-FR"/>
        </w:rPr>
        <w:t xml:space="preserve">a stratégie culturelle régionale et </w:t>
      </w:r>
      <w:r w:rsidR="7434D3FA" w:rsidRPr="00E12665">
        <w:rPr>
          <w:rFonts w:eastAsia="Times New Roman" w:cs="Arial"/>
          <w:color w:val="000000" w:themeColor="text1"/>
          <w:sz w:val="20"/>
          <w:szCs w:val="20"/>
          <w:lang w:val="fr-FR"/>
        </w:rPr>
        <w:t xml:space="preserve">les conditions du soutien régional à la </w:t>
      </w:r>
      <w:r w:rsidR="3C62C71C" w:rsidRPr="00E12665">
        <w:rPr>
          <w:rFonts w:eastAsia="Times New Roman" w:cs="Arial"/>
          <w:sz w:val="20"/>
          <w:szCs w:val="20"/>
          <w:lang w:val="fr-FR"/>
        </w:rPr>
        <w:t>culture</w:t>
      </w:r>
      <w:r w:rsidR="3E12F254" w:rsidRPr="00E12665">
        <w:rPr>
          <w:rFonts w:eastAsia="Times New Roman" w:cs="Arial"/>
          <w:sz w:val="20"/>
          <w:szCs w:val="20"/>
          <w:lang w:val="fr-FR"/>
        </w:rPr>
        <w:t>.</w:t>
      </w:r>
    </w:p>
    <w:sectPr w:rsidR="0F2A95BD" w:rsidRPr="00E12665" w:rsidSect="000848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DCD35" w14:textId="77777777" w:rsidR="00D91967" w:rsidRDefault="00D91967" w:rsidP="00EE5D8C">
      <w:pPr>
        <w:spacing w:after="0" w:line="240" w:lineRule="auto"/>
      </w:pPr>
      <w:r>
        <w:separator/>
      </w:r>
    </w:p>
  </w:endnote>
  <w:endnote w:type="continuationSeparator" w:id="0">
    <w:p w14:paraId="38DF8437" w14:textId="77777777" w:rsidR="00D91967" w:rsidRDefault="00D91967" w:rsidP="00EE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77BD" w14:textId="77777777" w:rsidR="00D91967" w:rsidRDefault="00D91967" w:rsidP="00EE5D8C">
      <w:pPr>
        <w:spacing w:after="0" w:line="240" w:lineRule="auto"/>
      </w:pPr>
      <w:r>
        <w:separator/>
      </w:r>
    </w:p>
  </w:footnote>
  <w:footnote w:type="continuationSeparator" w:id="0">
    <w:p w14:paraId="0B88A211" w14:textId="77777777" w:rsidR="00D91967" w:rsidRDefault="00D91967" w:rsidP="00EE5D8C">
      <w:pPr>
        <w:spacing w:after="0" w:line="240" w:lineRule="auto"/>
      </w:pPr>
      <w:r>
        <w:continuationSeparator/>
      </w:r>
    </w:p>
  </w:footnote>
  <w:footnote w:id="1">
    <w:p w14:paraId="50858D66" w14:textId="0D4BD37C" w:rsidR="004E6931" w:rsidRDefault="004E6931">
      <w:pPr>
        <w:pStyle w:val="Notedebasdepage"/>
      </w:pPr>
      <w:r w:rsidRPr="00E25F9C">
        <w:rPr>
          <w:rStyle w:val="Appelnotedebasdep"/>
          <w:sz w:val="18"/>
          <w:szCs w:val="18"/>
        </w:rPr>
        <w:footnoteRef/>
      </w:r>
      <w:r w:rsidRPr="00E25F9C">
        <w:rPr>
          <w:sz w:val="18"/>
          <w:szCs w:val="18"/>
        </w:rPr>
        <w:t xml:space="preserve"> </w:t>
      </w:r>
      <w:r w:rsidR="000D49FA" w:rsidRPr="00E25F9C">
        <w:rPr>
          <w:sz w:val="18"/>
          <w:szCs w:val="18"/>
        </w:rPr>
        <w:t xml:space="preserve">Avry, Belfaux, </w:t>
      </w:r>
      <w:r w:rsidR="00543B9D" w:rsidRPr="00E25F9C">
        <w:rPr>
          <w:sz w:val="18"/>
          <w:szCs w:val="18"/>
        </w:rPr>
        <w:t xml:space="preserve">Bois-d’Amont, </w:t>
      </w:r>
      <w:r w:rsidR="000D49FA" w:rsidRPr="00E25F9C">
        <w:rPr>
          <w:sz w:val="18"/>
          <w:szCs w:val="18"/>
        </w:rPr>
        <w:t>Corminboeuf, Düdingen, Ferpicloz, Fribourg, Gibloux, Givisiez, Granges-Paccot, Grolley-Ponthaux, Hauterive, La Brillaz, La Sonnaz, Marly, Matran, Neyruz, Pierrafortscha, Prez, Treyvaux, Villars-sur-Glâne et Villarsel-sur-Marly.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DD9CB"/>
    <w:multiLevelType w:val="hybridMultilevel"/>
    <w:tmpl w:val="25A46982"/>
    <w:lvl w:ilvl="0" w:tplc="152A3BEE">
      <w:start w:val="1"/>
      <w:numFmt w:val="bullet"/>
      <w:lvlText w:val=""/>
      <w:lvlJc w:val="left"/>
      <w:pPr>
        <w:ind w:left="720" w:hanging="360"/>
      </w:pPr>
      <w:rPr>
        <w:rFonts w:ascii="Wingdings" w:hAnsi="Wingdings" w:hint="default"/>
      </w:rPr>
    </w:lvl>
    <w:lvl w:ilvl="1" w:tplc="AE184278">
      <w:start w:val="1"/>
      <w:numFmt w:val="bullet"/>
      <w:lvlText w:val="o"/>
      <w:lvlJc w:val="left"/>
      <w:pPr>
        <w:ind w:left="1440" w:hanging="360"/>
      </w:pPr>
      <w:rPr>
        <w:rFonts w:ascii="Wingdings" w:hAnsi="Wingdings" w:hint="default"/>
      </w:rPr>
    </w:lvl>
    <w:lvl w:ilvl="2" w:tplc="69A8B938">
      <w:start w:val="1"/>
      <w:numFmt w:val="bullet"/>
      <w:lvlText w:val=""/>
      <w:lvlJc w:val="left"/>
      <w:pPr>
        <w:ind w:left="2160" w:hanging="360"/>
      </w:pPr>
      <w:rPr>
        <w:rFonts w:ascii="Wingdings" w:hAnsi="Wingdings" w:hint="default"/>
      </w:rPr>
    </w:lvl>
    <w:lvl w:ilvl="3" w:tplc="43A69926">
      <w:start w:val="1"/>
      <w:numFmt w:val="bullet"/>
      <w:lvlText w:val=""/>
      <w:lvlJc w:val="left"/>
      <w:pPr>
        <w:ind w:left="2880" w:hanging="360"/>
      </w:pPr>
      <w:rPr>
        <w:rFonts w:ascii="Symbol" w:hAnsi="Symbol" w:hint="default"/>
      </w:rPr>
    </w:lvl>
    <w:lvl w:ilvl="4" w:tplc="BA3C1D00">
      <w:start w:val="1"/>
      <w:numFmt w:val="bullet"/>
      <w:lvlText w:val="o"/>
      <w:lvlJc w:val="left"/>
      <w:pPr>
        <w:ind w:left="3600" w:hanging="360"/>
      </w:pPr>
      <w:rPr>
        <w:rFonts w:ascii="Courier New" w:hAnsi="Courier New" w:hint="default"/>
      </w:rPr>
    </w:lvl>
    <w:lvl w:ilvl="5" w:tplc="092645DC">
      <w:start w:val="1"/>
      <w:numFmt w:val="bullet"/>
      <w:lvlText w:val=""/>
      <w:lvlJc w:val="left"/>
      <w:pPr>
        <w:ind w:left="4320" w:hanging="360"/>
      </w:pPr>
      <w:rPr>
        <w:rFonts w:ascii="Wingdings" w:hAnsi="Wingdings" w:hint="default"/>
      </w:rPr>
    </w:lvl>
    <w:lvl w:ilvl="6" w:tplc="9A88D452">
      <w:start w:val="1"/>
      <w:numFmt w:val="bullet"/>
      <w:lvlText w:val=""/>
      <w:lvlJc w:val="left"/>
      <w:pPr>
        <w:ind w:left="5040" w:hanging="360"/>
      </w:pPr>
      <w:rPr>
        <w:rFonts w:ascii="Symbol" w:hAnsi="Symbol" w:hint="default"/>
      </w:rPr>
    </w:lvl>
    <w:lvl w:ilvl="7" w:tplc="E19CBD22">
      <w:start w:val="1"/>
      <w:numFmt w:val="bullet"/>
      <w:lvlText w:val="o"/>
      <w:lvlJc w:val="left"/>
      <w:pPr>
        <w:ind w:left="5760" w:hanging="360"/>
      </w:pPr>
      <w:rPr>
        <w:rFonts w:ascii="Courier New" w:hAnsi="Courier New" w:hint="default"/>
      </w:rPr>
    </w:lvl>
    <w:lvl w:ilvl="8" w:tplc="36F60A96">
      <w:start w:val="1"/>
      <w:numFmt w:val="bullet"/>
      <w:lvlText w:val=""/>
      <w:lvlJc w:val="left"/>
      <w:pPr>
        <w:ind w:left="6480" w:hanging="360"/>
      </w:pPr>
      <w:rPr>
        <w:rFonts w:ascii="Wingdings" w:hAnsi="Wingdings" w:hint="default"/>
      </w:rPr>
    </w:lvl>
  </w:abstractNum>
  <w:num w:numId="1" w16cid:durableId="568926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DC"/>
    <w:rsid w:val="00003ABC"/>
    <w:rsid w:val="00005638"/>
    <w:rsid w:val="00010B45"/>
    <w:rsid w:val="000127EA"/>
    <w:rsid w:val="000149D0"/>
    <w:rsid w:val="00015146"/>
    <w:rsid w:val="000202A7"/>
    <w:rsid w:val="0002043C"/>
    <w:rsid w:val="000239A0"/>
    <w:rsid w:val="00025433"/>
    <w:rsid w:val="0002594F"/>
    <w:rsid w:val="000279E9"/>
    <w:rsid w:val="000301A9"/>
    <w:rsid w:val="00030F96"/>
    <w:rsid w:val="00033130"/>
    <w:rsid w:val="00033B4B"/>
    <w:rsid w:val="00036003"/>
    <w:rsid w:val="0003632C"/>
    <w:rsid w:val="00041BB7"/>
    <w:rsid w:val="00041E5F"/>
    <w:rsid w:val="00045FA6"/>
    <w:rsid w:val="000469E9"/>
    <w:rsid w:val="000503AF"/>
    <w:rsid w:val="00051A7F"/>
    <w:rsid w:val="00052B4B"/>
    <w:rsid w:val="000541BD"/>
    <w:rsid w:val="00057027"/>
    <w:rsid w:val="0006088A"/>
    <w:rsid w:val="00072C50"/>
    <w:rsid w:val="00076AE7"/>
    <w:rsid w:val="00081345"/>
    <w:rsid w:val="00083D63"/>
    <w:rsid w:val="00084876"/>
    <w:rsid w:val="00095960"/>
    <w:rsid w:val="00096D72"/>
    <w:rsid w:val="0009771D"/>
    <w:rsid w:val="000A10F0"/>
    <w:rsid w:val="000A3204"/>
    <w:rsid w:val="000A359D"/>
    <w:rsid w:val="000A3DD1"/>
    <w:rsid w:val="000A4498"/>
    <w:rsid w:val="000A563F"/>
    <w:rsid w:val="000A5BE6"/>
    <w:rsid w:val="000A5D8B"/>
    <w:rsid w:val="000A76DA"/>
    <w:rsid w:val="000B01D7"/>
    <w:rsid w:val="000B062C"/>
    <w:rsid w:val="000B1B27"/>
    <w:rsid w:val="000B33F6"/>
    <w:rsid w:val="000B3E71"/>
    <w:rsid w:val="000B5A85"/>
    <w:rsid w:val="000B6A04"/>
    <w:rsid w:val="000C190D"/>
    <w:rsid w:val="000C245C"/>
    <w:rsid w:val="000C4840"/>
    <w:rsid w:val="000C616D"/>
    <w:rsid w:val="000C706F"/>
    <w:rsid w:val="000C71FA"/>
    <w:rsid w:val="000D0379"/>
    <w:rsid w:val="000D37DE"/>
    <w:rsid w:val="000D49FA"/>
    <w:rsid w:val="000E1BA7"/>
    <w:rsid w:val="000E3690"/>
    <w:rsid w:val="000E6BD9"/>
    <w:rsid w:val="000E71F5"/>
    <w:rsid w:val="000E7697"/>
    <w:rsid w:val="000F175F"/>
    <w:rsid w:val="000F23C6"/>
    <w:rsid w:val="000F2F03"/>
    <w:rsid w:val="000F4350"/>
    <w:rsid w:val="000F4460"/>
    <w:rsid w:val="000F5942"/>
    <w:rsid w:val="001028E6"/>
    <w:rsid w:val="00104764"/>
    <w:rsid w:val="00110846"/>
    <w:rsid w:val="00110D89"/>
    <w:rsid w:val="00111E85"/>
    <w:rsid w:val="00113E93"/>
    <w:rsid w:val="001178C6"/>
    <w:rsid w:val="00125519"/>
    <w:rsid w:val="00127ED5"/>
    <w:rsid w:val="00130619"/>
    <w:rsid w:val="001320FD"/>
    <w:rsid w:val="00132847"/>
    <w:rsid w:val="00134C3A"/>
    <w:rsid w:val="00134CC5"/>
    <w:rsid w:val="0013640B"/>
    <w:rsid w:val="001409AE"/>
    <w:rsid w:val="00142EAF"/>
    <w:rsid w:val="00143077"/>
    <w:rsid w:val="0014346A"/>
    <w:rsid w:val="00154FCC"/>
    <w:rsid w:val="00155FAC"/>
    <w:rsid w:val="00156565"/>
    <w:rsid w:val="00157000"/>
    <w:rsid w:val="001647D7"/>
    <w:rsid w:val="001705BC"/>
    <w:rsid w:val="00171288"/>
    <w:rsid w:val="00172F7E"/>
    <w:rsid w:val="00177AF4"/>
    <w:rsid w:val="0018309F"/>
    <w:rsid w:val="00183EAD"/>
    <w:rsid w:val="00184139"/>
    <w:rsid w:val="00193FC0"/>
    <w:rsid w:val="00194ECA"/>
    <w:rsid w:val="001952B7"/>
    <w:rsid w:val="0019714A"/>
    <w:rsid w:val="0019775F"/>
    <w:rsid w:val="001A3AA9"/>
    <w:rsid w:val="001A430E"/>
    <w:rsid w:val="001A75C7"/>
    <w:rsid w:val="001B2282"/>
    <w:rsid w:val="001B7849"/>
    <w:rsid w:val="001C03FE"/>
    <w:rsid w:val="001C09A1"/>
    <w:rsid w:val="001C3E83"/>
    <w:rsid w:val="001C4287"/>
    <w:rsid w:val="001C47FB"/>
    <w:rsid w:val="001C6E06"/>
    <w:rsid w:val="001D1AA8"/>
    <w:rsid w:val="001D1CEC"/>
    <w:rsid w:val="001D2830"/>
    <w:rsid w:val="001D3859"/>
    <w:rsid w:val="001D7600"/>
    <w:rsid w:val="001E12F4"/>
    <w:rsid w:val="001E2ECC"/>
    <w:rsid w:val="001E6E6B"/>
    <w:rsid w:val="001E7EDB"/>
    <w:rsid w:val="001F09B8"/>
    <w:rsid w:val="001F3BC8"/>
    <w:rsid w:val="001F4B69"/>
    <w:rsid w:val="001F5348"/>
    <w:rsid w:val="001F6966"/>
    <w:rsid w:val="001F7E36"/>
    <w:rsid w:val="00200C04"/>
    <w:rsid w:val="0020237B"/>
    <w:rsid w:val="00202DC0"/>
    <w:rsid w:val="00203C5F"/>
    <w:rsid w:val="00205D8D"/>
    <w:rsid w:val="002075AE"/>
    <w:rsid w:val="00214736"/>
    <w:rsid w:val="002174C7"/>
    <w:rsid w:val="002174CF"/>
    <w:rsid w:val="00220337"/>
    <w:rsid w:val="0022043E"/>
    <w:rsid w:val="00220670"/>
    <w:rsid w:val="00222B7C"/>
    <w:rsid w:val="00223AD2"/>
    <w:rsid w:val="00224442"/>
    <w:rsid w:val="00224F2B"/>
    <w:rsid w:val="00230AF6"/>
    <w:rsid w:val="00232B86"/>
    <w:rsid w:val="00232C5E"/>
    <w:rsid w:val="00236D57"/>
    <w:rsid w:val="002403AD"/>
    <w:rsid w:val="00246278"/>
    <w:rsid w:val="002561A7"/>
    <w:rsid w:val="00261A3C"/>
    <w:rsid w:val="00262A5B"/>
    <w:rsid w:val="002630F9"/>
    <w:rsid w:val="00265466"/>
    <w:rsid w:val="00266A8E"/>
    <w:rsid w:val="00272354"/>
    <w:rsid w:val="00272FEC"/>
    <w:rsid w:val="002733B1"/>
    <w:rsid w:val="00274FB9"/>
    <w:rsid w:val="00275095"/>
    <w:rsid w:val="00275455"/>
    <w:rsid w:val="002756C8"/>
    <w:rsid w:val="00275D83"/>
    <w:rsid w:val="00277E6A"/>
    <w:rsid w:val="0028578A"/>
    <w:rsid w:val="0028707E"/>
    <w:rsid w:val="00287773"/>
    <w:rsid w:val="00293265"/>
    <w:rsid w:val="002939B6"/>
    <w:rsid w:val="00294E49"/>
    <w:rsid w:val="002952B0"/>
    <w:rsid w:val="002952EC"/>
    <w:rsid w:val="00295504"/>
    <w:rsid w:val="00296459"/>
    <w:rsid w:val="002A261A"/>
    <w:rsid w:val="002A33DA"/>
    <w:rsid w:val="002B264B"/>
    <w:rsid w:val="002B4705"/>
    <w:rsid w:val="002B6357"/>
    <w:rsid w:val="002B654C"/>
    <w:rsid w:val="002B6F91"/>
    <w:rsid w:val="002B731D"/>
    <w:rsid w:val="002C3690"/>
    <w:rsid w:val="002C50BE"/>
    <w:rsid w:val="002C6201"/>
    <w:rsid w:val="002C6CBF"/>
    <w:rsid w:val="002C7768"/>
    <w:rsid w:val="002C7E80"/>
    <w:rsid w:val="002D255A"/>
    <w:rsid w:val="002D71E8"/>
    <w:rsid w:val="002E155F"/>
    <w:rsid w:val="002E55B2"/>
    <w:rsid w:val="002E5F14"/>
    <w:rsid w:val="002E631D"/>
    <w:rsid w:val="002E68E1"/>
    <w:rsid w:val="002F31A3"/>
    <w:rsid w:val="002F4061"/>
    <w:rsid w:val="002F499F"/>
    <w:rsid w:val="002F69CF"/>
    <w:rsid w:val="002F6F91"/>
    <w:rsid w:val="002F7843"/>
    <w:rsid w:val="00300D01"/>
    <w:rsid w:val="003018F0"/>
    <w:rsid w:val="00303D87"/>
    <w:rsid w:val="0030517C"/>
    <w:rsid w:val="003054A9"/>
    <w:rsid w:val="00305601"/>
    <w:rsid w:val="003059E3"/>
    <w:rsid w:val="00307A48"/>
    <w:rsid w:val="00307A5F"/>
    <w:rsid w:val="00313763"/>
    <w:rsid w:val="00313EBF"/>
    <w:rsid w:val="00314472"/>
    <w:rsid w:val="003163AA"/>
    <w:rsid w:val="00316C2E"/>
    <w:rsid w:val="00320392"/>
    <w:rsid w:val="003206BE"/>
    <w:rsid w:val="00324796"/>
    <w:rsid w:val="003270CB"/>
    <w:rsid w:val="003279A6"/>
    <w:rsid w:val="003328B9"/>
    <w:rsid w:val="00333FFE"/>
    <w:rsid w:val="00336526"/>
    <w:rsid w:val="00336865"/>
    <w:rsid w:val="003411F0"/>
    <w:rsid w:val="00341C58"/>
    <w:rsid w:val="00342D5C"/>
    <w:rsid w:val="00345D92"/>
    <w:rsid w:val="00346505"/>
    <w:rsid w:val="00354FA5"/>
    <w:rsid w:val="00356F15"/>
    <w:rsid w:val="0036715E"/>
    <w:rsid w:val="0036720A"/>
    <w:rsid w:val="00367D41"/>
    <w:rsid w:val="0037497E"/>
    <w:rsid w:val="00374B60"/>
    <w:rsid w:val="003810F0"/>
    <w:rsid w:val="00382EB9"/>
    <w:rsid w:val="0039796C"/>
    <w:rsid w:val="00397AF9"/>
    <w:rsid w:val="003A1DEE"/>
    <w:rsid w:val="003A3F33"/>
    <w:rsid w:val="003A7C32"/>
    <w:rsid w:val="003B1842"/>
    <w:rsid w:val="003C0B6E"/>
    <w:rsid w:val="003C2FC3"/>
    <w:rsid w:val="003C35EE"/>
    <w:rsid w:val="003D0CC0"/>
    <w:rsid w:val="003D100E"/>
    <w:rsid w:val="003D2EED"/>
    <w:rsid w:val="003D36D7"/>
    <w:rsid w:val="003D3FEA"/>
    <w:rsid w:val="003E1719"/>
    <w:rsid w:val="003E2CFC"/>
    <w:rsid w:val="003E3392"/>
    <w:rsid w:val="003E5058"/>
    <w:rsid w:val="003F119D"/>
    <w:rsid w:val="003F1EB6"/>
    <w:rsid w:val="003F4DDE"/>
    <w:rsid w:val="003F64F4"/>
    <w:rsid w:val="003F6DAE"/>
    <w:rsid w:val="003F7D3E"/>
    <w:rsid w:val="00401B40"/>
    <w:rsid w:val="00401F0A"/>
    <w:rsid w:val="00402DAC"/>
    <w:rsid w:val="00404C7A"/>
    <w:rsid w:val="00405FE6"/>
    <w:rsid w:val="00406100"/>
    <w:rsid w:val="004153F6"/>
    <w:rsid w:val="004177B4"/>
    <w:rsid w:val="0041787D"/>
    <w:rsid w:val="00424BC5"/>
    <w:rsid w:val="0042632B"/>
    <w:rsid w:val="00427C01"/>
    <w:rsid w:val="00427F3A"/>
    <w:rsid w:val="00432A54"/>
    <w:rsid w:val="00432D7F"/>
    <w:rsid w:val="00433E22"/>
    <w:rsid w:val="00437C8E"/>
    <w:rsid w:val="00441EC2"/>
    <w:rsid w:val="00444382"/>
    <w:rsid w:val="00446219"/>
    <w:rsid w:val="004531B1"/>
    <w:rsid w:val="00455472"/>
    <w:rsid w:val="00462A00"/>
    <w:rsid w:val="00463E02"/>
    <w:rsid w:val="004676D6"/>
    <w:rsid w:val="0047021B"/>
    <w:rsid w:val="00475508"/>
    <w:rsid w:val="00475F5D"/>
    <w:rsid w:val="004810A1"/>
    <w:rsid w:val="0048692B"/>
    <w:rsid w:val="004936CF"/>
    <w:rsid w:val="00495DC0"/>
    <w:rsid w:val="004B1F4C"/>
    <w:rsid w:val="004B45ED"/>
    <w:rsid w:val="004B483E"/>
    <w:rsid w:val="004B6930"/>
    <w:rsid w:val="004C0DF6"/>
    <w:rsid w:val="004C1936"/>
    <w:rsid w:val="004C2842"/>
    <w:rsid w:val="004C5A59"/>
    <w:rsid w:val="004C6858"/>
    <w:rsid w:val="004C6C46"/>
    <w:rsid w:val="004C70EC"/>
    <w:rsid w:val="004D01B0"/>
    <w:rsid w:val="004D5266"/>
    <w:rsid w:val="004D6170"/>
    <w:rsid w:val="004D64F1"/>
    <w:rsid w:val="004D6A39"/>
    <w:rsid w:val="004D7465"/>
    <w:rsid w:val="004E33D0"/>
    <w:rsid w:val="004E5197"/>
    <w:rsid w:val="004E6175"/>
    <w:rsid w:val="004E6931"/>
    <w:rsid w:val="004E6A2F"/>
    <w:rsid w:val="004F211D"/>
    <w:rsid w:val="0050243B"/>
    <w:rsid w:val="00503BF2"/>
    <w:rsid w:val="0051435C"/>
    <w:rsid w:val="00517B08"/>
    <w:rsid w:val="00520C5B"/>
    <w:rsid w:val="005210C7"/>
    <w:rsid w:val="0052112D"/>
    <w:rsid w:val="005216DC"/>
    <w:rsid w:val="00525471"/>
    <w:rsid w:val="00525B99"/>
    <w:rsid w:val="00530023"/>
    <w:rsid w:val="00531714"/>
    <w:rsid w:val="00531C5A"/>
    <w:rsid w:val="00534EA1"/>
    <w:rsid w:val="00535A74"/>
    <w:rsid w:val="00541680"/>
    <w:rsid w:val="00541C55"/>
    <w:rsid w:val="00543B57"/>
    <w:rsid w:val="00543B9D"/>
    <w:rsid w:val="0054738A"/>
    <w:rsid w:val="005535E3"/>
    <w:rsid w:val="005544D4"/>
    <w:rsid w:val="0055491F"/>
    <w:rsid w:val="00554FE6"/>
    <w:rsid w:val="00555F82"/>
    <w:rsid w:val="00557273"/>
    <w:rsid w:val="005610D5"/>
    <w:rsid w:val="005639F3"/>
    <w:rsid w:val="00566AEA"/>
    <w:rsid w:val="00572987"/>
    <w:rsid w:val="00587250"/>
    <w:rsid w:val="00590427"/>
    <w:rsid w:val="00596396"/>
    <w:rsid w:val="005A53FA"/>
    <w:rsid w:val="005A755F"/>
    <w:rsid w:val="005B096C"/>
    <w:rsid w:val="005B0D28"/>
    <w:rsid w:val="005B51D4"/>
    <w:rsid w:val="005B5885"/>
    <w:rsid w:val="005C01FC"/>
    <w:rsid w:val="005C04D0"/>
    <w:rsid w:val="005C1D8A"/>
    <w:rsid w:val="005C2FD5"/>
    <w:rsid w:val="005C393F"/>
    <w:rsid w:val="005C4D56"/>
    <w:rsid w:val="005C5883"/>
    <w:rsid w:val="005C5FD4"/>
    <w:rsid w:val="005D15E1"/>
    <w:rsid w:val="005D3081"/>
    <w:rsid w:val="005D3E61"/>
    <w:rsid w:val="005D577A"/>
    <w:rsid w:val="005D61A4"/>
    <w:rsid w:val="005D7494"/>
    <w:rsid w:val="005E110C"/>
    <w:rsid w:val="005E3E02"/>
    <w:rsid w:val="005E6E2D"/>
    <w:rsid w:val="005E7D24"/>
    <w:rsid w:val="005F17EE"/>
    <w:rsid w:val="005F3CB4"/>
    <w:rsid w:val="00600506"/>
    <w:rsid w:val="00602093"/>
    <w:rsid w:val="00602C22"/>
    <w:rsid w:val="00604B23"/>
    <w:rsid w:val="00605199"/>
    <w:rsid w:val="00607FC9"/>
    <w:rsid w:val="00611CB0"/>
    <w:rsid w:val="00612DBE"/>
    <w:rsid w:val="00614804"/>
    <w:rsid w:val="006149CA"/>
    <w:rsid w:val="00615553"/>
    <w:rsid w:val="0062461F"/>
    <w:rsid w:val="00627F91"/>
    <w:rsid w:val="00630544"/>
    <w:rsid w:val="006363C9"/>
    <w:rsid w:val="00637996"/>
    <w:rsid w:val="006409D3"/>
    <w:rsid w:val="0064157F"/>
    <w:rsid w:val="00644E11"/>
    <w:rsid w:val="00645FDB"/>
    <w:rsid w:val="006466BD"/>
    <w:rsid w:val="00647BA2"/>
    <w:rsid w:val="00652886"/>
    <w:rsid w:val="00656090"/>
    <w:rsid w:val="00656A01"/>
    <w:rsid w:val="0066211E"/>
    <w:rsid w:val="00662D2F"/>
    <w:rsid w:val="00671D82"/>
    <w:rsid w:val="00673E19"/>
    <w:rsid w:val="006751EC"/>
    <w:rsid w:val="006770B4"/>
    <w:rsid w:val="00680597"/>
    <w:rsid w:val="00685BA6"/>
    <w:rsid w:val="00686D7C"/>
    <w:rsid w:val="00690096"/>
    <w:rsid w:val="006A4352"/>
    <w:rsid w:val="006A44FD"/>
    <w:rsid w:val="006A4A3F"/>
    <w:rsid w:val="006A5061"/>
    <w:rsid w:val="006A65B5"/>
    <w:rsid w:val="006A7389"/>
    <w:rsid w:val="006A739F"/>
    <w:rsid w:val="006B536D"/>
    <w:rsid w:val="006B6527"/>
    <w:rsid w:val="006C27DD"/>
    <w:rsid w:val="006C417E"/>
    <w:rsid w:val="006C751B"/>
    <w:rsid w:val="006D4743"/>
    <w:rsid w:val="006E7C72"/>
    <w:rsid w:val="006F0AE8"/>
    <w:rsid w:val="006F1757"/>
    <w:rsid w:val="006F3F03"/>
    <w:rsid w:val="006F5195"/>
    <w:rsid w:val="007031C1"/>
    <w:rsid w:val="00706586"/>
    <w:rsid w:val="0071052D"/>
    <w:rsid w:val="007118DA"/>
    <w:rsid w:val="0071234E"/>
    <w:rsid w:val="00722A24"/>
    <w:rsid w:val="007234C7"/>
    <w:rsid w:val="00726348"/>
    <w:rsid w:val="00735EDB"/>
    <w:rsid w:val="0074096B"/>
    <w:rsid w:val="00741359"/>
    <w:rsid w:val="00743211"/>
    <w:rsid w:val="007434DA"/>
    <w:rsid w:val="00744E74"/>
    <w:rsid w:val="0074666E"/>
    <w:rsid w:val="007473DE"/>
    <w:rsid w:val="00750FED"/>
    <w:rsid w:val="007529F0"/>
    <w:rsid w:val="00755B50"/>
    <w:rsid w:val="00756EAF"/>
    <w:rsid w:val="007633AA"/>
    <w:rsid w:val="00771DA7"/>
    <w:rsid w:val="00776766"/>
    <w:rsid w:val="0077678C"/>
    <w:rsid w:val="00785D3F"/>
    <w:rsid w:val="0078721B"/>
    <w:rsid w:val="00790A81"/>
    <w:rsid w:val="0079326E"/>
    <w:rsid w:val="00793CB6"/>
    <w:rsid w:val="00794411"/>
    <w:rsid w:val="00796496"/>
    <w:rsid w:val="007A4111"/>
    <w:rsid w:val="007A7636"/>
    <w:rsid w:val="007A791C"/>
    <w:rsid w:val="007B0BD6"/>
    <w:rsid w:val="007B11CB"/>
    <w:rsid w:val="007B2E3A"/>
    <w:rsid w:val="007B4253"/>
    <w:rsid w:val="007B5E12"/>
    <w:rsid w:val="007B7CE2"/>
    <w:rsid w:val="007C1A10"/>
    <w:rsid w:val="007C40EF"/>
    <w:rsid w:val="007C475B"/>
    <w:rsid w:val="007C4E07"/>
    <w:rsid w:val="007D6FE9"/>
    <w:rsid w:val="007D7568"/>
    <w:rsid w:val="007E1CDF"/>
    <w:rsid w:val="007E4C9C"/>
    <w:rsid w:val="007E5035"/>
    <w:rsid w:val="007E6DC0"/>
    <w:rsid w:val="007E73B7"/>
    <w:rsid w:val="007F04F5"/>
    <w:rsid w:val="007F077A"/>
    <w:rsid w:val="007F2675"/>
    <w:rsid w:val="007F4840"/>
    <w:rsid w:val="007F5438"/>
    <w:rsid w:val="007F6A44"/>
    <w:rsid w:val="007F6FEF"/>
    <w:rsid w:val="0080000C"/>
    <w:rsid w:val="00801ECC"/>
    <w:rsid w:val="00803A82"/>
    <w:rsid w:val="00806E89"/>
    <w:rsid w:val="0080754D"/>
    <w:rsid w:val="00807F54"/>
    <w:rsid w:val="008111DB"/>
    <w:rsid w:val="00812176"/>
    <w:rsid w:val="00813FC4"/>
    <w:rsid w:val="00815204"/>
    <w:rsid w:val="00816132"/>
    <w:rsid w:val="0081647F"/>
    <w:rsid w:val="00816694"/>
    <w:rsid w:val="00820AE6"/>
    <w:rsid w:val="00824765"/>
    <w:rsid w:val="00831272"/>
    <w:rsid w:val="00832941"/>
    <w:rsid w:val="00832FEB"/>
    <w:rsid w:val="00833859"/>
    <w:rsid w:val="008357FD"/>
    <w:rsid w:val="008374B5"/>
    <w:rsid w:val="008414B0"/>
    <w:rsid w:val="0084207D"/>
    <w:rsid w:val="00842651"/>
    <w:rsid w:val="00842CA1"/>
    <w:rsid w:val="0084323C"/>
    <w:rsid w:val="0084583F"/>
    <w:rsid w:val="00847FE2"/>
    <w:rsid w:val="00851760"/>
    <w:rsid w:val="00851900"/>
    <w:rsid w:val="00852185"/>
    <w:rsid w:val="00852A9F"/>
    <w:rsid w:val="00852E50"/>
    <w:rsid w:val="008544B0"/>
    <w:rsid w:val="00856120"/>
    <w:rsid w:val="008608A4"/>
    <w:rsid w:val="0086313C"/>
    <w:rsid w:val="00865FFC"/>
    <w:rsid w:val="00871324"/>
    <w:rsid w:val="00874B60"/>
    <w:rsid w:val="008813EC"/>
    <w:rsid w:val="00883557"/>
    <w:rsid w:val="008839D2"/>
    <w:rsid w:val="00883B66"/>
    <w:rsid w:val="00895679"/>
    <w:rsid w:val="00896406"/>
    <w:rsid w:val="008A1A4B"/>
    <w:rsid w:val="008A29DF"/>
    <w:rsid w:val="008A3D20"/>
    <w:rsid w:val="008B04F2"/>
    <w:rsid w:val="008B0885"/>
    <w:rsid w:val="008B30A2"/>
    <w:rsid w:val="008B3BDF"/>
    <w:rsid w:val="008B50A9"/>
    <w:rsid w:val="008B7DDA"/>
    <w:rsid w:val="008C2ADD"/>
    <w:rsid w:val="008C3DA2"/>
    <w:rsid w:val="008C3E98"/>
    <w:rsid w:val="008C3F1B"/>
    <w:rsid w:val="008C4096"/>
    <w:rsid w:val="008C6BB2"/>
    <w:rsid w:val="008C737F"/>
    <w:rsid w:val="008D01D0"/>
    <w:rsid w:val="008D0A40"/>
    <w:rsid w:val="008E2479"/>
    <w:rsid w:val="008E3AD2"/>
    <w:rsid w:val="008E3BD7"/>
    <w:rsid w:val="008E55EC"/>
    <w:rsid w:val="008E5E3D"/>
    <w:rsid w:val="008E76B7"/>
    <w:rsid w:val="008E790A"/>
    <w:rsid w:val="008F09CD"/>
    <w:rsid w:val="008F330C"/>
    <w:rsid w:val="008F5A0A"/>
    <w:rsid w:val="008F5DE5"/>
    <w:rsid w:val="008F6D80"/>
    <w:rsid w:val="00901583"/>
    <w:rsid w:val="00911143"/>
    <w:rsid w:val="0091150E"/>
    <w:rsid w:val="009133ED"/>
    <w:rsid w:val="00914DB3"/>
    <w:rsid w:val="00917784"/>
    <w:rsid w:val="009223E2"/>
    <w:rsid w:val="00922B87"/>
    <w:rsid w:val="009234D9"/>
    <w:rsid w:val="00923DF9"/>
    <w:rsid w:val="0093091D"/>
    <w:rsid w:val="00932043"/>
    <w:rsid w:val="00933E9D"/>
    <w:rsid w:val="0093582B"/>
    <w:rsid w:val="00935883"/>
    <w:rsid w:val="00943DF2"/>
    <w:rsid w:val="009444ED"/>
    <w:rsid w:val="00944AB4"/>
    <w:rsid w:val="00945D19"/>
    <w:rsid w:val="009462BF"/>
    <w:rsid w:val="0095364E"/>
    <w:rsid w:val="00954368"/>
    <w:rsid w:val="0095572E"/>
    <w:rsid w:val="00962849"/>
    <w:rsid w:val="00963126"/>
    <w:rsid w:val="00964011"/>
    <w:rsid w:val="0096573F"/>
    <w:rsid w:val="009667FA"/>
    <w:rsid w:val="009670B5"/>
    <w:rsid w:val="00971398"/>
    <w:rsid w:val="009724BF"/>
    <w:rsid w:val="009736B2"/>
    <w:rsid w:val="00976B16"/>
    <w:rsid w:val="00977FC5"/>
    <w:rsid w:val="00980934"/>
    <w:rsid w:val="00984646"/>
    <w:rsid w:val="00984AD2"/>
    <w:rsid w:val="009875B0"/>
    <w:rsid w:val="0099038E"/>
    <w:rsid w:val="00990CF9"/>
    <w:rsid w:val="00994803"/>
    <w:rsid w:val="00995D6E"/>
    <w:rsid w:val="00995EB0"/>
    <w:rsid w:val="009A039B"/>
    <w:rsid w:val="009A75E0"/>
    <w:rsid w:val="009B156F"/>
    <w:rsid w:val="009B55E6"/>
    <w:rsid w:val="009B5B1D"/>
    <w:rsid w:val="009C59A8"/>
    <w:rsid w:val="009C6416"/>
    <w:rsid w:val="009D1416"/>
    <w:rsid w:val="009D1A08"/>
    <w:rsid w:val="009D2A06"/>
    <w:rsid w:val="009D6F38"/>
    <w:rsid w:val="009E0266"/>
    <w:rsid w:val="009E0C94"/>
    <w:rsid w:val="009E11B5"/>
    <w:rsid w:val="009E7E96"/>
    <w:rsid w:val="009F055F"/>
    <w:rsid w:val="009F1F79"/>
    <w:rsid w:val="009F45E5"/>
    <w:rsid w:val="009F460E"/>
    <w:rsid w:val="009F4777"/>
    <w:rsid w:val="009F4949"/>
    <w:rsid w:val="009F5798"/>
    <w:rsid w:val="009F72DF"/>
    <w:rsid w:val="00A001EA"/>
    <w:rsid w:val="00A02F49"/>
    <w:rsid w:val="00A03F1F"/>
    <w:rsid w:val="00A061DB"/>
    <w:rsid w:val="00A17A1B"/>
    <w:rsid w:val="00A3106A"/>
    <w:rsid w:val="00A343B1"/>
    <w:rsid w:val="00A36D4A"/>
    <w:rsid w:val="00A373AF"/>
    <w:rsid w:val="00A41E1C"/>
    <w:rsid w:val="00A42616"/>
    <w:rsid w:val="00A43208"/>
    <w:rsid w:val="00A44BB8"/>
    <w:rsid w:val="00A45E55"/>
    <w:rsid w:val="00A5430C"/>
    <w:rsid w:val="00A55843"/>
    <w:rsid w:val="00A57CA9"/>
    <w:rsid w:val="00A623B0"/>
    <w:rsid w:val="00A6792F"/>
    <w:rsid w:val="00A70017"/>
    <w:rsid w:val="00A710CF"/>
    <w:rsid w:val="00A746FA"/>
    <w:rsid w:val="00A81AB0"/>
    <w:rsid w:val="00A85C8B"/>
    <w:rsid w:val="00A86513"/>
    <w:rsid w:val="00A87709"/>
    <w:rsid w:val="00A8775C"/>
    <w:rsid w:val="00A87776"/>
    <w:rsid w:val="00A908B0"/>
    <w:rsid w:val="00A94571"/>
    <w:rsid w:val="00A94C7B"/>
    <w:rsid w:val="00A951A6"/>
    <w:rsid w:val="00A957F6"/>
    <w:rsid w:val="00A95AA9"/>
    <w:rsid w:val="00AA0171"/>
    <w:rsid w:val="00AA299B"/>
    <w:rsid w:val="00AA3451"/>
    <w:rsid w:val="00AA48A5"/>
    <w:rsid w:val="00AA575D"/>
    <w:rsid w:val="00AA6E14"/>
    <w:rsid w:val="00AB0618"/>
    <w:rsid w:val="00AB15DE"/>
    <w:rsid w:val="00AB48B2"/>
    <w:rsid w:val="00AB6DE9"/>
    <w:rsid w:val="00AC11D6"/>
    <w:rsid w:val="00AC3D23"/>
    <w:rsid w:val="00AC538C"/>
    <w:rsid w:val="00AC656B"/>
    <w:rsid w:val="00AD52C2"/>
    <w:rsid w:val="00AD784C"/>
    <w:rsid w:val="00AE161F"/>
    <w:rsid w:val="00AE3023"/>
    <w:rsid w:val="00AE3061"/>
    <w:rsid w:val="00AE49C7"/>
    <w:rsid w:val="00AE514C"/>
    <w:rsid w:val="00AE7226"/>
    <w:rsid w:val="00AF1B33"/>
    <w:rsid w:val="00AF2ED6"/>
    <w:rsid w:val="00AF311C"/>
    <w:rsid w:val="00AF46E5"/>
    <w:rsid w:val="00AF5A80"/>
    <w:rsid w:val="00B1512B"/>
    <w:rsid w:val="00B151F8"/>
    <w:rsid w:val="00B1606F"/>
    <w:rsid w:val="00B1697A"/>
    <w:rsid w:val="00B17567"/>
    <w:rsid w:val="00B20776"/>
    <w:rsid w:val="00B21207"/>
    <w:rsid w:val="00B22788"/>
    <w:rsid w:val="00B2766F"/>
    <w:rsid w:val="00B30E6D"/>
    <w:rsid w:val="00B3125E"/>
    <w:rsid w:val="00B36548"/>
    <w:rsid w:val="00B3681E"/>
    <w:rsid w:val="00B4122B"/>
    <w:rsid w:val="00B42D2E"/>
    <w:rsid w:val="00B444F8"/>
    <w:rsid w:val="00B4621F"/>
    <w:rsid w:val="00B46284"/>
    <w:rsid w:val="00B4674E"/>
    <w:rsid w:val="00B479D7"/>
    <w:rsid w:val="00B6288D"/>
    <w:rsid w:val="00B63AD7"/>
    <w:rsid w:val="00B64008"/>
    <w:rsid w:val="00B724C3"/>
    <w:rsid w:val="00B72B0A"/>
    <w:rsid w:val="00B74E5C"/>
    <w:rsid w:val="00B83ABD"/>
    <w:rsid w:val="00B871A4"/>
    <w:rsid w:val="00B926C3"/>
    <w:rsid w:val="00B92D85"/>
    <w:rsid w:val="00B956C4"/>
    <w:rsid w:val="00B96427"/>
    <w:rsid w:val="00B97DED"/>
    <w:rsid w:val="00BB0BB7"/>
    <w:rsid w:val="00BB2525"/>
    <w:rsid w:val="00BB3034"/>
    <w:rsid w:val="00BB3BEC"/>
    <w:rsid w:val="00BB725D"/>
    <w:rsid w:val="00BC135C"/>
    <w:rsid w:val="00BC159E"/>
    <w:rsid w:val="00BC4EDB"/>
    <w:rsid w:val="00BC524D"/>
    <w:rsid w:val="00BC577D"/>
    <w:rsid w:val="00BC733A"/>
    <w:rsid w:val="00BD17FF"/>
    <w:rsid w:val="00BD77A4"/>
    <w:rsid w:val="00BE4476"/>
    <w:rsid w:val="00BE7F58"/>
    <w:rsid w:val="00BF0179"/>
    <w:rsid w:val="00BF060B"/>
    <w:rsid w:val="00BF30C7"/>
    <w:rsid w:val="00BF6667"/>
    <w:rsid w:val="00C01147"/>
    <w:rsid w:val="00C011D6"/>
    <w:rsid w:val="00C02D3F"/>
    <w:rsid w:val="00C10695"/>
    <w:rsid w:val="00C10D55"/>
    <w:rsid w:val="00C147CD"/>
    <w:rsid w:val="00C15BA0"/>
    <w:rsid w:val="00C20566"/>
    <w:rsid w:val="00C20C5B"/>
    <w:rsid w:val="00C21605"/>
    <w:rsid w:val="00C21D86"/>
    <w:rsid w:val="00C256C5"/>
    <w:rsid w:val="00C26645"/>
    <w:rsid w:val="00C312E6"/>
    <w:rsid w:val="00C37FF0"/>
    <w:rsid w:val="00C40D9E"/>
    <w:rsid w:val="00C41839"/>
    <w:rsid w:val="00C41900"/>
    <w:rsid w:val="00C4415F"/>
    <w:rsid w:val="00C4439D"/>
    <w:rsid w:val="00C47F82"/>
    <w:rsid w:val="00C52FCD"/>
    <w:rsid w:val="00C5735B"/>
    <w:rsid w:val="00C57925"/>
    <w:rsid w:val="00C60186"/>
    <w:rsid w:val="00C62257"/>
    <w:rsid w:val="00C63174"/>
    <w:rsid w:val="00C65E1B"/>
    <w:rsid w:val="00C73C6F"/>
    <w:rsid w:val="00C746EF"/>
    <w:rsid w:val="00C80178"/>
    <w:rsid w:val="00C81290"/>
    <w:rsid w:val="00C81AFF"/>
    <w:rsid w:val="00C823C6"/>
    <w:rsid w:val="00C8721F"/>
    <w:rsid w:val="00C8757C"/>
    <w:rsid w:val="00C87B7F"/>
    <w:rsid w:val="00CA0453"/>
    <w:rsid w:val="00CA4DD8"/>
    <w:rsid w:val="00CA67C4"/>
    <w:rsid w:val="00CB03D4"/>
    <w:rsid w:val="00CB16A2"/>
    <w:rsid w:val="00CB44AC"/>
    <w:rsid w:val="00CB492B"/>
    <w:rsid w:val="00CB7874"/>
    <w:rsid w:val="00CC06B2"/>
    <w:rsid w:val="00CC21AD"/>
    <w:rsid w:val="00CC386D"/>
    <w:rsid w:val="00CC5271"/>
    <w:rsid w:val="00CC5AD6"/>
    <w:rsid w:val="00CC6882"/>
    <w:rsid w:val="00CD3B5F"/>
    <w:rsid w:val="00CE11F9"/>
    <w:rsid w:val="00CE27C1"/>
    <w:rsid w:val="00CE27D2"/>
    <w:rsid w:val="00CE6C86"/>
    <w:rsid w:val="00CF26F4"/>
    <w:rsid w:val="00CF2F14"/>
    <w:rsid w:val="00CF3C37"/>
    <w:rsid w:val="00CF782A"/>
    <w:rsid w:val="00D004A2"/>
    <w:rsid w:val="00D01DFC"/>
    <w:rsid w:val="00D05A7F"/>
    <w:rsid w:val="00D05E60"/>
    <w:rsid w:val="00D063F5"/>
    <w:rsid w:val="00D103C3"/>
    <w:rsid w:val="00D135A3"/>
    <w:rsid w:val="00D15F60"/>
    <w:rsid w:val="00D16EBC"/>
    <w:rsid w:val="00D20AF2"/>
    <w:rsid w:val="00D2240A"/>
    <w:rsid w:val="00D23445"/>
    <w:rsid w:val="00D23848"/>
    <w:rsid w:val="00D23BC6"/>
    <w:rsid w:val="00D25DEB"/>
    <w:rsid w:val="00D260B1"/>
    <w:rsid w:val="00D31477"/>
    <w:rsid w:val="00D32DF9"/>
    <w:rsid w:val="00D330E2"/>
    <w:rsid w:val="00D34B5D"/>
    <w:rsid w:val="00D351B7"/>
    <w:rsid w:val="00D3774E"/>
    <w:rsid w:val="00D42923"/>
    <w:rsid w:val="00D42B6D"/>
    <w:rsid w:val="00D4643E"/>
    <w:rsid w:val="00D53E6B"/>
    <w:rsid w:val="00D54710"/>
    <w:rsid w:val="00D55269"/>
    <w:rsid w:val="00D56B1B"/>
    <w:rsid w:val="00D572BA"/>
    <w:rsid w:val="00D5755A"/>
    <w:rsid w:val="00D6024E"/>
    <w:rsid w:val="00D61A54"/>
    <w:rsid w:val="00D625CF"/>
    <w:rsid w:val="00D625F1"/>
    <w:rsid w:val="00D6331A"/>
    <w:rsid w:val="00D647BD"/>
    <w:rsid w:val="00D65CBD"/>
    <w:rsid w:val="00D73ECE"/>
    <w:rsid w:val="00D742CC"/>
    <w:rsid w:val="00D7497E"/>
    <w:rsid w:val="00D77BF6"/>
    <w:rsid w:val="00D816A8"/>
    <w:rsid w:val="00D83951"/>
    <w:rsid w:val="00D839AA"/>
    <w:rsid w:val="00D840FF"/>
    <w:rsid w:val="00D8550F"/>
    <w:rsid w:val="00D858A3"/>
    <w:rsid w:val="00D85F35"/>
    <w:rsid w:val="00D867B9"/>
    <w:rsid w:val="00D91967"/>
    <w:rsid w:val="00D9684E"/>
    <w:rsid w:val="00D97BEA"/>
    <w:rsid w:val="00DA055E"/>
    <w:rsid w:val="00DA269C"/>
    <w:rsid w:val="00DA37C4"/>
    <w:rsid w:val="00DA42B3"/>
    <w:rsid w:val="00DA61F6"/>
    <w:rsid w:val="00DA6887"/>
    <w:rsid w:val="00DA6CE1"/>
    <w:rsid w:val="00DA7ADC"/>
    <w:rsid w:val="00DB282D"/>
    <w:rsid w:val="00DB375B"/>
    <w:rsid w:val="00DB5393"/>
    <w:rsid w:val="00DB62FE"/>
    <w:rsid w:val="00DC2DEE"/>
    <w:rsid w:val="00DC2DFF"/>
    <w:rsid w:val="00DC37B0"/>
    <w:rsid w:val="00DC5F7B"/>
    <w:rsid w:val="00DD016C"/>
    <w:rsid w:val="00DD17EA"/>
    <w:rsid w:val="00DD24A6"/>
    <w:rsid w:val="00DD3B56"/>
    <w:rsid w:val="00DD6841"/>
    <w:rsid w:val="00DD753A"/>
    <w:rsid w:val="00DD7622"/>
    <w:rsid w:val="00DE1E11"/>
    <w:rsid w:val="00DE2ED2"/>
    <w:rsid w:val="00DE471A"/>
    <w:rsid w:val="00DE6711"/>
    <w:rsid w:val="00DF39E9"/>
    <w:rsid w:val="00DF40F3"/>
    <w:rsid w:val="00DF5F35"/>
    <w:rsid w:val="00DF6F1C"/>
    <w:rsid w:val="00E0098D"/>
    <w:rsid w:val="00E0577A"/>
    <w:rsid w:val="00E073FE"/>
    <w:rsid w:val="00E12665"/>
    <w:rsid w:val="00E156B3"/>
    <w:rsid w:val="00E15E99"/>
    <w:rsid w:val="00E201D4"/>
    <w:rsid w:val="00E21B1B"/>
    <w:rsid w:val="00E2508B"/>
    <w:rsid w:val="00E25F9C"/>
    <w:rsid w:val="00E30762"/>
    <w:rsid w:val="00E3116B"/>
    <w:rsid w:val="00E31F7D"/>
    <w:rsid w:val="00E41452"/>
    <w:rsid w:val="00E43FE2"/>
    <w:rsid w:val="00E45C6F"/>
    <w:rsid w:val="00E46070"/>
    <w:rsid w:val="00E466EE"/>
    <w:rsid w:val="00E52502"/>
    <w:rsid w:val="00E52581"/>
    <w:rsid w:val="00E52CF8"/>
    <w:rsid w:val="00E53BFB"/>
    <w:rsid w:val="00E558BD"/>
    <w:rsid w:val="00E57ADA"/>
    <w:rsid w:val="00E632F4"/>
    <w:rsid w:val="00E64DE8"/>
    <w:rsid w:val="00E6644A"/>
    <w:rsid w:val="00E701F4"/>
    <w:rsid w:val="00E71297"/>
    <w:rsid w:val="00E73D40"/>
    <w:rsid w:val="00E80760"/>
    <w:rsid w:val="00E81FB6"/>
    <w:rsid w:val="00E83BF9"/>
    <w:rsid w:val="00E87518"/>
    <w:rsid w:val="00E878C7"/>
    <w:rsid w:val="00E87DE0"/>
    <w:rsid w:val="00E90DAB"/>
    <w:rsid w:val="00E9129E"/>
    <w:rsid w:val="00E9226F"/>
    <w:rsid w:val="00E923F3"/>
    <w:rsid w:val="00E965A0"/>
    <w:rsid w:val="00E976ED"/>
    <w:rsid w:val="00E9782F"/>
    <w:rsid w:val="00EA0465"/>
    <w:rsid w:val="00EA0610"/>
    <w:rsid w:val="00EA3658"/>
    <w:rsid w:val="00EA4915"/>
    <w:rsid w:val="00EA4EB7"/>
    <w:rsid w:val="00EA7DB6"/>
    <w:rsid w:val="00EB02C1"/>
    <w:rsid w:val="00EB2135"/>
    <w:rsid w:val="00EB25D1"/>
    <w:rsid w:val="00EB2610"/>
    <w:rsid w:val="00EB4FE7"/>
    <w:rsid w:val="00EC5269"/>
    <w:rsid w:val="00EC7B32"/>
    <w:rsid w:val="00ED11A9"/>
    <w:rsid w:val="00ED41BC"/>
    <w:rsid w:val="00ED5DBA"/>
    <w:rsid w:val="00ED66DD"/>
    <w:rsid w:val="00EE2EE2"/>
    <w:rsid w:val="00EE51BB"/>
    <w:rsid w:val="00EE53B5"/>
    <w:rsid w:val="00EE5D8C"/>
    <w:rsid w:val="00EE6966"/>
    <w:rsid w:val="00EF04FA"/>
    <w:rsid w:val="00EF1752"/>
    <w:rsid w:val="00EF4FFB"/>
    <w:rsid w:val="00EF6955"/>
    <w:rsid w:val="00F0082F"/>
    <w:rsid w:val="00F05013"/>
    <w:rsid w:val="00F073D3"/>
    <w:rsid w:val="00F15D0D"/>
    <w:rsid w:val="00F17219"/>
    <w:rsid w:val="00F255E1"/>
    <w:rsid w:val="00F2650F"/>
    <w:rsid w:val="00F307A0"/>
    <w:rsid w:val="00F3402A"/>
    <w:rsid w:val="00F36A6B"/>
    <w:rsid w:val="00F44871"/>
    <w:rsid w:val="00F5215D"/>
    <w:rsid w:val="00F55D62"/>
    <w:rsid w:val="00F57403"/>
    <w:rsid w:val="00F606F0"/>
    <w:rsid w:val="00F61D66"/>
    <w:rsid w:val="00F63511"/>
    <w:rsid w:val="00F67A29"/>
    <w:rsid w:val="00F753BB"/>
    <w:rsid w:val="00F761C7"/>
    <w:rsid w:val="00F77CCD"/>
    <w:rsid w:val="00F8170E"/>
    <w:rsid w:val="00F91B42"/>
    <w:rsid w:val="00F92770"/>
    <w:rsid w:val="00F930BD"/>
    <w:rsid w:val="00F94609"/>
    <w:rsid w:val="00F957A0"/>
    <w:rsid w:val="00F95830"/>
    <w:rsid w:val="00F9590B"/>
    <w:rsid w:val="00F969BA"/>
    <w:rsid w:val="00F96C9B"/>
    <w:rsid w:val="00F96D59"/>
    <w:rsid w:val="00F974EC"/>
    <w:rsid w:val="00FA0864"/>
    <w:rsid w:val="00FA3600"/>
    <w:rsid w:val="00FA39D4"/>
    <w:rsid w:val="00FA3D4C"/>
    <w:rsid w:val="00FA7A92"/>
    <w:rsid w:val="00FB2550"/>
    <w:rsid w:val="00FB2FFA"/>
    <w:rsid w:val="00FB3566"/>
    <w:rsid w:val="00FB3DD9"/>
    <w:rsid w:val="00FB7403"/>
    <w:rsid w:val="00FC0F14"/>
    <w:rsid w:val="00FC5938"/>
    <w:rsid w:val="00FD138B"/>
    <w:rsid w:val="00FD35F8"/>
    <w:rsid w:val="00FD36FE"/>
    <w:rsid w:val="00FD3700"/>
    <w:rsid w:val="00FD470B"/>
    <w:rsid w:val="00FD4CB8"/>
    <w:rsid w:val="00FE1621"/>
    <w:rsid w:val="00FE4EA0"/>
    <w:rsid w:val="00FE7095"/>
    <w:rsid w:val="00FF14FF"/>
    <w:rsid w:val="00FF4130"/>
    <w:rsid w:val="00FF4FCE"/>
    <w:rsid w:val="00FF64A1"/>
    <w:rsid w:val="00FF6760"/>
    <w:rsid w:val="02835E8F"/>
    <w:rsid w:val="03BC6817"/>
    <w:rsid w:val="068E8892"/>
    <w:rsid w:val="07B79A21"/>
    <w:rsid w:val="085443C4"/>
    <w:rsid w:val="08EF6B96"/>
    <w:rsid w:val="08FA37F5"/>
    <w:rsid w:val="0ED0E93F"/>
    <w:rsid w:val="0F2A95BD"/>
    <w:rsid w:val="0F3082DD"/>
    <w:rsid w:val="1064DAD1"/>
    <w:rsid w:val="112FE2A4"/>
    <w:rsid w:val="12943325"/>
    <w:rsid w:val="1300B2A7"/>
    <w:rsid w:val="1321D01F"/>
    <w:rsid w:val="13D8F341"/>
    <w:rsid w:val="13EF7CE5"/>
    <w:rsid w:val="155FFA2E"/>
    <w:rsid w:val="16072862"/>
    <w:rsid w:val="16E269A1"/>
    <w:rsid w:val="18785EE6"/>
    <w:rsid w:val="1AF3BEF2"/>
    <w:rsid w:val="1C727101"/>
    <w:rsid w:val="22B124EF"/>
    <w:rsid w:val="233508EF"/>
    <w:rsid w:val="239A9536"/>
    <w:rsid w:val="24558381"/>
    <w:rsid w:val="26CA09AA"/>
    <w:rsid w:val="26E0B891"/>
    <w:rsid w:val="27AFB9B6"/>
    <w:rsid w:val="27C96DAB"/>
    <w:rsid w:val="27C9852E"/>
    <w:rsid w:val="2C4257D9"/>
    <w:rsid w:val="2C5E1C3B"/>
    <w:rsid w:val="2D1FB2D2"/>
    <w:rsid w:val="2E1A0447"/>
    <w:rsid w:val="2F4F37CE"/>
    <w:rsid w:val="34DD8F99"/>
    <w:rsid w:val="3532F73B"/>
    <w:rsid w:val="36431692"/>
    <w:rsid w:val="37B91EBE"/>
    <w:rsid w:val="38FEB8CE"/>
    <w:rsid w:val="3A4292FF"/>
    <w:rsid w:val="3BDE1B6B"/>
    <w:rsid w:val="3C4DA60A"/>
    <w:rsid w:val="3C62C71C"/>
    <w:rsid w:val="3C710F2E"/>
    <w:rsid w:val="3CB68D1A"/>
    <w:rsid w:val="3D31AAF8"/>
    <w:rsid w:val="3DFFF74F"/>
    <w:rsid w:val="3E12F254"/>
    <w:rsid w:val="3E412C98"/>
    <w:rsid w:val="40B7CB11"/>
    <w:rsid w:val="41F6B9B0"/>
    <w:rsid w:val="42C6DD30"/>
    <w:rsid w:val="437BCC81"/>
    <w:rsid w:val="444701E6"/>
    <w:rsid w:val="44A7763D"/>
    <w:rsid w:val="457709A2"/>
    <w:rsid w:val="4698CA0F"/>
    <w:rsid w:val="4771D861"/>
    <w:rsid w:val="47864AFB"/>
    <w:rsid w:val="48604FBA"/>
    <w:rsid w:val="48EC20A7"/>
    <w:rsid w:val="4975A802"/>
    <w:rsid w:val="4B2702AF"/>
    <w:rsid w:val="4BA43AF0"/>
    <w:rsid w:val="4D68B3C6"/>
    <w:rsid w:val="4D8442F5"/>
    <w:rsid w:val="4D944919"/>
    <w:rsid w:val="4D96788C"/>
    <w:rsid w:val="4DBBC9FB"/>
    <w:rsid w:val="4F538C32"/>
    <w:rsid w:val="50F4FD39"/>
    <w:rsid w:val="532B6D0A"/>
    <w:rsid w:val="53869151"/>
    <w:rsid w:val="5424CF54"/>
    <w:rsid w:val="543D61F9"/>
    <w:rsid w:val="55B0291A"/>
    <w:rsid w:val="5688D55C"/>
    <w:rsid w:val="56B8A598"/>
    <w:rsid w:val="5B311BB5"/>
    <w:rsid w:val="5C183FB4"/>
    <w:rsid w:val="5C9AC667"/>
    <w:rsid w:val="5E2EDAC5"/>
    <w:rsid w:val="602D6EAA"/>
    <w:rsid w:val="616830C8"/>
    <w:rsid w:val="62DD96B9"/>
    <w:rsid w:val="62FB5517"/>
    <w:rsid w:val="634DAB56"/>
    <w:rsid w:val="662B5DDB"/>
    <w:rsid w:val="67B7AA2F"/>
    <w:rsid w:val="683DA9CD"/>
    <w:rsid w:val="68624D63"/>
    <w:rsid w:val="6914D805"/>
    <w:rsid w:val="693D08CA"/>
    <w:rsid w:val="6A879F23"/>
    <w:rsid w:val="6C1723E8"/>
    <w:rsid w:val="6C6183E2"/>
    <w:rsid w:val="6E4FE198"/>
    <w:rsid w:val="6EE69121"/>
    <w:rsid w:val="6FD00E37"/>
    <w:rsid w:val="709FC262"/>
    <w:rsid w:val="720F8705"/>
    <w:rsid w:val="732B93D8"/>
    <w:rsid w:val="733AC8E1"/>
    <w:rsid w:val="733BEC60"/>
    <w:rsid w:val="734CF584"/>
    <w:rsid w:val="7434D3FA"/>
    <w:rsid w:val="7665A1DB"/>
    <w:rsid w:val="77E50BDE"/>
    <w:rsid w:val="793C5B77"/>
    <w:rsid w:val="79CC300D"/>
    <w:rsid w:val="7A24309E"/>
    <w:rsid w:val="7D421C4E"/>
    <w:rsid w:val="7E9F25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0289"/>
  <w15:chartTrackingRefBased/>
  <w15:docId w15:val="{B4DAD13D-B172-4467-A650-9AD62DF4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476"/>
    <w:pPr>
      <w:jc w:val="both"/>
    </w:pPr>
    <w:rPr>
      <w:rFonts w:ascii="Arial" w:hAnsi="Arial"/>
    </w:rPr>
  </w:style>
  <w:style w:type="paragraph" w:styleId="Titre1">
    <w:name w:val="heading 1"/>
    <w:basedOn w:val="Normal"/>
    <w:next w:val="Normal"/>
    <w:link w:val="Titre1Car"/>
    <w:uiPriority w:val="9"/>
    <w:qFormat/>
    <w:rsid w:val="0042632B"/>
    <w:pPr>
      <w:keepNext/>
      <w:keepLines/>
      <w:spacing w:before="360" w:after="80"/>
      <w:outlineLvl w:val="0"/>
    </w:pPr>
    <w:rPr>
      <w:rFonts w:eastAsiaTheme="majorEastAsia" w:cstheme="majorBidi"/>
      <w:b/>
      <w:color w:val="000000" w:themeColor="text1"/>
      <w:sz w:val="40"/>
      <w:szCs w:val="40"/>
    </w:rPr>
  </w:style>
  <w:style w:type="paragraph" w:styleId="Titre2">
    <w:name w:val="heading 2"/>
    <w:basedOn w:val="Normal"/>
    <w:next w:val="Normal"/>
    <w:link w:val="Titre2Car"/>
    <w:uiPriority w:val="9"/>
    <w:unhideWhenUsed/>
    <w:qFormat/>
    <w:rsid w:val="00E31F7D"/>
    <w:pPr>
      <w:keepNext/>
      <w:keepLines/>
      <w:spacing w:before="480" w:after="120"/>
      <w:outlineLvl w:val="1"/>
    </w:pPr>
    <w:rPr>
      <w:rFonts w:eastAsiaTheme="majorEastAsia" w:cstheme="majorBidi"/>
      <w:b/>
      <w:color w:val="000000" w:themeColor="text1"/>
      <w:sz w:val="32"/>
      <w:szCs w:val="32"/>
    </w:rPr>
  </w:style>
  <w:style w:type="paragraph" w:styleId="Titre3">
    <w:name w:val="heading 3"/>
    <w:basedOn w:val="Normal"/>
    <w:next w:val="Normal"/>
    <w:link w:val="Titre3Car"/>
    <w:uiPriority w:val="9"/>
    <w:unhideWhenUsed/>
    <w:qFormat/>
    <w:rsid w:val="00E923F3"/>
    <w:pPr>
      <w:keepNext/>
      <w:keepLines/>
      <w:tabs>
        <w:tab w:val="left" w:pos="1134"/>
      </w:tabs>
      <w:spacing w:before="360" w:after="120"/>
      <w:outlineLvl w:val="2"/>
    </w:pPr>
    <w:rPr>
      <w:rFonts w:eastAsiaTheme="majorEastAsia" w:cstheme="majorBidi"/>
      <w:b/>
      <w:color w:val="000000" w:themeColor="text1"/>
      <w:sz w:val="24"/>
      <w:szCs w:val="28"/>
    </w:rPr>
  </w:style>
  <w:style w:type="paragraph" w:styleId="Titre4">
    <w:name w:val="heading 4"/>
    <w:basedOn w:val="Normal"/>
    <w:next w:val="Normal"/>
    <w:link w:val="Titre4Car"/>
    <w:uiPriority w:val="9"/>
    <w:unhideWhenUsed/>
    <w:qFormat/>
    <w:rsid w:val="00033B4B"/>
    <w:pPr>
      <w:keepNext/>
      <w:tabs>
        <w:tab w:val="left" w:pos="1134"/>
      </w:tabs>
      <w:outlineLvl w:val="3"/>
    </w:pPr>
    <w:rPr>
      <w:b/>
      <w:bCs/>
    </w:rPr>
  </w:style>
  <w:style w:type="paragraph" w:styleId="Titre5">
    <w:name w:val="heading 5"/>
    <w:basedOn w:val="Normal"/>
    <w:next w:val="Normal"/>
    <w:link w:val="Titre5Car"/>
    <w:uiPriority w:val="9"/>
    <w:unhideWhenUsed/>
    <w:qFormat/>
    <w:rsid w:val="00DA7ADC"/>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DA7A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7A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7A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7A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632B"/>
    <w:rPr>
      <w:rFonts w:ascii="Arial" w:eastAsiaTheme="majorEastAsia" w:hAnsi="Arial" w:cstheme="majorBidi"/>
      <w:b/>
      <w:color w:val="000000" w:themeColor="text1"/>
      <w:sz w:val="40"/>
      <w:szCs w:val="40"/>
    </w:rPr>
  </w:style>
  <w:style w:type="character" w:customStyle="1" w:styleId="Titre2Car">
    <w:name w:val="Titre 2 Car"/>
    <w:basedOn w:val="Policepardfaut"/>
    <w:link w:val="Titre2"/>
    <w:uiPriority w:val="9"/>
    <w:rsid w:val="00E31F7D"/>
    <w:rPr>
      <w:rFonts w:ascii="Arial" w:eastAsiaTheme="majorEastAsia" w:hAnsi="Arial" w:cstheme="majorBidi"/>
      <w:b/>
      <w:color w:val="000000" w:themeColor="text1"/>
      <w:sz w:val="32"/>
      <w:szCs w:val="32"/>
    </w:rPr>
  </w:style>
  <w:style w:type="character" w:customStyle="1" w:styleId="Titre3Car">
    <w:name w:val="Titre 3 Car"/>
    <w:basedOn w:val="Policepardfaut"/>
    <w:link w:val="Titre3"/>
    <w:uiPriority w:val="9"/>
    <w:rsid w:val="00E923F3"/>
    <w:rPr>
      <w:rFonts w:ascii="Arial" w:eastAsiaTheme="majorEastAsia" w:hAnsi="Arial" w:cstheme="majorBidi"/>
      <w:b/>
      <w:color w:val="000000" w:themeColor="text1"/>
      <w:sz w:val="24"/>
      <w:szCs w:val="28"/>
    </w:rPr>
  </w:style>
  <w:style w:type="character" w:customStyle="1" w:styleId="Titre4Car">
    <w:name w:val="Titre 4 Car"/>
    <w:basedOn w:val="Policepardfaut"/>
    <w:link w:val="Titre4"/>
    <w:uiPriority w:val="9"/>
    <w:rsid w:val="00033B4B"/>
    <w:rPr>
      <w:rFonts w:ascii="Arial" w:hAnsi="Arial"/>
      <w:b/>
      <w:bCs/>
    </w:rPr>
  </w:style>
  <w:style w:type="character" w:customStyle="1" w:styleId="Titre5Car">
    <w:name w:val="Titre 5 Car"/>
    <w:basedOn w:val="Policepardfaut"/>
    <w:link w:val="Titre5"/>
    <w:uiPriority w:val="9"/>
    <w:rsid w:val="00DA7ADC"/>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DA7A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7A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7A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7ADC"/>
    <w:rPr>
      <w:rFonts w:eastAsiaTheme="majorEastAsia" w:cstheme="majorBidi"/>
      <w:color w:val="272727" w:themeColor="text1" w:themeTint="D8"/>
    </w:rPr>
  </w:style>
  <w:style w:type="paragraph" w:styleId="Titre">
    <w:name w:val="Title"/>
    <w:basedOn w:val="Normal"/>
    <w:next w:val="Normal"/>
    <w:link w:val="TitreCar"/>
    <w:uiPriority w:val="10"/>
    <w:qFormat/>
    <w:rsid w:val="00DA7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7A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7A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7A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7ADC"/>
    <w:pPr>
      <w:spacing w:before="160"/>
      <w:jc w:val="center"/>
    </w:pPr>
    <w:rPr>
      <w:i/>
      <w:iCs/>
      <w:color w:val="404040" w:themeColor="text1" w:themeTint="BF"/>
    </w:rPr>
  </w:style>
  <w:style w:type="character" w:customStyle="1" w:styleId="CitationCar">
    <w:name w:val="Citation Car"/>
    <w:basedOn w:val="Policepardfaut"/>
    <w:link w:val="Citation"/>
    <w:uiPriority w:val="29"/>
    <w:rsid w:val="00DA7ADC"/>
    <w:rPr>
      <w:i/>
      <w:iCs/>
      <w:color w:val="404040" w:themeColor="text1" w:themeTint="BF"/>
    </w:rPr>
  </w:style>
  <w:style w:type="paragraph" w:styleId="Paragraphedeliste">
    <w:name w:val="List Paragraph"/>
    <w:basedOn w:val="Normal"/>
    <w:uiPriority w:val="34"/>
    <w:qFormat/>
    <w:rsid w:val="00DA7ADC"/>
    <w:pPr>
      <w:ind w:left="720"/>
      <w:contextualSpacing/>
    </w:pPr>
  </w:style>
  <w:style w:type="character" w:styleId="Accentuationintense">
    <w:name w:val="Intense Emphasis"/>
    <w:basedOn w:val="Policepardfaut"/>
    <w:uiPriority w:val="21"/>
    <w:qFormat/>
    <w:rsid w:val="00DA7ADC"/>
    <w:rPr>
      <w:i/>
      <w:iCs/>
      <w:color w:val="2E74B5" w:themeColor="accent1" w:themeShade="BF"/>
    </w:rPr>
  </w:style>
  <w:style w:type="paragraph" w:styleId="Citationintense">
    <w:name w:val="Intense Quote"/>
    <w:basedOn w:val="Normal"/>
    <w:next w:val="Normal"/>
    <w:link w:val="CitationintenseCar"/>
    <w:uiPriority w:val="30"/>
    <w:qFormat/>
    <w:rsid w:val="00DA7AD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DA7ADC"/>
    <w:rPr>
      <w:i/>
      <w:iCs/>
      <w:color w:val="2E74B5" w:themeColor="accent1" w:themeShade="BF"/>
    </w:rPr>
  </w:style>
  <w:style w:type="character" w:styleId="Rfrenceintense">
    <w:name w:val="Intense Reference"/>
    <w:basedOn w:val="Policepardfaut"/>
    <w:uiPriority w:val="32"/>
    <w:qFormat/>
    <w:rsid w:val="00DA7ADC"/>
    <w:rPr>
      <w:b/>
      <w:bCs/>
      <w:smallCaps/>
      <w:color w:val="2E74B5" w:themeColor="accent1" w:themeShade="BF"/>
      <w:spacing w:val="5"/>
    </w:rPr>
  </w:style>
  <w:style w:type="character" w:styleId="Marquedecommentaire">
    <w:name w:val="annotation reference"/>
    <w:basedOn w:val="Policepardfaut"/>
    <w:uiPriority w:val="99"/>
    <w:semiHidden/>
    <w:unhideWhenUsed/>
    <w:rsid w:val="00052B4B"/>
    <w:rPr>
      <w:sz w:val="16"/>
      <w:szCs w:val="16"/>
    </w:rPr>
  </w:style>
  <w:style w:type="paragraph" w:styleId="Commentaire">
    <w:name w:val="annotation text"/>
    <w:basedOn w:val="Normal"/>
    <w:link w:val="CommentaireCar"/>
    <w:uiPriority w:val="99"/>
    <w:unhideWhenUsed/>
    <w:rsid w:val="00052B4B"/>
    <w:pPr>
      <w:spacing w:line="240" w:lineRule="auto"/>
    </w:pPr>
    <w:rPr>
      <w:sz w:val="20"/>
      <w:szCs w:val="20"/>
    </w:rPr>
  </w:style>
  <w:style w:type="character" w:customStyle="1" w:styleId="CommentaireCar">
    <w:name w:val="Commentaire Car"/>
    <w:basedOn w:val="Policepardfaut"/>
    <w:link w:val="Commentaire"/>
    <w:uiPriority w:val="99"/>
    <w:rsid w:val="00052B4B"/>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52B4B"/>
    <w:rPr>
      <w:b/>
      <w:bCs/>
    </w:rPr>
  </w:style>
  <w:style w:type="character" w:customStyle="1" w:styleId="ObjetducommentaireCar">
    <w:name w:val="Objet du commentaire Car"/>
    <w:basedOn w:val="CommentaireCar"/>
    <w:link w:val="Objetducommentaire"/>
    <w:uiPriority w:val="99"/>
    <w:semiHidden/>
    <w:rsid w:val="00052B4B"/>
    <w:rPr>
      <w:rFonts w:ascii="Arial" w:hAnsi="Arial"/>
      <w:b/>
      <w:bCs/>
      <w:sz w:val="20"/>
      <w:szCs w:val="20"/>
    </w:rPr>
  </w:style>
  <w:style w:type="character" w:styleId="Lienhypertexte">
    <w:name w:val="Hyperlink"/>
    <w:basedOn w:val="Policepardfaut"/>
    <w:uiPriority w:val="99"/>
    <w:unhideWhenUsed/>
    <w:rsid w:val="00052B4B"/>
    <w:rPr>
      <w:color w:val="0563C1" w:themeColor="hyperlink"/>
      <w:u w:val="single"/>
    </w:rPr>
  </w:style>
  <w:style w:type="character" w:styleId="Mentionnonrsolue">
    <w:name w:val="Unresolved Mention"/>
    <w:basedOn w:val="Policepardfaut"/>
    <w:uiPriority w:val="99"/>
    <w:semiHidden/>
    <w:unhideWhenUsed/>
    <w:rsid w:val="00052B4B"/>
    <w:rPr>
      <w:color w:val="605E5C"/>
      <w:shd w:val="clear" w:color="auto" w:fill="E1DFDD"/>
    </w:rPr>
  </w:style>
  <w:style w:type="table" w:styleId="Grilledutableau">
    <w:name w:val="Table Grid"/>
    <w:basedOn w:val="TableauNormal"/>
    <w:uiPriority w:val="39"/>
    <w:rsid w:val="0067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110C"/>
    <w:rPr>
      <w:rFonts w:ascii="Times New Roman" w:hAnsi="Times New Roman" w:cs="Times New Roman"/>
      <w:sz w:val="24"/>
      <w:szCs w:val="24"/>
    </w:rPr>
  </w:style>
  <w:style w:type="paragraph" w:styleId="Rvision">
    <w:name w:val="Revision"/>
    <w:hidden/>
    <w:uiPriority w:val="99"/>
    <w:semiHidden/>
    <w:rsid w:val="00EE5D8C"/>
    <w:pPr>
      <w:spacing w:after="0" w:line="240" w:lineRule="auto"/>
    </w:pPr>
    <w:rPr>
      <w:rFonts w:ascii="Arial" w:hAnsi="Arial"/>
    </w:rPr>
  </w:style>
  <w:style w:type="paragraph" w:styleId="Notedebasdepage">
    <w:name w:val="footnote text"/>
    <w:basedOn w:val="Normal"/>
    <w:link w:val="NotedebasdepageCar"/>
    <w:uiPriority w:val="99"/>
    <w:semiHidden/>
    <w:unhideWhenUsed/>
    <w:rsid w:val="00EE5D8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E5D8C"/>
    <w:rPr>
      <w:rFonts w:ascii="Arial" w:hAnsi="Arial"/>
      <w:sz w:val="20"/>
      <w:szCs w:val="20"/>
    </w:rPr>
  </w:style>
  <w:style w:type="character" w:styleId="Appelnotedebasdep">
    <w:name w:val="footnote reference"/>
    <w:basedOn w:val="Policepardfaut"/>
    <w:uiPriority w:val="99"/>
    <w:semiHidden/>
    <w:unhideWhenUsed/>
    <w:rsid w:val="00EE5D8C"/>
    <w:rPr>
      <w:vertAlign w:val="superscript"/>
    </w:rPr>
  </w:style>
  <w:style w:type="character" w:styleId="Lienhypertextesuivivisit">
    <w:name w:val="FollowedHyperlink"/>
    <w:basedOn w:val="Policepardfaut"/>
    <w:uiPriority w:val="99"/>
    <w:semiHidden/>
    <w:unhideWhenUsed/>
    <w:rsid w:val="00223AD2"/>
    <w:rPr>
      <w:color w:val="954F72" w:themeColor="followedHyperlink"/>
      <w:u w:val="single"/>
    </w:rPr>
  </w:style>
  <w:style w:type="paragraph" w:styleId="En-tte">
    <w:name w:val="header"/>
    <w:basedOn w:val="Normal"/>
    <w:link w:val="En-tteCar"/>
    <w:uiPriority w:val="99"/>
    <w:unhideWhenUsed/>
    <w:rsid w:val="00ED66DD"/>
    <w:pPr>
      <w:tabs>
        <w:tab w:val="center" w:pos="4536"/>
        <w:tab w:val="right" w:pos="9072"/>
      </w:tabs>
      <w:spacing w:after="0" w:line="240" w:lineRule="auto"/>
    </w:pPr>
  </w:style>
  <w:style w:type="character" w:customStyle="1" w:styleId="En-tteCar">
    <w:name w:val="En-tête Car"/>
    <w:basedOn w:val="Policepardfaut"/>
    <w:link w:val="En-tte"/>
    <w:uiPriority w:val="99"/>
    <w:rsid w:val="00ED66DD"/>
    <w:rPr>
      <w:rFonts w:ascii="Arial" w:hAnsi="Arial"/>
    </w:rPr>
  </w:style>
  <w:style w:type="paragraph" w:styleId="Pieddepage">
    <w:name w:val="footer"/>
    <w:basedOn w:val="Normal"/>
    <w:link w:val="PieddepageCar"/>
    <w:uiPriority w:val="99"/>
    <w:unhideWhenUsed/>
    <w:rsid w:val="00ED66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66DD"/>
    <w:rPr>
      <w:rFonts w:ascii="Arial" w:hAnsi="Arial"/>
    </w:rPr>
  </w:style>
  <w:style w:type="paragraph" w:styleId="En-ttedetabledesmatires">
    <w:name w:val="TOC Heading"/>
    <w:basedOn w:val="Titre1"/>
    <w:next w:val="Normal"/>
    <w:uiPriority w:val="39"/>
    <w:unhideWhenUsed/>
    <w:qFormat/>
    <w:rsid w:val="00382EB9"/>
    <w:pPr>
      <w:spacing w:before="240" w:after="0"/>
      <w:jc w:val="left"/>
      <w:outlineLvl w:val="9"/>
    </w:pPr>
    <w:rPr>
      <w:rFonts w:asciiTheme="majorHAnsi" w:hAnsiTheme="majorHAnsi"/>
      <w:b w:val="0"/>
      <w:color w:val="2E74B5" w:themeColor="accent1" w:themeShade="BF"/>
      <w:kern w:val="0"/>
      <w:sz w:val="32"/>
      <w:szCs w:val="32"/>
      <w:lang w:eastAsia="fr-CH"/>
      <w14:ligatures w14:val="none"/>
    </w:rPr>
  </w:style>
  <w:style w:type="paragraph" w:styleId="TM1">
    <w:name w:val="toc 1"/>
    <w:basedOn w:val="Normal"/>
    <w:next w:val="Normal"/>
    <w:autoRedefine/>
    <w:uiPriority w:val="39"/>
    <w:unhideWhenUsed/>
    <w:rsid w:val="00382EB9"/>
    <w:pPr>
      <w:spacing w:after="100"/>
    </w:pPr>
  </w:style>
  <w:style w:type="paragraph" w:styleId="TM2">
    <w:name w:val="toc 2"/>
    <w:basedOn w:val="Normal"/>
    <w:next w:val="Normal"/>
    <w:autoRedefine/>
    <w:uiPriority w:val="39"/>
    <w:unhideWhenUsed/>
    <w:rsid w:val="00382EB9"/>
    <w:pPr>
      <w:spacing w:after="100"/>
      <w:ind w:left="220"/>
    </w:pPr>
  </w:style>
  <w:style w:type="paragraph" w:styleId="TM3">
    <w:name w:val="toc 3"/>
    <w:basedOn w:val="Normal"/>
    <w:next w:val="Normal"/>
    <w:autoRedefine/>
    <w:uiPriority w:val="39"/>
    <w:unhideWhenUsed/>
    <w:rsid w:val="00382EB9"/>
    <w:pPr>
      <w:spacing w:after="100"/>
      <w:ind w:left="440"/>
    </w:pPr>
  </w:style>
  <w:style w:type="table" w:customStyle="1" w:styleId="Grilledutableau1">
    <w:name w:val="Grille du tableau1"/>
    <w:basedOn w:val="TableauNormal"/>
    <w:next w:val="Grilledutableau"/>
    <w:uiPriority w:val="39"/>
    <w:rsid w:val="00EF6955"/>
    <w:pPr>
      <w:spacing w:before="120" w:after="120" w:line="240" w:lineRule="auto"/>
      <w:ind w:left="115" w:right="115"/>
    </w:pPr>
    <w:rPr>
      <w:color w:val="499BB5"/>
      <w:kern w:val="0"/>
      <w:sz w:val="20"/>
      <w:szCs w:val="20"/>
      <w:lang w:val="fr-FR"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A3748C-B95A-41D4-AFC2-C2824DDEC2AB}">
  <we:reference id="wa200000368" version="1.0.0.0" store="fr-FR" storeType="OMEX"/>
  <we:alternateReferences>
    <we:reference id="WA200000368" version="1.0.0.0" store="WA200000368" storeType="OMEX"/>
  </we:alternateReferences>
  <we:properties>
    <we:property name="documentId" value="&quot;a5c2340d24c3bb3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4d2b04-0262-46c8-ba6e-3d9657863107">
      <Terms xmlns="http://schemas.microsoft.com/office/infopath/2007/PartnerControls"/>
    </lcf76f155ced4ddcb4097134ff3c332f>
    <TaxCatchAll xmlns="31bc4aea-4626-45f6-a57d-fbc34b910f76" xsi:nil="true"/>
    <SharedWithUsers xmlns="31bc4aea-4626-45f6-a57d-fbc34b910f7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DAB40081AF75459124F69EFD41698A" ma:contentTypeVersion="13" ma:contentTypeDescription="Crée un document." ma:contentTypeScope="" ma:versionID="50cd1cb1ebf3e0178a3bbf80eba199ee">
  <xsd:schema xmlns:xsd="http://www.w3.org/2001/XMLSchema" xmlns:xs="http://www.w3.org/2001/XMLSchema" xmlns:p="http://schemas.microsoft.com/office/2006/metadata/properties" xmlns:ns2="644d2b04-0262-46c8-ba6e-3d9657863107" xmlns:ns3="31bc4aea-4626-45f6-a57d-fbc34b910f76" targetNamespace="http://schemas.microsoft.com/office/2006/metadata/properties" ma:root="true" ma:fieldsID="f9ddc3321778d27680cceb64ce81ca06" ns2:_="" ns3:_="">
    <xsd:import namespace="644d2b04-0262-46c8-ba6e-3d9657863107"/>
    <xsd:import namespace="31bc4aea-4626-45f6-a57d-fbc34b910f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d2b04-0262-46c8-ba6e-3d9657863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c4aea-4626-45f6-a57d-fbc34b910f7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c92537-d80b-40e1-854a-93b9c500b827}" ma:internalName="TaxCatchAll" ma:showField="CatchAllData" ma:web="31bc4aea-4626-45f6-a57d-fbc34b910f7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862EC-B366-4636-B11A-44E4B986EDED}">
  <ds:schemaRefs>
    <ds:schemaRef ds:uri="http://schemas.microsoft.com/office/2006/metadata/properties"/>
    <ds:schemaRef ds:uri="http://schemas.microsoft.com/office/infopath/2007/PartnerControls"/>
    <ds:schemaRef ds:uri="644d2b04-0262-46c8-ba6e-3d9657863107"/>
    <ds:schemaRef ds:uri="31bc4aea-4626-45f6-a57d-fbc34b910f76"/>
  </ds:schemaRefs>
</ds:datastoreItem>
</file>

<file path=customXml/itemProps2.xml><?xml version="1.0" encoding="utf-8"?>
<ds:datastoreItem xmlns:ds="http://schemas.openxmlformats.org/officeDocument/2006/customXml" ds:itemID="{46BC4F9A-4B6F-4E28-A93D-E7AC3E928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d2b04-0262-46c8-ba6e-3d9657863107"/>
    <ds:schemaRef ds:uri="31bc4aea-4626-45f6-a57d-fbc34b910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4ED5C3-3B52-43BF-A88D-D504EA9FEA49}">
  <ds:schemaRefs>
    <ds:schemaRef ds:uri="http://schemas.microsoft.com/sharepoint/v3/contenttype/forms"/>
  </ds:schemaRefs>
</ds:datastoreItem>
</file>

<file path=customXml/itemProps4.xml><?xml version="1.0" encoding="utf-8"?>
<ds:datastoreItem xmlns:ds="http://schemas.openxmlformats.org/officeDocument/2006/customXml" ds:itemID="{15C3E2C4-2693-4F38-9D47-6F269E03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1305</Words>
  <Characters>7183</Characters>
  <Application>Microsoft Office Word</Application>
  <DocSecurity>0</DocSecurity>
  <Lines>59</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Pittet</dc:creator>
  <cp:keywords/>
  <dc:description/>
  <cp:lastModifiedBy>Christine Pittet</cp:lastModifiedBy>
  <cp:revision>6</cp:revision>
  <cp:lastPrinted>2026-02-10T09:06:00Z</cp:lastPrinted>
  <dcterms:created xsi:type="dcterms:W3CDTF">2026-07-01T07:54:00Z</dcterms:created>
  <dcterms:modified xsi:type="dcterms:W3CDTF">2026-07-01T08:42:00Z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0x010100DDDAB40081AF75459124F69EFD41698A</vt:lpwstr>
  </property>
  <property fmtid="{D5CDD505-2E9C-101B-9397-08002B2CF9AE}" pid="3" name="Order">
    <vt:r8>473700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