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2"/>
      </w:tblGrid>
      <w:tr w:rsidR="00C256C5" w:rsidRPr="000D686A" w14:paraId="7B0CEB76" w14:textId="77777777" w:rsidTr="00C256C5">
        <w:trPr>
          <w:trHeight w:val="3393"/>
        </w:trPr>
        <w:tc>
          <w:tcPr>
            <w:tcW w:w="9062" w:type="dxa"/>
            <w:vAlign w:val="center"/>
          </w:tcPr>
          <w:p w14:paraId="3A6A89E9" w14:textId="2604F338" w:rsidR="00C256C5" w:rsidRPr="000D686A" w:rsidRDefault="000D686A" w:rsidP="00C256C5">
            <w:pPr>
              <w:jc w:val="center"/>
              <w:rPr>
                <w:b/>
                <w:bCs/>
                <w:i/>
                <w:iCs/>
                <w:color w:val="FF0000"/>
                <w:sz w:val="28"/>
                <w:szCs w:val="28"/>
                <w:u w:val="single"/>
                <w:lang w:val="de-CH"/>
              </w:rPr>
            </w:pPr>
            <w:r w:rsidRPr="000D686A">
              <w:rPr>
                <w:b/>
                <w:bCs/>
                <w:i/>
                <w:iCs/>
                <w:color w:val="FF0000"/>
                <w:sz w:val="28"/>
                <w:szCs w:val="28"/>
                <w:u w:val="single"/>
                <w:lang w:val="de-CH"/>
              </w:rPr>
              <w:t>Hinweis zuhanden der Gemeinden</w:t>
            </w:r>
          </w:p>
          <w:p w14:paraId="243990FA" w14:textId="77777777" w:rsidR="00C256C5" w:rsidRPr="000D686A" w:rsidRDefault="00C256C5" w:rsidP="00C256C5">
            <w:pPr>
              <w:jc w:val="center"/>
              <w:rPr>
                <w:i/>
                <w:iCs/>
                <w:color w:val="FF0000"/>
                <w:sz w:val="20"/>
                <w:szCs w:val="20"/>
                <w:lang w:val="de-CH"/>
              </w:rPr>
            </w:pPr>
          </w:p>
          <w:p w14:paraId="4F7B9EC9" w14:textId="27CF1311" w:rsidR="00C256C5" w:rsidRPr="000D686A" w:rsidRDefault="000D686A" w:rsidP="00C256C5">
            <w:pPr>
              <w:jc w:val="center"/>
              <w:rPr>
                <w:i/>
                <w:iCs/>
                <w:color w:val="FF0000"/>
                <w:sz w:val="20"/>
                <w:szCs w:val="20"/>
                <w:lang w:val="de-CH"/>
              </w:rPr>
            </w:pPr>
            <w:r w:rsidRPr="000D686A">
              <w:rPr>
                <w:i/>
                <w:iCs/>
                <w:color w:val="FF0000"/>
                <w:sz w:val="20"/>
                <w:szCs w:val="20"/>
                <w:lang w:val="de-CH"/>
              </w:rPr>
              <w:t>Dieses Dokument dient als Vorlage für eine erläuternde Botschaft zur erneuten Vorlage der Statuten von Arcia Kulturregion vor Ihrem Legislativorgan. Es kann entsprechend den Bedürfnissen Ihrer Gemeinde sowohl inhaltlich als auch formell angepasst werden. Es wird empfohlen, die übliche Gestaltung und Darstellung der Botschaften zu verwenden, welche der Gemeinderat an die Gemeindeversammlung bzw. den Generalrat richtet</w:t>
            </w:r>
            <w:r w:rsidR="00C256C5" w:rsidRPr="000D686A">
              <w:rPr>
                <w:i/>
                <w:iCs/>
                <w:color w:val="FF0000"/>
                <w:sz w:val="20"/>
                <w:szCs w:val="20"/>
                <w:lang w:val="de-CH"/>
              </w:rPr>
              <w:t>.</w:t>
            </w:r>
          </w:p>
          <w:p w14:paraId="7862A2D0" w14:textId="55381BDC" w:rsidR="00C256C5" w:rsidRPr="000D686A" w:rsidRDefault="00C256C5" w:rsidP="00C256C5">
            <w:pPr>
              <w:jc w:val="center"/>
              <w:rPr>
                <w:i/>
                <w:iCs/>
                <w:color w:val="FF0000"/>
                <w:sz w:val="20"/>
                <w:szCs w:val="20"/>
                <w:lang w:val="de-CH"/>
              </w:rPr>
            </w:pPr>
          </w:p>
        </w:tc>
      </w:tr>
    </w:tbl>
    <w:p w14:paraId="6B877D62" w14:textId="77777777" w:rsidR="00C256C5" w:rsidRPr="000D686A" w:rsidRDefault="00C256C5" w:rsidP="00C256C5">
      <w:pPr>
        <w:jc w:val="center"/>
        <w:rPr>
          <w:b/>
          <w:bCs/>
          <w:i/>
          <w:iCs/>
          <w:sz w:val="36"/>
          <w:szCs w:val="36"/>
          <w:lang w:val="de-CH"/>
        </w:rPr>
      </w:pPr>
    </w:p>
    <w:p w14:paraId="29F92830" w14:textId="124607F4" w:rsidR="00B956C4" w:rsidRPr="003D0862" w:rsidRDefault="00AB48B2" w:rsidP="00346505">
      <w:pPr>
        <w:jc w:val="center"/>
        <w:rPr>
          <w:bCs/>
          <w:i/>
          <w:iCs/>
          <w:sz w:val="24"/>
          <w:szCs w:val="24"/>
          <w:lang w:val="de-CH"/>
        </w:rPr>
      </w:pPr>
      <w:r w:rsidRPr="003D0862">
        <w:rPr>
          <w:b/>
          <w:bCs/>
          <w:i/>
          <w:iCs/>
          <w:sz w:val="44"/>
          <w:szCs w:val="44"/>
          <w:lang w:val="de-CH"/>
        </w:rPr>
        <w:t xml:space="preserve">Arcia </w:t>
      </w:r>
      <w:r w:rsidR="000D686A" w:rsidRPr="003D0862">
        <w:rPr>
          <w:b/>
          <w:bCs/>
          <w:i/>
          <w:iCs/>
          <w:sz w:val="44"/>
          <w:szCs w:val="44"/>
          <w:lang w:val="de-CH"/>
        </w:rPr>
        <w:t>Kulturregion</w:t>
      </w:r>
    </w:p>
    <w:p w14:paraId="3B26768D" w14:textId="1788310F" w:rsidR="00DA7ADC" w:rsidRPr="003D0862" w:rsidRDefault="003D0862" w:rsidP="00346505">
      <w:pPr>
        <w:jc w:val="center"/>
        <w:rPr>
          <w:sz w:val="20"/>
          <w:szCs w:val="20"/>
          <w:lang w:val="de-CH"/>
        </w:rPr>
      </w:pPr>
      <w:r w:rsidRPr="003D0862">
        <w:rPr>
          <w:b/>
          <w:bCs/>
          <w:sz w:val="36"/>
          <w:szCs w:val="36"/>
          <w:lang w:val="de-CH"/>
        </w:rPr>
        <w:t>Begleitbotschaft zur 2. Genehmigung der Statuten</w:t>
      </w:r>
      <w:r w:rsidR="00DA7ADC" w:rsidRPr="003D0862">
        <w:rPr>
          <w:b/>
          <w:bCs/>
          <w:sz w:val="36"/>
          <w:szCs w:val="36"/>
          <w:lang w:val="de-CH"/>
        </w:rPr>
        <w:t xml:space="preserve"> </w:t>
      </w:r>
    </w:p>
    <w:p w14:paraId="37E24C4C" w14:textId="77777777" w:rsidR="009234D9" w:rsidRPr="003D0862" w:rsidRDefault="009234D9" w:rsidP="00346505">
      <w:pPr>
        <w:rPr>
          <w:lang w:val="de-CH"/>
        </w:rPr>
      </w:pPr>
    </w:p>
    <w:p w14:paraId="20E92A51" w14:textId="3CC2A3A6" w:rsidR="00FF14FF" w:rsidRPr="003D0862" w:rsidRDefault="003D0862" w:rsidP="00FF14FF">
      <w:pPr>
        <w:rPr>
          <w:i/>
          <w:iCs/>
          <w:sz w:val="20"/>
          <w:szCs w:val="20"/>
          <w:lang w:val="de-CH"/>
        </w:rPr>
      </w:pPr>
      <w:r w:rsidRPr="003D0862">
        <w:rPr>
          <w:i/>
          <w:iCs/>
          <w:sz w:val="20"/>
          <w:szCs w:val="20"/>
          <w:lang w:val="de-CH"/>
        </w:rPr>
        <w:t>Die vorliegende Botschaft erläutert die Gründe, weshalb eine erneute Beschlussfassung</w:t>
      </w:r>
      <w:r>
        <w:rPr>
          <w:i/>
          <w:iCs/>
          <w:sz w:val="20"/>
          <w:szCs w:val="20"/>
          <w:lang w:val="de-CH"/>
        </w:rPr>
        <w:t xml:space="preserve"> </w:t>
      </w:r>
      <w:r w:rsidRPr="003D0862">
        <w:rPr>
          <w:i/>
          <w:iCs/>
          <w:sz w:val="20"/>
          <w:szCs w:val="20"/>
          <w:highlight w:val="magenta"/>
          <w:lang w:val="de-CH"/>
        </w:rPr>
        <w:t>Ihrer Gemeindeversammlung/Ihres Generalrat</w:t>
      </w:r>
      <w:r w:rsidRPr="003D0862">
        <w:rPr>
          <w:i/>
          <w:iCs/>
          <w:sz w:val="20"/>
          <w:szCs w:val="20"/>
          <w:lang w:val="de-CH"/>
        </w:rPr>
        <w:t>s über die Statuten von Arcia Kulturregion erforderlich ist</w:t>
      </w:r>
      <w:r w:rsidR="002F4061" w:rsidRPr="003D0862">
        <w:rPr>
          <w:i/>
          <w:iCs/>
          <w:sz w:val="20"/>
          <w:szCs w:val="20"/>
          <w:lang w:val="de-CH"/>
        </w:rPr>
        <w:t>.</w:t>
      </w:r>
      <w:r w:rsidR="003A1DEE" w:rsidRPr="003D0862">
        <w:rPr>
          <w:i/>
          <w:iCs/>
          <w:sz w:val="20"/>
          <w:szCs w:val="20"/>
          <w:lang w:val="de-CH"/>
        </w:rPr>
        <w:t xml:space="preserve"> </w:t>
      </w:r>
    </w:p>
    <w:sdt>
      <w:sdtPr>
        <w:rPr>
          <w:rFonts w:ascii="Arial" w:eastAsiaTheme="minorEastAsia" w:hAnsi="Arial" w:cstheme="minorBidi"/>
          <w:color w:val="auto"/>
          <w:kern w:val="2"/>
          <w:sz w:val="20"/>
          <w:szCs w:val="20"/>
          <w:lang w:val="fr-FR" w:eastAsia="en-US"/>
          <w14:ligatures w14:val="standardContextual"/>
        </w:rPr>
        <w:id w:val="1970631443"/>
        <w:docPartObj>
          <w:docPartGallery w:val="Table of Contents"/>
          <w:docPartUnique/>
        </w:docPartObj>
      </w:sdtPr>
      <w:sdtEndPr>
        <w:rPr>
          <w:b/>
          <w:bCs/>
        </w:rPr>
      </w:sdtEndPr>
      <w:sdtContent>
        <w:p w14:paraId="28C456A4" w14:textId="4CC332E7" w:rsidR="00382EB9" w:rsidRPr="00B61A17" w:rsidRDefault="00382EB9">
          <w:pPr>
            <w:pStyle w:val="En-ttedetabledesmatires"/>
            <w:rPr>
              <w:sz w:val="24"/>
              <w:szCs w:val="24"/>
            </w:rPr>
          </w:pPr>
        </w:p>
        <w:p w14:paraId="339B98A7" w14:textId="451E835D" w:rsidR="00B61A17" w:rsidRPr="00B61A17" w:rsidRDefault="00382EB9">
          <w:pPr>
            <w:pStyle w:val="TM2"/>
            <w:tabs>
              <w:tab w:val="right" w:leader="dot" w:pos="9062"/>
            </w:tabs>
            <w:rPr>
              <w:rFonts w:asciiTheme="minorHAnsi" w:eastAsiaTheme="minorEastAsia" w:hAnsiTheme="minorHAnsi"/>
              <w:noProof/>
              <w:lang w:eastAsia="fr-CH"/>
            </w:rPr>
          </w:pPr>
          <w:r w:rsidRPr="00B61A17">
            <w:rPr>
              <w:sz w:val="16"/>
              <w:szCs w:val="16"/>
            </w:rPr>
            <w:fldChar w:fldCharType="begin"/>
          </w:r>
          <w:r w:rsidRPr="00B61A17">
            <w:rPr>
              <w:sz w:val="16"/>
              <w:szCs w:val="16"/>
            </w:rPr>
            <w:instrText>TOC \o "1-3" \z \u \h</w:instrText>
          </w:r>
          <w:r w:rsidRPr="00B61A17">
            <w:rPr>
              <w:sz w:val="16"/>
              <w:szCs w:val="16"/>
            </w:rPr>
            <w:fldChar w:fldCharType="separate"/>
          </w:r>
          <w:hyperlink w:anchor="_Toc233794949" w:history="1">
            <w:r w:rsidR="00B61A17" w:rsidRPr="00B61A17">
              <w:rPr>
                <w:rStyle w:val="Lienhypertexte"/>
                <w:noProof/>
                <w:sz w:val="20"/>
                <w:szCs w:val="20"/>
                <w:lang w:val="de-CH"/>
              </w:rPr>
              <w:t>Kontext</w:t>
            </w:r>
            <w:r w:rsidR="00B61A17" w:rsidRPr="00B61A17">
              <w:rPr>
                <w:noProof/>
                <w:webHidden/>
                <w:sz w:val="20"/>
                <w:szCs w:val="20"/>
              </w:rPr>
              <w:tab/>
            </w:r>
            <w:r w:rsidR="00B61A17" w:rsidRPr="00B61A17">
              <w:rPr>
                <w:noProof/>
                <w:webHidden/>
                <w:sz w:val="20"/>
                <w:szCs w:val="20"/>
              </w:rPr>
              <w:fldChar w:fldCharType="begin"/>
            </w:r>
            <w:r w:rsidR="00B61A17" w:rsidRPr="00B61A17">
              <w:rPr>
                <w:noProof/>
                <w:webHidden/>
                <w:sz w:val="20"/>
                <w:szCs w:val="20"/>
              </w:rPr>
              <w:instrText xml:space="preserve"> PAGEREF _Toc233794949 \h </w:instrText>
            </w:r>
            <w:r w:rsidR="00B61A17" w:rsidRPr="00B61A17">
              <w:rPr>
                <w:noProof/>
                <w:webHidden/>
                <w:sz w:val="20"/>
                <w:szCs w:val="20"/>
              </w:rPr>
            </w:r>
            <w:r w:rsidR="00B61A17" w:rsidRPr="00B61A17">
              <w:rPr>
                <w:noProof/>
                <w:webHidden/>
                <w:sz w:val="20"/>
                <w:szCs w:val="20"/>
              </w:rPr>
              <w:fldChar w:fldCharType="separate"/>
            </w:r>
            <w:r w:rsidR="00B61A17" w:rsidRPr="00B61A17">
              <w:rPr>
                <w:noProof/>
                <w:webHidden/>
                <w:sz w:val="20"/>
                <w:szCs w:val="20"/>
              </w:rPr>
              <w:t>1</w:t>
            </w:r>
            <w:r w:rsidR="00B61A17" w:rsidRPr="00B61A17">
              <w:rPr>
                <w:noProof/>
                <w:webHidden/>
                <w:sz w:val="20"/>
                <w:szCs w:val="20"/>
              </w:rPr>
              <w:fldChar w:fldCharType="end"/>
            </w:r>
          </w:hyperlink>
        </w:p>
        <w:p w14:paraId="733C13DC" w14:textId="783636B7" w:rsidR="00B61A17" w:rsidRPr="00B61A17" w:rsidRDefault="00B61A17">
          <w:pPr>
            <w:pStyle w:val="TM2"/>
            <w:tabs>
              <w:tab w:val="right" w:leader="dot" w:pos="9062"/>
            </w:tabs>
            <w:rPr>
              <w:rFonts w:asciiTheme="minorHAnsi" w:eastAsiaTheme="minorEastAsia" w:hAnsiTheme="minorHAnsi"/>
              <w:noProof/>
              <w:lang w:eastAsia="fr-CH"/>
            </w:rPr>
          </w:pPr>
          <w:hyperlink w:anchor="_Toc233794950" w:history="1">
            <w:r w:rsidRPr="00B61A17">
              <w:rPr>
                <w:rStyle w:val="Lienhypertexte"/>
                <w:noProof/>
                <w:sz w:val="20"/>
                <w:szCs w:val="20"/>
                <w:lang w:val="de-CH"/>
              </w:rPr>
              <w:t>Kommentar zu Artikel 1 betreffend die Mitglieder</w:t>
            </w:r>
            <w:r w:rsidRPr="00B61A17">
              <w:rPr>
                <w:noProof/>
                <w:webHidden/>
                <w:sz w:val="20"/>
                <w:szCs w:val="20"/>
              </w:rPr>
              <w:tab/>
            </w:r>
            <w:r w:rsidRPr="00B61A17">
              <w:rPr>
                <w:noProof/>
                <w:webHidden/>
                <w:sz w:val="20"/>
                <w:szCs w:val="20"/>
              </w:rPr>
              <w:fldChar w:fldCharType="begin"/>
            </w:r>
            <w:r w:rsidRPr="00B61A17">
              <w:rPr>
                <w:noProof/>
                <w:webHidden/>
                <w:sz w:val="20"/>
                <w:szCs w:val="20"/>
              </w:rPr>
              <w:instrText xml:space="preserve"> PAGEREF _Toc233794950 \h </w:instrText>
            </w:r>
            <w:r w:rsidRPr="00B61A17">
              <w:rPr>
                <w:noProof/>
                <w:webHidden/>
                <w:sz w:val="20"/>
                <w:szCs w:val="20"/>
              </w:rPr>
            </w:r>
            <w:r w:rsidRPr="00B61A17">
              <w:rPr>
                <w:noProof/>
                <w:webHidden/>
                <w:sz w:val="20"/>
                <w:szCs w:val="20"/>
              </w:rPr>
              <w:fldChar w:fldCharType="separate"/>
            </w:r>
            <w:r w:rsidRPr="00B61A17">
              <w:rPr>
                <w:noProof/>
                <w:webHidden/>
                <w:sz w:val="20"/>
                <w:szCs w:val="20"/>
              </w:rPr>
              <w:t>2</w:t>
            </w:r>
            <w:r w:rsidRPr="00B61A17">
              <w:rPr>
                <w:noProof/>
                <w:webHidden/>
                <w:sz w:val="20"/>
                <w:szCs w:val="20"/>
              </w:rPr>
              <w:fldChar w:fldCharType="end"/>
            </w:r>
          </w:hyperlink>
        </w:p>
        <w:p w14:paraId="62D2CCEA" w14:textId="284D2FC7" w:rsidR="00B61A17" w:rsidRPr="00B61A17" w:rsidRDefault="00B61A17">
          <w:pPr>
            <w:pStyle w:val="TM2"/>
            <w:tabs>
              <w:tab w:val="right" w:leader="dot" w:pos="9062"/>
            </w:tabs>
            <w:rPr>
              <w:rFonts w:asciiTheme="minorHAnsi" w:eastAsiaTheme="minorEastAsia" w:hAnsiTheme="minorHAnsi"/>
              <w:noProof/>
              <w:lang w:eastAsia="fr-CH"/>
            </w:rPr>
          </w:pPr>
          <w:hyperlink w:anchor="_Toc233794951" w:history="1">
            <w:r w:rsidRPr="00B61A17">
              <w:rPr>
                <w:rStyle w:val="Lienhypertexte"/>
                <w:rFonts w:cs="Arial"/>
                <w:noProof/>
                <w:sz w:val="20"/>
                <w:szCs w:val="20"/>
                <w:lang w:val="de-CH"/>
              </w:rPr>
              <w:t xml:space="preserve">Weiteres Vorgehen – Aufbau von </w:t>
            </w:r>
            <w:r w:rsidRPr="00B61A17">
              <w:rPr>
                <w:rStyle w:val="Lienhypertexte"/>
                <w:rFonts w:cs="Arial"/>
                <w:i/>
                <w:iCs/>
                <w:noProof/>
                <w:sz w:val="20"/>
                <w:szCs w:val="20"/>
                <w:lang w:val="de-CH"/>
              </w:rPr>
              <w:t>Arcia Kulturregion</w:t>
            </w:r>
            <w:r w:rsidRPr="00B61A17">
              <w:rPr>
                <w:rStyle w:val="Lienhypertexte"/>
                <w:rFonts w:cs="Arial"/>
                <w:noProof/>
                <w:sz w:val="20"/>
                <w:szCs w:val="20"/>
                <w:lang w:val="de-CH"/>
              </w:rPr>
              <w:t xml:space="preserve"> und Übergangsphase</w:t>
            </w:r>
            <w:r w:rsidRPr="00B61A17">
              <w:rPr>
                <w:noProof/>
                <w:webHidden/>
                <w:sz w:val="20"/>
                <w:szCs w:val="20"/>
              </w:rPr>
              <w:tab/>
            </w:r>
            <w:r w:rsidRPr="00B61A17">
              <w:rPr>
                <w:noProof/>
                <w:webHidden/>
                <w:sz w:val="20"/>
                <w:szCs w:val="20"/>
              </w:rPr>
              <w:fldChar w:fldCharType="begin"/>
            </w:r>
            <w:r w:rsidRPr="00B61A17">
              <w:rPr>
                <w:noProof/>
                <w:webHidden/>
                <w:sz w:val="20"/>
                <w:szCs w:val="20"/>
              </w:rPr>
              <w:instrText xml:space="preserve"> PAGEREF _Toc233794951 \h </w:instrText>
            </w:r>
            <w:r w:rsidRPr="00B61A17">
              <w:rPr>
                <w:noProof/>
                <w:webHidden/>
                <w:sz w:val="20"/>
                <w:szCs w:val="20"/>
              </w:rPr>
            </w:r>
            <w:r w:rsidRPr="00B61A17">
              <w:rPr>
                <w:noProof/>
                <w:webHidden/>
                <w:sz w:val="20"/>
                <w:szCs w:val="20"/>
              </w:rPr>
              <w:fldChar w:fldCharType="separate"/>
            </w:r>
            <w:r w:rsidRPr="00B61A17">
              <w:rPr>
                <w:noProof/>
                <w:webHidden/>
                <w:sz w:val="20"/>
                <w:szCs w:val="20"/>
              </w:rPr>
              <w:t>2</w:t>
            </w:r>
            <w:r w:rsidRPr="00B61A17">
              <w:rPr>
                <w:noProof/>
                <w:webHidden/>
                <w:sz w:val="20"/>
                <w:szCs w:val="20"/>
              </w:rPr>
              <w:fldChar w:fldCharType="end"/>
            </w:r>
          </w:hyperlink>
        </w:p>
        <w:p w14:paraId="02478C7A" w14:textId="4C0C1FB9" w:rsidR="00C256C5" w:rsidRPr="00E12665" w:rsidRDefault="00382EB9" w:rsidP="00B1512B">
          <w:pPr>
            <w:rPr>
              <w:sz w:val="20"/>
              <w:szCs w:val="20"/>
            </w:rPr>
          </w:pPr>
          <w:r w:rsidRPr="00B61A17">
            <w:rPr>
              <w:rFonts w:cs="Arial"/>
              <w:b/>
              <w:bCs/>
              <w:sz w:val="16"/>
              <w:szCs w:val="16"/>
              <w:lang w:val="fr-FR"/>
            </w:rPr>
            <w:fldChar w:fldCharType="end"/>
          </w:r>
        </w:p>
      </w:sdtContent>
    </w:sdt>
    <w:p w14:paraId="79DCC4BE" w14:textId="73D2998C" w:rsidR="00305601" w:rsidRPr="003D0862" w:rsidRDefault="003D0862" w:rsidP="000A76DA">
      <w:pPr>
        <w:pStyle w:val="Titre2"/>
        <w:rPr>
          <w:sz w:val="28"/>
          <w:szCs w:val="28"/>
          <w:lang w:val="de-CH"/>
        </w:rPr>
      </w:pPr>
      <w:bookmarkStart w:id="0" w:name="_Toc233794949"/>
      <w:r w:rsidRPr="003D0862">
        <w:rPr>
          <w:sz w:val="28"/>
          <w:szCs w:val="28"/>
          <w:lang w:val="de-CH"/>
        </w:rPr>
        <w:t>Kontext</w:t>
      </w:r>
      <w:bookmarkEnd w:id="0"/>
    </w:p>
    <w:p w14:paraId="727C473D" w14:textId="73138B62" w:rsidR="002F4061" w:rsidRPr="003D0862" w:rsidRDefault="003D0862" w:rsidP="00DA7ADC">
      <w:pPr>
        <w:rPr>
          <w:sz w:val="20"/>
          <w:szCs w:val="20"/>
          <w:lang w:val="de-CH" w:bidi="fr-FR"/>
        </w:rPr>
      </w:pPr>
      <w:r w:rsidRPr="003D0862">
        <w:rPr>
          <w:sz w:val="20"/>
          <w:szCs w:val="20"/>
          <w:lang w:val="de-CH" w:bidi="fr-FR"/>
        </w:rPr>
        <w:t>Gemäss dem Gesetz über die Gemeinden müssen alle Gemeinden, die einem Gemeindeverband beitreten möchten, die Statuten genehmigen, damit diese in Kraft treten können (Art. 109bis Abs. 1 GG). Zwischen Ende Winter und Frühjahr 2026 wurden deshalb die Statuten des neuen Gemeindeverbands Arcia Kulturregion den Gemeindeversammlungen bzw. Generalräten der 22 Gemeinden</w:t>
      </w:r>
      <w:r w:rsidR="004E6931" w:rsidRPr="00E12665">
        <w:rPr>
          <w:rStyle w:val="Appelnotedebasdep"/>
          <w:sz w:val="20"/>
          <w:szCs w:val="20"/>
          <w:lang w:bidi="fr-FR"/>
        </w:rPr>
        <w:footnoteReference w:id="1"/>
      </w:r>
      <w:r w:rsidR="004E6931" w:rsidRPr="003D0862">
        <w:rPr>
          <w:sz w:val="20"/>
          <w:szCs w:val="20"/>
          <w:lang w:val="de-CH" w:bidi="fr-FR"/>
        </w:rPr>
        <w:t xml:space="preserve"> </w:t>
      </w:r>
      <w:r w:rsidRPr="003D0862">
        <w:rPr>
          <w:sz w:val="20"/>
          <w:szCs w:val="20"/>
          <w:lang w:val="de-CH" w:bidi="fr-FR"/>
        </w:rPr>
        <w:t>vorgelegt, welche ihr Interesse an einer Beteiligung an dieser neuen Kulturregion bekundet hatten</w:t>
      </w:r>
      <w:r w:rsidR="004E6931" w:rsidRPr="003D0862">
        <w:rPr>
          <w:sz w:val="20"/>
          <w:szCs w:val="20"/>
          <w:lang w:val="de-CH" w:bidi="fr-FR"/>
        </w:rPr>
        <w:t>.</w:t>
      </w:r>
    </w:p>
    <w:p w14:paraId="58659591" w14:textId="518B5A04" w:rsidR="002F4061" w:rsidRPr="004E356D" w:rsidRDefault="004E356D" w:rsidP="00DA7ADC">
      <w:pPr>
        <w:rPr>
          <w:sz w:val="20"/>
          <w:szCs w:val="20"/>
          <w:lang w:val="de-CH" w:bidi="fr-FR"/>
        </w:rPr>
      </w:pPr>
      <w:r w:rsidRPr="004E356D">
        <w:rPr>
          <w:sz w:val="20"/>
          <w:szCs w:val="20"/>
          <w:lang w:val="de-CH" w:bidi="fr-FR"/>
        </w:rPr>
        <w:t>Die Statuten wurden in allen betroffenen Gemeinden angenommen, mit Ausnahme der Gemeinde Bois-</w:t>
      </w:r>
      <w:proofErr w:type="spellStart"/>
      <w:r w:rsidRPr="004E356D">
        <w:rPr>
          <w:sz w:val="20"/>
          <w:szCs w:val="20"/>
          <w:lang w:val="de-CH" w:bidi="fr-FR"/>
        </w:rPr>
        <w:t>d’Amont</w:t>
      </w:r>
      <w:proofErr w:type="spellEnd"/>
      <w:r w:rsidRPr="004E356D">
        <w:rPr>
          <w:sz w:val="20"/>
          <w:szCs w:val="20"/>
          <w:lang w:val="de-CH" w:bidi="fr-FR"/>
        </w:rPr>
        <w:t xml:space="preserve">, welche diese am 20. April 2026 mit 24 Nein-Stimmen gegen 18 Ja-Stimmen und 23 Enthaltungen abgelehnt hat. Nach dieser Ablehnung nahm die Oberamtfrau des </w:t>
      </w:r>
      <w:proofErr w:type="spellStart"/>
      <w:r w:rsidRPr="004E356D">
        <w:rPr>
          <w:sz w:val="20"/>
          <w:szCs w:val="20"/>
          <w:lang w:val="de-CH" w:bidi="fr-FR"/>
        </w:rPr>
        <w:t>Saanebezirks</w:t>
      </w:r>
      <w:proofErr w:type="spellEnd"/>
      <w:r w:rsidRPr="004E356D">
        <w:rPr>
          <w:sz w:val="20"/>
          <w:szCs w:val="20"/>
          <w:lang w:val="de-CH" w:bidi="fr-FR"/>
        </w:rPr>
        <w:t xml:space="preserve"> Kontakt mit dem Gemeinderat von Bois-</w:t>
      </w:r>
      <w:proofErr w:type="spellStart"/>
      <w:r w:rsidRPr="004E356D">
        <w:rPr>
          <w:sz w:val="20"/>
          <w:szCs w:val="20"/>
          <w:lang w:val="de-CH" w:bidi="fr-FR"/>
        </w:rPr>
        <w:t>d’Amont</w:t>
      </w:r>
      <w:proofErr w:type="spellEnd"/>
      <w:r w:rsidRPr="004E356D">
        <w:rPr>
          <w:sz w:val="20"/>
          <w:szCs w:val="20"/>
          <w:lang w:val="de-CH" w:bidi="fr-FR"/>
        </w:rPr>
        <w:t xml:space="preserve"> auf, um das weitere Vorgehen zu klären. Aus diesen Gesprächen ging hervor, dass der Gemeinderat die Statuten seiner Gemeindeversammlung nicht erneut vorlegen möchte</w:t>
      </w:r>
      <w:r w:rsidR="00CC5AD6" w:rsidRPr="004E356D">
        <w:rPr>
          <w:sz w:val="20"/>
          <w:szCs w:val="20"/>
          <w:lang w:val="de-CH" w:bidi="fr-FR"/>
        </w:rPr>
        <w:t>.</w:t>
      </w:r>
    </w:p>
    <w:p w14:paraId="1FA9C4C2" w14:textId="1816989E" w:rsidR="00CC5AD6" w:rsidRPr="004E356D" w:rsidRDefault="004E356D" w:rsidP="48604FBA">
      <w:pPr>
        <w:rPr>
          <w:i/>
          <w:iCs/>
          <w:sz w:val="20"/>
          <w:szCs w:val="20"/>
          <w:lang w:val="de-CH" w:bidi="fr-FR"/>
        </w:rPr>
      </w:pPr>
      <w:r w:rsidRPr="004E356D">
        <w:rPr>
          <w:sz w:val="20"/>
          <w:szCs w:val="20"/>
          <w:lang w:val="de-CH" w:bidi="fr-FR"/>
        </w:rPr>
        <w:t>Aufgrund dieser Ablehnung können die Statuten von Arcia Kulturregion in ihrer aktuellen Form nicht in Kraft treten</w:t>
      </w:r>
      <w:r w:rsidR="000A5D8B" w:rsidRPr="004E356D">
        <w:rPr>
          <w:sz w:val="20"/>
          <w:szCs w:val="20"/>
          <w:lang w:val="de-CH" w:bidi="fr-FR"/>
        </w:rPr>
        <w:t xml:space="preserve">. </w:t>
      </w:r>
      <w:r w:rsidRPr="004E356D">
        <w:rPr>
          <w:sz w:val="20"/>
          <w:szCs w:val="20"/>
          <w:lang w:val="de-CH" w:bidi="fr-FR"/>
        </w:rPr>
        <w:t xml:space="preserve">Es wurden verschiedene rechtliche Abklärungen vorgenommen, um das geeignetste Vorgehen zu bestimmen. Daraus ergibt sich insbesondere, dass die vorstehend erwähnte gesetzliche </w:t>
      </w:r>
      <w:r w:rsidRPr="004E356D">
        <w:rPr>
          <w:sz w:val="20"/>
          <w:szCs w:val="20"/>
          <w:lang w:val="de-CH" w:bidi="fr-FR"/>
        </w:rPr>
        <w:lastRenderedPageBreak/>
        <w:t>Anforderung der Einstimmigkeit sowie die Verpflichtung, die Liste der Mitgliedgemeinden in den Statuten aufzuführen (Art. 111 Abs. 1 Bst. a GG), es nicht ermöglichen, die Erwähnung von Bois-</w:t>
      </w:r>
      <w:proofErr w:type="spellStart"/>
      <w:r w:rsidRPr="004E356D">
        <w:rPr>
          <w:sz w:val="20"/>
          <w:szCs w:val="20"/>
          <w:lang w:val="de-CH" w:bidi="fr-FR"/>
        </w:rPr>
        <w:t>d’Amont</w:t>
      </w:r>
      <w:proofErr w:type="spellEnd"/>
      <w:r w:rsidRPr="004E356D">
        <w:rPr>
          <w:sz w:val="20"/>
          <w:szCs w:val="20"/>
          <w:lang w:val="de-CH" w:bidi="fr-FR"/>
        </w:rPr>
        <w:t xml:space="preserve"> in Artikel 1 der Statuten einfach zu streichen und die Statuten unverändert in Kraft treten zu lassen</w:t>
      </w:r>
      <w:r w:rsidR="00842651" w:rsidRPr="004E356D">
        <w:rPr>
          <w:sz w:val="20"/>
          <w:szCs w:val="20"/>
          <w:lang w:val="de-CH" w:bidi="fr-FR"/>
        </w:rPr>
        <w:t>.</w:t>
      </w:r>
      <w:r w:rsidR="002F69CF" w:rsidRPr="004E356D">
        <w:rPr>
          <w:sz w:val="20"/>
          <w:szCs w:val="20"/>
          <w:lang w:val="de-CH" w:bidi="fr-FR"/>
        </w:rPr>
        <w:t xml:space="preserve"> </w:t>
      </w:r>
      <w:r w:rsidRPr="004E356D">
        <w:rPr>
          <w:sz w:val="20"/>
          <w:szCs w:val="20"/>
          <w:lang w:val="de-CH" w:bidi="fr-FR"/>
        </w:rPr>
        <w:t>Die einzige Möglichkeit, rechtlich gültige Statuten sicherzustellen, besteht deshalb darin, diese allen interessierten Gemeinden – mit Ausnahme von Bois-</w:t>
      </w:r>
      <w:proofErr w:type="spellStart"/>
      <w:r w:rsidRPr="004E356D">
        <w:rPr>
          <w:sz w:val="20"/>
          <w:szCs w:val="20"/>
          <w:lang w:val="de-CH" w:bidi="fr-FR"/>
        </w:rPr>
        <w:t>d’Amont</w:t>
      </w:r>
      <w:proofErr w:type="spellEnd"/>
      <w:r w:rsidRPr="004E356D">
        <w:rPr>
          <w:sz w:val="20"/>
          <w:szCs w:val="20"/>
          <w:lang w:val="de-CH" w:bidi="fr-FR"/>
        </w:rPr>
        <w:t>, welche nicht mehr als interessierte Gemeinde gilt – erneut zur Genehmigung vorzulegen</w:t>
      </w:r>
      <w:r w:rsidR="00AE3061" w:rsidRPr="004E356D">
        <w:rPr>
          <w:sz w:val="20"/>
          <w:szCs w:val="20"/>
          <w:lang w:val="de-CH" w:bidi="fr-FR"/>
        </w:rPr>
        <w:t>.</w:t>
      </w:r>
      <w:r w:rsidR="00DA6CE1" w:rsidRPr="004E356D">
        <w:rPr>
          <w:sz w:val="20"/>
          <w:szCs w:val="20"/>
          <w:lang w:val="de-CH" w:bidi="fr-FR"/>
        </w:rPr>
        <w:t xml:space="preserve"> </w:t>
      </w:r>
      <w:r w:rsidRPr="004E356D">
        <w:rPr>
          <w:sz w:val="20"/>
          <w:szCs w:val="20"/>
          <w:lang w:val="de-CH" w:bidi="fr-FR"/>
        </w:rPr>
        <w:t>Auch wenn dieser Rückzug aus Sicht der regionalen Kulturförderung bedauerlich ist, verändert er das Gesamtgleichgewicht des zukünftigen Gemeindeverbands nicht</w:t>
      </w:r>
      <w:r w:rsidR="00DA6CE1" w:rsidRPr="004E356D">
        <w:rPr>
          <w:sz w:val="20"/>
          <w:szCs w:val="20"/>
          <w:lang w:val="de-CH" w:bidi="fr-FR"/>
        </w:rPr>
        <w:t>.</w:t>
      </w:r>
    </w:p>
    <w:p w14:paraId="5EAB3E22" w14:textId="45C27155" w:rsidR="00036003" w:rsidRPr="004E356D" w:rsidRDefault="004E356D" w:rsidP="00DA7ADC">
      <w:pPr>
        <w:rPr>
          <w:sz w:val="20"/>
          <w:szCs w:val="20"/>
          <w:lang w:val="de-CH" w:bidi="fr-FR"/>
        </w:rPr>
      </w:pPr>
      <w:r w:rsidRPr="004E356D">
        <w:rPr>
          <w:sz w:val="20"/>
          <w:szCs w:val="20"/>
          <w:lang w:val="de-CH" w:bidi="fr-FR"/>
        </w:rPr>
        <w:t>Auch wenn diese Lösung verfahrensmässig aufwendig ist, ist sie die einzige Möglichkeit, eine solide Grundlage für diesen neuen Gemeindeverband zu gewährleisten. Dies ist umso wichtiger, als eines der Ziele dieses Gemeindeverbands darin besteht, finanzielle Unterstützungen an Kulturschaffende zu vergeben. Diese Unterstützungen sind für ihre Aktivitäten oftmals unerlässlich</w:t>
      </w:r>
      <w:r w:rsidR="0074666E" w:rsidRPr="004E356D">
        <w:rPr>
          <w:sz w:val="20"/>
          <w:szCs w:val="20"/>
          <w:lang w:val="de-CH" w:bidi="fr-FR"/>
        </w:rPr>
        <w:t xml:space="preserve">. </w:t>
      </w:r>
      <w:r w:rsidRPr="004E356D">
        <w:rPr>
          <w:sz w:val="20"/>
          <w:szCs w:val="20"/>
          <w:lang w:val="de-CH" w:bidi="fr-FR"/>
        </w:rPr>
        <w:t>Die Kulturschaffenden müssen in dieser Phase des institutionellen Übergangs bereits mit erheblichen Unsicherheiten umgehen. Deshalb ist es notwendig, ihnen die Gewissheit zu geben, dass die gewählte Lösung solide und rechtlich verlässlich ist</w:t>
      </w:r>
      <w:r w:rsidR="008B30A2" w:rsidRPr="004E356D">
        <w:rPr>
          <w:sz w:val="20"/>
          <w:szCs w:val="20"/>
          <w:lang w:val="de-CH" w:bidi="fr-FR"/>
        </w:rPr>
        <w:t>.</w:t>
      </w:r>
    </w:p>
    <w:p w14:paraId="71EC16D3" w14:textId="4E21C3B9" w:rsidR="008B30A2" w:rsidRPr="004E356D" w:rsidRDefault="004E356D" w:rsidP="00DA7ADC">
      <w:pPr>
        <w:rPr>
          <w:sz w:val="20"/>
          <w:szCs w:val="20"/>
          <w:lang w:val="de-CH" w:bidi="fr-FR"/>
        </w:rPr>
      </w:pPr>
      <w:r w:rsidRPr="004E356D">
        <w:rPr>
          <w:sz w:val="20"/>
          <w:szCs w:val="20"/>
          <w:lang w:val="de-CH" w:bidi="fr-FR"/>
        </w:rPr>
        <w:t>Aus diesen Gründen werden Ihnen die Statuten von Arcia Kulturregion erneut zur Genehmigung vorgelegt</w:t>
      </w:r>
      <w:r w:rsidR="008B30A2" w:rsidRPr="004E356D">
        <w:rPr>
          <w:sz w:val="20"/>
          <w:szCs w:val="20"/>
          <w:lang w:val="de-CH" w:bidi="fr-FR"/>
        </w:rPr>
        <w:t xml:space="preserve">. </w:t>
      </w:r>
      <w:r w:rsidRPr="004E356D">
        <w:rPr>
          <w:b/>
          <w:bCs/>
          <w:sz w:val="20"/>
          <w:szCs w:val="20"/>
          <w:lang w:val="de-CH" w:bidi="fr-FR"/>
        </w:rPr>
        <w:t xml:space="preserve">Ihr Inhalt ist vollständig identisch mit der Version, die Sie am </w:t>
      </w:r>
      <w:r w:rsidRPr="004E356D">
        <w:rPr>
          <w:b/>
          <w:bCs/>
          <w:sz w:val="20"/>
          <w:szCs w:val="20"/>
          <w:highlight w:val="magenta"/>
          <w:lang w:val="de-CH" w:bidi="fr-FR"/>
        </w:rPr>
        <w:t>ZZ</w:t>
      </w:r>
      <w:r w:rsidRPr="004E356D">
        <w:rPr>
          <w:b/>
          <w:bCs/>
          <w:sz w:val="20"/>
          <w:szCs w:val="20"/>
          <w:lang w:val="de-CH" w:bidi="fr-FR"/>
        </w:rPr>
        <w:t xml:space="preserve"> mit </w:t>
      </w:r>
      <w:r w:rsidRPr="004E356D">
        <w:rPr>
          <w:b/>
          <w:bCs/>
          <w:sz w:val="20"/>
          <w:szCs w:val="20"/>
          <w:highlight w:val="magenta"/>
          <w:lang w:val="de-CH" w:bidi="fr-FR"/>
        </w:rPr>
        <w:t>XX</w:t>
      </w:r>
      <w:r w:rsidRPr="004E356D">
        <w:rPr>
          <w:b/>
          <w:bCs/>
          <w:sz w:val="20"/>
          <w:szCs w:val="20"/>
          <w:lang w:val="de-CH" w:bidi="fr-FR"/>
        </w:rPr>
        <w:t xml:space="preserve"> Stimmen gegen </w:t>
      </w:r>
      <w:r w:rsidRPr="004E356D">
        <w:rPr>
          <w:b/>
          <w:bCs/>
          <w:sz w:val="20"/>
          <w:szCs w:val="20"/>
          <w:highlight w:val="magenta"/>
          <w:lang w:val="de-CH" w:bidi="fr-FR"/>
        </w:rPr>
        <w:t>XX</w:t>
      </w:r>
      <w:r w:rsidRPr="004E356D">
        <w:rPr>
          <w:b/>
          <w:bCs/>
          <w:sz w:val="20"/>
          <w:szCs w:val="20"/>
          <w:lang w:val="de-CH" w:bidi="fr-FR"/>
        </w:rPr>
        <w:t xml:space="preserve"> und </w:t>
      </w:r>
      <w:r w:rsidRPr="004E356D">
        <w:rPr>
          <w:b/>
          <w:bCs/>
          <w:sz w:val="20"/>
          <w:szCs w:val="20"/>
          <w:highlight w:val="magenta"/>
          <w:lang w:val="de-CH" w:bidi="fr-FR"/>
        </w:rPr>
        <w:t>XX</w:t>
      </w:r>
      <w:r w:rsidRPr="004E356D">
        <w:rPr>
          <w:b/>
          <w:bCs/>
          <w:sz w:val="20"/>
          <w:szCs w:val="20"/>
          <w:lang w:val="de-CH" w:bidi="fr-FR"/>
        </w:rPr>
        <w:t xml:space="preserve"> Enthaltungen angenommen haben, mit der einzigen Ausnahme, dass die Erwähnung der Gemeinde Bois-</w:t>
      </w:r>
      <w:proofErr w:type="spellStart"/>
      <w:r w:rsidRPr="004E356D">
        <w:rPr>
          <w:b/>
          <w:bCs/>
          <w:sz w:val="20"/>
          <w:szCs w:val="20"/>
          <w:lang w:val="de-CH" w:bidi="fr-FR"/>
        </w:rPr>
        <w:t>d’Amont</w:t>
      </w:r>
      <w:proofErr w:type="spellEnd"/>
      <w:r w:rsidRPr="004E356D">
        <w:rPr>
          <w:b/>
          <w:bCs/>
          <w:sz w:val="20"/>
          <w:szCs w:val="20"/>
          <w:lang w:val="de-CH" w:bidi="fr-FR"/>
        </w:rPr>
        <w:t xml:space="preserve"> in Artikel 1 gestrichen wurde</w:t>
      </w:r>
      <w:r w:rsidR="00C60186" w:rsidRPr="004E356D">
        <w:rPr>
          <w:b/>
          <w:bCs/>
          <w:sz w:val="20"/>
          <w:szCs w:val="20"/>
          <w:lang w:val="de-CH" w:bidi="fr-FR"/>
        </w:rPr>
        <w:t>.</w:t>
      </w:r>
    </w:p>
    <w:p w14:paraId="78834421" w14:textId="679A3333" w:rsidR="00A951A6" w:rsidRPr="004E356D" w:rsidRDefault="004E356D" w:rsidP="00DA7ADC">
      <w:pPr>
        <w:rPr>
          <w:sz w:val="20"/>
          <w:szCs w:val="20"/>
          <w:lang w:val="de-CH" w:bidi="fr-FR"/>
        </w:rPr>
      </w:pPr>
      <w:r w:rsidRPr="004E356D">
        <w:rPr>
          <w:sz w:val="20"/>
          <w:szCs w:val="20"/>
          <w:lang w:val="de-CH" w:bidi="fr-FR"/>
        </w:rPr>
        <w:t xml:space="preserve">Wie bereits bei der ersten Vorlage kann </w:t>
      </w:r>
      <w:r w:rsidRPr="004E356D">
        <w:rPr>
          <w:sz w:val="20"/>
          <w:szCs w:val="20"/>
          <w:highlight w:val="magenta"/>
          <w:lang w:val="de-CH" w:bidi="fr-FR"/>
        </w:rPr>
        <w:t>die Gemeindeversammlung/der Generalrat</w:t>
      </w:r>
      <w:r w:rsidRPr="004E356D">
        <w:rPr>
          <w:sz w:val="20"/>
          <w:szCs w:val="20"/>
          <w:lang w:val="de-CH" w:bidi="fr-FR"/>
        </w:rPr>
        <w:t xml:space="preserve"> diese Statuten nur annehmen oder ablehnen. Eine Änderung der Statuten ist nicht möglich, da alle Gemeinden dieselbe Fassung der Statuten genehmigen müssen</w:t>
      </w:r>
      <w:r w:rsidR="004E33D0" w:rsidRPr="004E356D">
        <w:rPr>
          <w:sz w:val="20"/>
          <w:szCs w:val="20"/>
          <w:lang w:val="de-CH" w:bidi="fr-FR"/>
        </w:rPr>
        <w:t>.</w:t>
      </w:r>
    </w:p>
    <w:p w14:paraId="602DB839" w14:textId="77777777" w:rsidR="004E356D" w:rsidRPr="00B61A17" w:rsidRDefault="004E356D" w:rsidP="00B61A17">
      <w:pPr>
        <w:pStyle w:val="Titre2"/>
        <w:rPr>
          <w:sz w:val="28"/>
          <w:szCs w:val="28"/>
          <w:lang w:val="de-CH"/>
        </w:rPr>
      </w:pPr>
      <w:bookmarkStart w:id="1" w:name="_Toc233794950"/>
      <w:r w:rsidRPr="004E356D">
        <w:rPr>
          <w:sz w:val="28"/>
          <w:szCs w:val="28"/>
          <w:lang w:val="de-CH"/>
        </w:rPr>
        <w:t>Kommentar zu Artikel 1 betreffend die Mitglieder</w:t>
      </w:r>
      <w:bookmarkEnd w:id="1"/>
      <w:r w:rsidRPr="004E356D">
        <w:rPr>
          <w:sz w:val="28"/>
          <w:szCs w:val="28"/>
          <w:lang w:val="de-CH"/>
        </w:rPr>
        <w:t xml:space="preserve"> </w:t>
      </w:r>
    </w:p>
    <w:p w14:paraId="11003EBC" w14:textId="2C9EF4FE" w:rsidR="0078721B" w:rsidRPr="004E356D" w:rsidRDefault="004E356D" w:rsidP="0078721B">
      <w:pPr>
        <w:rPr>
          <w:sz w:val="20"/>
          <w:szCs w:val="20"/>
          <w:lang w:val="de-CH"/>
        </w:rPr>
      </w:pPr>
      <w:r w:rsidRPr="004E356D">
        <w:rPr>
          <w:sz w:val="20"/>
          <w:szCs w:val="20"/>
          <w:lang w:val="de-CH"/>
        </w:rPr>
        <w:t>Die neue Kulturregion ist ein klassischer Gemeindeverband im Sinne des Gesetzes über die Gemeinden (GG) und erfüllt die im Gesetz über die Förderung kulturelle</w:t>
      </w:r>
      <w:r>
        <w:rPr>
          <w:sz w:val="20"/>
          <w:szCs w:val="20"/>
          <w:lang w:val="de-CH"/>
        </w:rPr>
        <w:t>r</w:t>
      </w:r>
      <w:r w:rsidRPr="004E356D">
        <w:rPr>
          <w:sz w:val="20"/>
          <w:szCs w:val="20"/>
          <w:lang w:val="de-CH"/>
        </w:rPr>
        <w:t xml:space="preserve"> Aktivitäten (</w:t>
      </w:r>
      <w:r>
        <w:rPr>
          <w:sz w:val="20"/>
          <w:szCs w:val="20"/>
          <w:lang w:val="de-CH"/>
        </w:rPr>
        <w:t>FKAG</w:t>
      </w:r>
      <w:r w:rsidRPr="004E356D">
        <w:rPr>
          <w:sz w:val="20"/>
          <w:szCs w:val="20"/>
          <w:lang w:val="de-CH"/>
        </w:rPr>
        <w:t>) vorgesehenen Kriterien für Kulturregionen</w:t>
      </w:r>
      <w:r w:rsidR="0078721B" w:rsidRPr="004E356D">
        <w:rPr>
          <w:sz w:val="20"/>
          <w:szCs w:val="20"/>
          <w:lang w:val="de-CH"/>
        </w:rPr>
        <w:t>.</w:t>
      </w:r>
    </w:p>
    <w:p w14:paraId="7001A90C" w14:textId="17BEB367" w:rsidR="00A951A6" w:rsidRPr="004E356D" w:rsidRDefault="004E356D" w:rsidP="0078721B">
      <w:pPr>
        <w:rPr>
          <w:sz w:val="20"/>
          <w:szCs w:val="20"/>
          <w:lang w:val="de-CH"/>
        </w:rPr>
      </w:pPr>
      <w:r w:rsidRPr="004E356D">
        <w:rPr>
          <w:sz w:val="20"/>
          <w:szCs w:val="20"/>
          <w:lang w:val="de-CH"/>
        </w:rPr>
        <w:t>Wie bereits erwähnt, enthält dieser Artikel die Liste der Mitgliedgemeinden des Verbands</w:t>
      </w:r>
      <w:r w:rsidR="00A951A6" w:rsidRPr="004E356D">
        <w:rPr>
          <w:sz w:val="20"/>
          <w:szCs w:val="20"/>
          <w:lang w:val="de-CH"/>
        </w:rPr>
        <w:t xml:space="preserve">. </w:t>
      </w:r>
      <w:r w:rsidRPr="004E356D">
        <w:rPr>
          <w:sz w:val="20"/>
          <w:szCs w:val="20"/>
          <w:lang w:val="de-CH"/>
        </w:rPr>
        <w:t>Nach der Ablehnung durch die Gemeinde Bois-</w:t>
      </w:r>
      <w:proofErr w:type="spellStart"/>
      <w:r w:rsidRPr="004E356D">
        <w:rPr>
          <w:sz w:val="20"/>
          <w:szCs w:val="20"/>
          <w:lang w:val="de-CH"/>
        </w:rPr>
        <w:t>d’Amont</w:t>
      </w:r>
      <w:proofErr w:type="spellEnd"/>
      <w:r w:rsidRPr="004E356D">
        <w:rPr>
          <w:sz w:val="20"/>
          <w:szCs w:val="20"/>
          <w:lang w:val="de-CH"/>
        </w:rPr>
        <w:t xml:space="preserve"> wurde deren Name aus der Liste gestrichen. Diese lautet neu wie </w:t>
      </w:r>
      <w:proofErr w:type="gramStart"/>
      <w:r w:rsidRPr="004E356D">
        <w:rPr>
          <w:sz w:val="20"/>
          <w:szCs w:val="20"/>
          <w:lang w:val="de-CH"/>
        </w:rPr>
        <w:t>folgt</w:t>
      </w:r>
      <w:r w:rsidR="00084876" w:rsidRPr="004E356D">
        <w:rPr>
          <w:sz w:val="20"/>
          <w:szCs w:val="20"/>
          <w:lang w:val="de-CH"/>
        </w:rPr>
        <w:t> :</w:t>
      </w:r>
      <w:proofErr w:type="gramEnd"/>
      <w:r w:rsidR="00084876" w:rsidRPr="004E356D">
        <w:rPr>
          <w:sz w:val="20"/>
          <w:szCs w:val="20"/>
          <w:lang w:val="de-CH"/>
        </w:rPr>
        <w:t xml:space="preserve"> </w:t>
      </w:r>
      <w:r w:rsidR="004D6170" w:rsidRPr="004E356D">
        <w:rPr>
          <w:sz w:val="20"/>
          <w:szCs w:val="20"/>
          <w:lang w:val="de-CH"/>
        </w:rPr>
        <w:t xml:space="preserve">Avry, Belfaux, </w:t>
      </w:r>
      <w:proofErr w:type="spellStart"/>
      <w:r w:rsidR="004D6170" w:rsidRPr="004E356D">
        <w:rPr>
          <w:sz w:val="20"/>
          <w:szCs w:val="20"/>
          <w:lang w:val="de-CH"/>
        </w:rPr>
        <w:t>Corminboeuf</w:t>
      </w:r>
      <w:proofErr w:type="spellEnd"/>
      <w:r w:rsidR="004D6170" w:rsidRPr="004E356D">
        <w:rPr>
          <w:sz w:val="20"/>
          <w:szCs w:val="20"/>
          <w:lang w:val="de-CH"/>
        </w:rPr>
        <w:t xml:space="preserve">, Düdingen, </w:t>
      </w:r>
      <w:proofErr w:type="spellStart"/>
      <w:r w:rsidR="004D6170" w:rsidRPr="004E356D">
        <w:rPr>
          <w:sz w:val="20"/>
          <w:szCs w:val="20"/>
          <w:lang w:val="de-CH"/>
        </w:rPr>
        <w:t>Ferpicloz</w:t>
      </w:r>
      <w:proofErr w:type="spellEnd"/>
      <w:r w:rsidR="004D6170" w:rsidRPr="004E356D">
        <w:rPr>
          <w:sz w:val="20"/>
          <w:szCs w:val="20"/>
          <w:lang w:val="de-CH"/>
        </w:rPr>
        <w:t>, Fribourg, Gibloux, Givisiez, Granges-</w:t>
      </w:r>
      <w:proofErr w:type="spellStart"/>
      <w:r w:rsidR="004D6170" w:rsidRPr="004E356D">
        <w:rPr>
          <w:sz w:val="20"/>
          <w:szCs w:val="20"/>
          <w:lang w:val="de-CH"/>
        </w:rPr>
        <w:t>Paccot</w:t>
      </w:r>
      <w:proofErr w:type="spellEnd"/>
      <w:r w:rsidR="004D6170" w:rsidRPr="004E356D">
        <w:rPr>
          <w:sz w:val="20"/>
          <w:szCs w:val="20"/>
          <w:lang w:val="de-CH"/>
        </w:rPr>
        <w:t xml:space="preserve">, Grolley-Ponthaux, Hauterive, La </w:t>
      </w:r>
      <w:proofErr w:type="spellStart"/>
      <w:r w:rsidR="004D6170" w:rsidRPr="004E356D">
        <w:rPr>
          <w:sz w:val="20"/>
          <w:szCs w:val="20"/>
          <w:lang w:val="de-CH"/>
        </w:rPr>
        <w:t>Brillaz</w:t>
      </w:r>
      <w:proofErr w:type="spellEnd"/>
      <w:r w:rsidR="004D6170" w:rsidRPr="004E356D">
        <w:rPr>
          <w:sz w:val="20"/>
          <w:szCs w:val="20"/>
          <w:lang w:val="de-CH"/>
        </w:rPr>
        <w:t xml:space="preserve">, La </w:t>
      </w:r>
      <w:proofErr w:type="spellStart"/>
      <w:r w:rsidR="004D6170" w:rsidRPr="004E356D">
        <w:rPr>
          <w:sz w:val="20"/>
          <w:szCs w:val="20"/>
          <w:lang w:val="de-CH"/>
        </w:rPr>
        <w:t>Sonnaz</w:t>
      </w:r>
      <w:proofErr w:type="spellEnd"/>
      <w:r w:rsidR="004D6170" w:rsidRPr="004E356D">
        <w:rPr>
          <w:sz w:val="20"/>
          <w:szCs w:val="20"/>
          <w:lang w:val="de-CH"/>
        </w:rPr>
        <w:t xml:space="preserve">, Marly, </w:t>
      </w:r>
      <w:proofErr w:type="spellStart"/>
      <w:r w:rsidR="004D6170" w:rsidRPr="004E356D">
        <w:rPr>
          <w:sz w:val="20"/>
          <w:szCs w:val="20"/>
          <w:lang w:val="de-CH"/>
        </w:rPr>
        <w:t>Matran</w:t>
      </w:r>
      <w:proofErr w:type="spellEnd"/>
      <w:r w:rsidR="004D6170" w:rsidRPr="004E356D">
        <w:rPr>
          <w:sz w:val="20"/>
          <w:szCs w:val="20"/>
          <w:lang w:val="de-CH"/>
        </w:rPr>
        <w:t xml:space="preserve">, Neyruz, </w:t>
      </w:r>
      <w:proofErr w:type="spellStart"/>
      <w:r w:rsidR="004D6170" w:rsidRPr="004E356D">
        <w:rPr>
          <w:sz w:val="20"/>
          <w:szCs w:val="20"/>
          <w:lang w:val="de-CH"/>
        </w:rPr>
        <w:t>Pierrafortscha</w:t>
      </w:r>
      <w:proofErr w:type="spellEnd"/>
      <w:r w:rsidR="004D6170" w:rsidRPr="004E356D">
        <w:rPr>
          <w:sz w:val="20"/>
          <w:szCs w:val="20"/>
          <w:lang w:val="de-CH"/>
        </w:rPr>
        <w:t xml:space="preserve">, Prez, </w:t>
      </w:r>
      <w:proofErr w:type="spellStart"/>
      <w:r w:rsidR="004D6170" w:rsidRPr="004E356D">
        <w:rPr>
          <w:sz w:val="20"/>
          <w:szCs w:val="20"/>
          <w:lang w:val="de-CH"/>
        </w:rPr>
        <w:t>Treyvaux</w:t>
      </w:r>
      <w:proofErr w:type="spellEnd"/>
      <w:r w:rsidR="004D6170" w:rsidRPr="004E356D">
        <w:rPr>
          <w:sz w:val="20"/>
          <w:szCs w:val="20"/>
          <w:lang w:val="de-CH"/>
        </w:rPr>
        <w:t xml:space="preserve">, Villars-sur-Glâne </w:t>
      </w:r>
      <w:r>
        <w:rPr>
          <w:sz w:val="20"/>
          <w:szCs w:val="20"/>
          <w:lang w:val="de-CH"/>
        </w:rPr>
        <w:t>und</w:t>
      </w:r>
      <w:r w:rsidR="004D6170" w:rsidRPr="004E356D">
        <w:rPr>
          <w:sz w:val="20"/>
          <w:szCs w:val="20"/>
          <w:lang w:val="de-CH"/>
        </w:rPr>
        <w:t xml:space="preserve"> </w:t>
      </w:r>
      <w:proofErr w:type="spellStart"/>
      <w:r w:rsidR="004D6170" w:rsidRPr="004E356D">
        <w:rPr>
          <w:sz w:val="20"/>
          <w:szCs w:val="20"/>
          <w:lang w:val="de-CH"/>
        </w:rPr>
        <w:t>Villarsel</w:t>
      </w:r>
      <w:proofErr w:type="spellEnd"/>
      <w:r w:rsidR="004D6170" w:rsidRPr="004E356D">
        <w:rPr>
          <w:sz w:val="20"/>
          <w:szCs w:val="20"/>
          <w:lang w:val="de-CH"/>
        </w:rPr>
        <w:t>-</w:t>
      </w:r>
      <w:proofErr w:type="spellStart"/>
      <w:r w:rsidR="004D6170" w:rsidRPr="004E356D">
        <w:rPr>
          <w:sz w:val="20"/>
          <w:szCs w:val="20"/>
          <w:lang w:val="de-CH"/>
        </w:rPr>
        <w:t>sur</w:t>
      </w:r>
      <w:proofErr w:type="spellEnd"/>
      <w:r w:rsidR="004D6170" w:rsidRPr="004E356D">
        <w:rPr>
          <w:sz w:val="20"/>
          <w:szCs w:val="20"/>
          <w:lang w:val="de-CH"/>
        </w:rPr>
        <w:t>-Marly.</w:t>
      </w:r>
    </w:p>
    <w:p w14:paraId="24B68F7F" w14:textId="7984B363" w:rsidR="00084876" w:rsidRPr="004E356D" w:rsidRDefault="004E356D" w:rsidP="0078721B">
      <w:pPr>
        <w:rPr>
          <w:sz w:val="20"/>
          <w:szCs w:val="20"/>
          <w:lang w:val="de-CH"/>
        </w:rPr>
      </w:pPr>
      <w:r w:rsidRPr="004E356D">
        <w:rPr>
          <w:sz w:val="20"/>
          <w:szCs w:val="20"/>
          <w:lang w:val="de-CH"/>
        </w:rPr>
        <w:t>Dies ist die einzige Änderung am Statutentext gegenüber der Version, die Sie zuvor genehmigt haben</w:t>
      </w:r>
      <w:r w:rsidR="00084876" w:rsidRPr="004E356D">
        <w:rPr>
          <w:sz w:val="20"/>
          <w:szCs w:val="20"/>
          <w:lang w:val="de-CH"/>
        </w:rPr>
        <w:t>.</w:t>
      </w:r>
    </w:p>
    <w:p w14:paraId="15F8D4FD" w14:textId="5070950E" w:rsidR="00662D2F" w:rsidRPr="004E356D" w:rsidRDefault="004E356D" w:rsidP="00E12665">
      <w:pPr>
        <w:pStyle w:val="Titre2"/>
        <w:jc w:val="left"/>
        <w:rPr>
          <w:rFonts w:cs="Arial"/>
          <w:sz w:val="28"/>
          <w:szCs w:val="28"/>
          <w:lang w:val="de-CH"/>
        </w:rPr>
      </w:pPr>
      <w:bookmarkStart w:id="2" w:name="_Toc233794951"/>
      <w:r w:rsidRPr="004E356D">
        <w:rPr>
          <w:rFonts w:cs="Arial"/>
          <w:sz w:val="28"/>
          <w:szCs w:val="28"/>
          <w:lang w:val="de-CH"/>
        </w:rPr>
        <w:t xml:space="preserve">Weiteres Vorgehen – Aufbau von </w:t>
      </w:r>
      <w:r w:rsidRPr="004E356D">
        <w:rPr>
          <w:rFonts w:cs="Arial"/>
          <w:i/>
          <w:iCs/>
          <w:sz w:val="28"/>
          <w:szCs w:val="28"/>
          <w:lang w:val="de-CH"/>
        </w:rPr>
        <w:t>Arcia Kulturregion</w:t>
      </w:r>
      <w:r w:rsidRPr="004E356D">
        <w:rPr>
          <w:rFonts w:cs="Arial"/>
          <w:sz w:val="28"/>
          <w:szCs w:val="28"/>
          <w:lang w:val="de-CH"/>
        </w:rPr>
        <w:t xml:space="preserve"> und Übergangsphase</w:t>
      </w:r>
      <w:bookmarkEnd w:id="2"/>
    </w:p>
    <w:p w14:paraId="15C74CB3" w14:textId="198509BE" w:rsidR="62FB5517" w:rsidRPr="00E12665" w:rsidRDefault="004E356D" w:rsidP="48604FBA">
      <w:pPr>
        <w:spacing w:after="180" w:line="280" w:lineRule="exact"/>
        <w:rPr>
          <w:rFonts w:eastAsia="Times New Roman" w:cs="Arial"/>
          <w:color w:val="000000" w:themeColor="text1"/>
          <w:sz w:val="20"/>
          <w:szCs w:val="20"/>
          <w:lang w:val="fr-FR"/>
        </w:rPr>
      </w:pPr>
      <w:r w:rsidRPr="004E356D">
        <w:rPr>
          <w:rFonts w:eastAsia="Times New Roman" w:cs="Arial"/>
          <w:color w:val="000000" w:themeColor="text1"/>
          <w:sz w:val="20"/>
          <w:szCs w:val="20"/>
          <w:lang w:val="de-CH"/>
        </w:rPr>
        <w:t xml:space="preserve">Die Verzögerung beim Aufbau von </w:t>
      </w:r>
      <w:r w:rsidRPr="004E356D">
        <w:rPr>
          <w:rFonts w:eastAsia="Times New Roman" w:cs="Arial"/>
          <w:i/>
          <w:iCs/>
          <w:color w:val="000000" w:themeColor="text1"/>
          <w:sz w:val="20"/>
          <w:szCs w:val="20"/>
          <w:lang w:val="de-CH"/>
        </w:rPr>
        <w:t>Arcia Kulturregion</w:t>
      </w:r>
      <w:r w:rsidRPr="004E356D">
        <w:rPr>
          <w:rFonts w:eastAsia="Times New Roman" w:cs="Arial"/>
          <w:color w:val="000000" w:themeColor="text1"/>
          <w:sz w:val="20"/>
          <w:szCs w:val="20"/>
          <w:lang w:val="de-CH"/>
        </w:rPr>
        <w:t xml:space="preserve"> aufgrund der Ablehnung der Statuten durch die Gemeinde Bois-</w:t>
      </w:r>
      <w:proofErr w:type="spellStart"/>
      <w:r w:rsidRPr="004E356D">
        <w:rPr>
          <w:rFonts w:eastAsia="Times New Roman" w:cs="Arial"/>
          <w:color w:val="000000" w:themeColor="text1"/>
          <w:sz w:val="20"/>
          <w:szCs w:val="20"/>
          <w:lang w:val="de-CH"/>
        </w:rPr>
        <w:t>d’Amont</w:t>
      </w:r>
      <w:proofErr w:type="spellEnd"/>
      <w:r w:rsidRPr="004E356D">
        <w:rPr>
          <w:rFonts w:eastAsia="Times New Roman" w:cs="Arial"/>
          <w:color w:val="000000" w:themeColor="text1"/>
          <w:sz w:val="20"/>
          <w:szCs w:val="20"/>
          <w:lang w:val="de-CH"/>
        </w:rPr>
        <w:t xml:space="preserve"> macht es notwendig, eine Übergangslösung vorzusehen, um die Unterstützung der Kulturschaffenden für das Jahr 2027 vorzubereiten und die Kontinuität sicherzustellen</w:t>
      </w:r>
      <w:r w:rsidR="62FB5517" w:rsidRPr="004E356D">
        <w:rPr>
          <w:rFonts w:eastAsia="Times New Roman" w:cs="Arial"/>
          <w:color w:val="000000" w:themeColor="text1"/>
          <w:sz w:val="20"/>
          <w:szCs w:val="20"/>
          <w:lang w:val="de-CH"/>
        </w:rPr>
        <w:t xml:space="preserve">. </w:t>
      </w:r>
      <w:r w:rsidRPr="004E356D">
        <w:rPr>
          <w:rFonts w:eastAsia="Times New Roman" w:cs="Arial"/>
          <w:color w:val="000000" w:themeColor="text1"/>
          <w:sz w:val="20"/>
          <w:szCs w:val="20"/>
          <w:lang w:val="de-CH"/>
        </w:rPr>
        <w:t>Diese Übergangsphase erfolgt unter der Federführung einer Regionalkonferenz für Kulturpolitik (RKKP), an der alle Gemeinden teilnehmen, welche nach der Gründung von Arcia Kulturregion Mitglied des Verbands werden</w:t>
      </w:r>
      <w:r w:rsidR="1064DAD1" w:rsidRPr="004E356D">
        <w:rPr>
          <w:rFonts w:eastAsia="Times New Roman" w:cs="Arial"/>
          <w:color w:val="000000" w:themeColor="text1"/>
          <w:sz w:val="20"/>
          <w:szCs w:val="20"/>
          <w:lang w:val="de-CH"/>
        </w:rPr>
        <w:t xml:space="preserve">. </w:t>
      </w:r>
      <w:r w:rsidRPr="004E356D">
        <w:rPr>
          <w:rFonts w:eastAsia="Times New Roman" w:cs="Arial"/>
          <w:color w:val="000000" w:themeColor="text1"/>
          <w:sz w:val="20"/>
          <w:szCs w:val="20"/>
        </w:rPr>
        <w:t xml:space="preserve">Die </w:t>
      </w:r>
      <w:proofErr w:type="spellStart"/>
      <w:r w:rsidRPr="004E356D">
        <w:rPr>
          <w:rFonts w:eastAsia="Times New Roman" w:cs="Arial"/>
          <w:color w:val="000000" w:themeColor="text1"/>
          <w:sz w:val="20"/>
          <w:szCs w:val="20"/>
        </w:rPr>
        <w:t>Arbeiten</w:t>
      </w:r>
      <w:proofErr w:type="spellEnd"/>
      <w:r w:rsidRPr="004E356D">
        <w:rPr>
          <w:rFonts w:eastAsia="Times New Roman" w:cs="Arial"/>
          <w:color w:val="000000" w:themeColor="text1"/>
          <w:sz w:val="20"/>
          <w:szCs w:val="20"/>
        </w:rPr>
        <w:t xml:space="preserve"> der RKKP </w:t>
      </w:r>
      <w:proofErr w:type="spellStart"/>
      <w:r w:rsidRPr="004E356D">
        <w:rPr>
          <w:rFonts w:eastAsia="Times New Roman" w:cs="Arial"/>
          <w:color w:val="000000" w:themeColor="text1"/>
          <w:sz w:val="20"/>
          <w:szCs w:val="20"/>
        </w:rPr>
        <w:t>sind</w:t>
      </w:r>
      <w:proofErr w:type="spellEnd"/>
      <w:r w:rsidRPr="004E356D">
        <w:rPr>
          <w:rFonts w:eastAsia="Times New Roman" w:cs="Arial"/>
          <w:color w:val="000000" w:themeColor="text1"/>
          <w:sz w:val="20"/>
          <w:szCs w:val="20"/>
        </w:rPr>
        <w:t xml:space="preserve"> </w:t>
      </w:r>
      <w:proofErr w:type="spellStart"/>
      <w:r w:rsidRPr="004E356D">
        <w:rPr>
          <w:rFonts w:eastAsia="Times New Roman" w:cs="Arial"/>
          <w:color w:val="000000" w:themeColor="text1"/>
          <w:sz w:val="20"/>
          <w:szCs w:val="20"/>
        </w:rPr>
        <w:t>gemäss</w:t>
      </w:r>
      <w:proofErr w:type="spellEnd"/>
      <w:r w:rsidRPr="004E356D">
        <w:rPr>
          <w:rFonts w:eastAsia="Times New Roman" w:cs="Arial"/>
          <w:color w:val="000000" w:themeColor="text1"/>
          <w:sz w:val="20"/>
          <w:szCs w:val="20"/>
        </w:rPr>
        <w:t xml:space="preserve"> </w:t>
      </w:r>
      <w:proofErr w:type="spellStart"/>
      <w:r w:rsidRPr="004E356D">
        <w:rPr>
          <w:rFonts w:eastAsia="Times New Roman" w:cs="Arial"/>
          <w:color w:val="000000" w:themeColor="text1"/>
          <w:sz w:val="20"/>
          <w:szCs w:val="20"/>
        </w:rPr>
        <w:t>folgendem</w:t>
      </w:r>
      <w:proofErr w:type="spellEnd"/>
      <w:r w:rsidRPr="004E356D">
        <w:rPr>
          <w:rFonts w:eastAsia="Times New Roman" w:cs="Arial"/>
          <w:color w:val="000000" w:themeColor="text1"/>
          <w:sz w:val="20"/>
          <w:szCs w:val="20"/>
        </w:rPr>
        <w:t xml:space="preserve"> </w:t>
      </w:r>
      <w:proofErr w:type="spellStart"/>
      <w:r w:rsidRPr="004E356D">
        <w:rPr>
          <w:rFonts w:eastAsia="Times New Roman" w:cs="Arial"/>
          <w:color w:val="000000" w:themeColor="text1"/>
          <w:sz w:val="20"/>
          <w:szCs w:val="20"/>
        </w:rPr>
        <w:t>Zeitplan</w:t>
      </w:r>
      <w:proofErr w:type="spellEnd"/>
      <w:r w:rsidRPr="004E356D">
        <w:rPr>
          <w:rFonts w:eastAsia="Times New Roman" w:cs="Arial"/>
          <w:color w:val="000000" w:themeColor="text1"/>
          <w:sz w:val="20"/>
          <w:szCs w:val="20"/>
        </w:rPr>
        <w:t xml:space="preserve"> </w:t>
      </w:r>
      <w:proofErr w:type="spellStart"/>
      <w:r w:rsidRPr="004E356D">
        <w:rPr>
          <w:rFonts w:eastAsia="Times New Roman" w:cs="Arial"/>
          <w:color w:val="000000" w:themeColor="text1"/>
          <w:sz w:val="20"/>
          <w:szCs w:val="20"/>
        </w:rPr>
        <w:t>vorgesehen</w:t>
      </w:r>
      <w:proofErr w:type="spellEnd"/>
      <w:r w:rsidR="4975A802" w:rsidRPr="00E12665">
        <w:rPr>
          <w:rFonts w:eastAsia="Times New Roman" w:cs="Arial"/>
          <w:color w:val="000000" w:themeColor="text1"/>
          <w:sz w:val="20"/>
          <w:szCs w:val="20"/>
          <w:lang w:val="fr-FR"/>
        </w:rPr>
        <w:t xml:space="preserve"> :</w:t>
      </w:r>
    </w:p>
    <w:p w14:paraId="0F0B4030" w14:textId="4929C59B" w:rsidR="62FB5517" w:rsidRPr="00F66DAA" w:rsidRDefault="62FB5517" w:rsidP="48604FBA">
      <w:pPr>
        <w:pStyle w:val="Paragraphedeliste"/>
        <w:keepNext/>
        <w:numPr>
          <w:ilvl w:val="0"/>
          <w:numId w:val="1"/>
        </w:numPr>
        <w:spacing w:after="180" w:line="280" w:lineRule="exact"/>
        <w:ind w:left="714" w:hanging="357"/>
        <w:rPr>
          <w:rFonts w:eastAsia="Times New Roman" w:cs="Arial"/>
          <w:color w:val="000000" w:themeColor="text1"/>
          <w:sz w:val="20"/>
          <w:szCs w:val="20"/>
          <w:lang w:val="de-CH"/>
        </w:rPr>
      </w:pPr>
      <w:r w:rsidRPr="00F66DAA">
        <w:rPr>
          <w:rFonts w:eastAsia="Times New Roman" w:cs="Arial"/>
          <w:color w:val="000000" w:themeColor="text1"/>
          <w:sz w:val="20"/>
          <w:szCs w:val="20"/>
          <w:lang w:val="de-CH"/>
        </w:rPr>
        <w:t>26</w:t>
      </w:r>
      <w:r w:rsidR="00F66DAA" w:rsidRPr="00F66DAA">
        <w:rPr>
          <w:rFonts w:eastAsia="Times New Roman" w:cs="Arial"/>
          <w:color w:val="000000" w:themeColor="text1"/>
          <w:sz w:val="20"/>
          <w:szCs w:val="20"/>
          <w:lang w:val="de-CH"/>
        </w:rPr>
        <w:t xml:space="preserve">. August </w:t>
      </w:r>
      <w:proofErr w:type="gramStart"/>
      <w:r w:rsidRPr="00F66DAA">
        <w:rPr>
          <w:rFonts w:eastAsia="Times New Roman" w:cs="Arial"/>
          <w:color w:val="000000" w:themeColor="text1"/>
          <w:sz w:val="20"/>
          <w:szCs w:val="20"/>
          <w:lang w:val="de-CH"/>
        </w:rPr>
        <w:t>2026 :</w:t>
      </w:r>
      <w:proofErr w:type="gramEnd"/>
      <w:r w:rsidRPr="00F66DAA">
        <w:rPr>
          <w:rFonts w:eastAsia="Times New Roman" w:cs="Arial"/>
          <w:color w:val="000000" w:themeColor="text1"/>
          <w:sz w:val="20"/>
          <w:szCs w:val="20"/>
          <w:lang w:val="de-CH"/>
        </w:rPr>
        <w:t xml:space="preserve"> </w:t>
      </w:r>
      <w:r w:rsidR="00F66DAA" w:rsidRPr="00F66DAA">
        <w:rPr>
          <w:rFonts w:eastAsia="Times New Roman" w:cs="Arial"/>
          <w:color w:val="000000" w:themeColor="text1"/>
          <w:sz w:val="20"/>
          <w:szCs w:val="20"/>
          <w:lang w:val="de-CH"/>
        </w:rPr>
        <w:t xml:space="preserve">erste Plenarsitzung der RKKP. Diese wird einen </w:t>
      </w:r>
      <w:r w:rsidR="00F66DAA" w:rsidRPr="00F66DAA">
        <w:rPr>
          <w:rFonts w:eastAsia="Times New Roman" w:cs="Arial"/>
          <w:b/>
          <w:bCs/>
          <w:color w:val="000000" w:themeColor="text1"/>
          <w:sz w:val="20"/>
          <w:szCs w:val="20"/>
          <w:lang w:val="de-CH"/>
        </w:rPr>
        <w:t>Lenkungsausschuss</w:t>
      </w:r>
      <w:r w:rsidR="00F66DAA" w:rsidRPr="00F66DAA">
        <w:rPr>
          <w:rFonts w:eastAsia="Times New Roman" w:cs="Arial"/>
          <w:color w:val="000000" w:themeColor="text1"/>
          <w:sz w:val="20"/>
          <w:szCs w:val="20"/>
          <w:lang w:val="de-CH"/>
        </w:rPr>
        <w:t xml:space="preserve"> einsetzen (in analoger Anwendung der statutarischen Bestimmungen hinsichtlich </w:t>
      </w:r>
      <w:r w:rsidR="00F66DAA" w:rsidRPr="00F66DAA">
        <w:rPr>
          <w:rFonts w:eastAsia="Times New Roman" w:cs="Arial"/>
          <w:color w:val="000000" w:themeColor="text1"/>
          <w:sz w:val="20"/>
          <w:szCs w:val="20"/>
          <w:lang w:val="de-CH"/>
        </w:rPr>
        <w:lastRenderedPageBreak/>
        <w:t>Zusammensetzung und Aufgaben des künftigen Vorstands von Arcia Kulturregion) und den Zeitplan formell festlegen</w:t>
      </w:r>
      <w:r w:rsidRPr="00F66DAA">
        <w:rPr>
          <w:rFonts w:eastAsia="Times New Roman" w:cs="Arial"/>
          <w:color w:val="000000" w:themeColor="text1"/>
          <w:sz w:val="20"/>
          <w:szCs w:val="20"/>
          <w:lang w:val="de-CH"/>
        </w:rPr>
        <w:t xml:space="preserve">. </w:t>
      </w:r>
    </w:p>
    <w:p w14:paraId="3C0B6D29" w14:textId="0D12C99A" w:rsidR="62FB5517" w:rsidRPr="00F66DAA" w:rsidRDefault="00F66DAA" w:rsidP="48604FBA">
      <w:pPr>
        <w:pStyle w:val="Paragraphedeliste"/>
        <w:keepNext/>
        <w:numPr>
          <w:ilvl w:val="0"/>
          <w:numId w:val="1"/>
        </w:numPr>
        <w:spacing w:after="180" w:line="280" w:lineRule="exact"/>
        <w:ind w:left="714" w:hanging="357"/>
        <w:rPr>
          <w:rFonts w:eastAsia="Times New Roman" w:cs="Arial"/>
          <w:color w:val="000000" w:themeColor="text1"/>
          <w:sz w:val="20"/>
          <w:szCs w:val="20"/>
          <w:lang w:val="de-CH"/>
        </w:rPr>
      </w:pPr>
      <w:r w:rsidRPr="00F66DAA">
        <w:rPr>
          <w:rFonts w:eastAsia="Times New Roman" w:cs="Arial"/>
          <w:color w:val="000000" w:themeColor="text1"/>
          <w:sz w:val="20"/>
          <w:szCs w:val="20"/>
          <w:lang w:val="de-CH"/>
        </w:rPr>
        <w:t>Im Anschluss an diese Sitzung wird der Lenkungsausschuss rasch folgende Organe einsetzen</w:t>
      </w:r>
      <w:r w:rsidR="62FB5517" w:rsidRPr="00F66DAA">
        <w:rPr>
          <w:rFonts w:eastAsia="Times New Roman" w:cs="Arial"/>
          <w:color w:val="000000" w:themeColor="text1"/>
          <w:sz w:val="20"/>
          <w:szCs w:val="20"/>
          <w:lang w:val="de-CH"/>
        </w:rPr>
        <w:t>:</w:t>
      </w:r>
    </w:p>
    <w:p w14:paraId="1B1CA90E" w14:textId="6CBC9E3E" w:rsidR="62FB5517" w:rsidRPr="00F66DAA" w:rsidRDefault="00F66DAA" w:rsidP="48604FBA">
      <w:pPr>
        <w:pStyle w:val="Paragraphedeliste"/>
        <w:keepNext/>
        <w:numPr>
          <w:ilvl w:val="1"/>
          <w:numId w:val="1"/>
        </w:numPr>
        <w:spacing w:after="180" w:line="280" w:lineRule="exact"/>
        <w:rPr>
          <w:rFonts w:eastAsia="Times New Roman" w:cs="Arial"/>
          <w:color w:val="000000" w:themeColor="text1"/>
          <w:sz w:val="20"/>
          <w:szCs w:val="20"/>
          <w:lang w:val="de-CH"/>
        </w:rPr>
      </w:pPr>
      <w:r w:rsidRPr="00F66DAA">
        <w:rPr>
          <w:rFonts w:eastAsia="Times New Roman" w:cs="Arial"/>
          <w:color w:val="000000" w:themeColor="text1"/>
          <w:sz w:val="20"/>
          <w:szCs w:val="20"/>
          <w:lang w:val="de-CH"/>
        </w:rPr>
        <w:t>die provisorische Kulturkommission und die provisorische Kommission für Infrastrukturen</w:t>
      </w:r>
      <w:r w:rsidR="5C183FB4" w:rsidRPr="00F66DAA">
        <w:rPr>
          <w:rFonts w:eastAsia="Times New Roman" w:cs="Arial"/>
          <w:color w:val="000000" w:themeColor="text1"/>
          <w:sz w:val="20"/>
          <w:szCs w:val="20"/>
          <w:lang w:val="de-CH"/>
        </w:rPr>
        <w:t>,</w:t>
      </w:r>
    </w:p>
    <w:p w14:paraId="5903CAC6" w14:textId="22B2A3A5" w:rsidR="62FB5517" w:rsidRPr="00F66DAA" w:rsidRDefault="00F66DAA" w:rsidP="48604FBA">
      <w:pPr>
        <w:pStyle w:val="Paragraphedeliste"/>
        <w:numPr>
          <w:ilvl w:val="1"/>
          <w:numId w:val="1"/>
        </w:numPr>
        <w:spacing w:after="180" w:line="280" w:lineRule="exact"/>
        <w:rPr>
          <w:rFonts w:eastAsia="Times New Roman" w:cs="Arial"/>
          <w:color w:val="000000" w:themeColor="text1"/>
          <w:sz w:val="20"/>
          <w:szCs w:val="20"/>
          <w:lang w:val="de-CH"/>
        </w:rPr>
      </w:pPr>
      <w:r w:rsidRPr="00F66DAA">
        <w:rPr>
          <w:rFonts w:eastAsia="Times New Roman" w:cs="Arial"/>
          <w:color w:val="000000" w:themeColor="text1"/>
          <w:sz w:val="20"/>
          <w:szCs w:val="20"/>
          <w:lang w:val="de-CH"/>
        </w:rPr>
        <w:t>die provisorische regionale Koordinatorin bzw. den provisorischen regionalen Koordinator für Kultur</w:t>
      </w:r>
      <w:r w:rsidR="62FB5517" w:rsidRPr="00F66DAA">
        <w:rPr>
          <w:rFonts w:eastAsia="Times New Roman" w:cs="Arial"/>
          <w:color w:val="000000" w:themeColor="text1"/>
          <w:sz w:val="20"/>
          <w:szCs w:val="20"/>
          <w:lang w:val="de-CH"/>
        </w:rPr>
        <w:t>;</w:t>
      </w:r>
    </w:p>
    <w:p w14:paraId="366881BA" w14:textId="6C4B7326" w:rsidR="62FB5517" w:rsidRPr="00F66DAA" w:rsidRDefault="00F66DAA" w:rsidP="48604FBA">
      <w:pPr>
        <w:pStyle w:val="Paragraphedeliste"/>
        <w:numPr>
          <w:ilvl w:val="0"/>
          <w:numId w:val="1"/>
        </w:numPr>
        <w:spacing w:after="180" w:line="280" w:lineRule="exact"/>
        <w:rPr>
          <w:rFonts w:eastAsia="Times New Roman" w:cs="Arial"/>
          <w:color w:val="000000" w:themeColor="text1"/>
          <w:sz w:val="20"/>
          <w:szCs w:val="20"/>
          <w:lang w:val="de-CH"/>
        </w:rPr>
      </w:pPr>
      <w:r w:rsidRPr="00F66DAA">
        <w:rPr>
          <w:rFonts w:eastAsia="Times New Roman" w:cs="Arial"/>
          <w:color w:val="000000" w:themeColor="text1"/>
          <w:sz w:val="20"/>
          <w:szCs w:val="20"/>
          <w:lang w:val="de-CH"/>
        </w:rPr>
        <w:t xml:space="preserve">Im September 2026: Vorbereitung des Geschäftsjahres 2027 von </w:t>
      </w:r>
      <w:r w:rsidRPr="00F66DAA">
        <w:rPr>
          <w:rFonts w:eastAsia="Times New Roman" w:cs="Arial"/>
          <w:i/>
          <w:iCs/>
          <w:color w:val="000000" w:themeColor="text1"/>
          <w:sz w:val="20"/>
          <w:szCs w:val="20"/>
          <w:lang w:val="de-CH"/>
        </w:rPr>
        <w:t>Arcia Kulturregion</w:t>
      </w:r>
      <w:r w:rsidRPr="00F66DAA">
        <w:rPr>
          <w:rFonts w:eastAsia="Times New Roman" w:cs="Arial"/>
          <w:color w:val="000000" w:themeColor="text1"/>
          <w:sz w:val="20"/>
          <w:szCs w:val="20"/>
          <w:lang w:val="de-CH"/>
        </w:rPr>
        <w:t xml:space="preserve"> durch den Lenkungsausschuss und die oben erwähnten Organe (insbesondere Budget sowie Bedingungen der regionalen Kulturförderung für 2027)</w:t>
      </w:r>
      <w:r w:rsidR="62FB5517" w:rsidRPr="00F66DAA">
        <w:rPr>
          <w:rFonts w:eastAsia="Times New Roman" w:cs="Arial"/>
          <w:color w:val="000000" w:themeColor="text1"/>
          <w:sz w:val="20"/>
          <w:szCs w:val="20"/>
          <w:lang w:val="de-CH"/>
        </w:rPr>
        <w:t>.</w:t>
      </w:r>
    </w:p>
    <w:p w14:paraId="5B9D4482" w14:textId="11AFE14C" w:rsidR="62FB5517" w:rsidRPr="00F66DAA" w:rsidRDefault="00F66DAA" w:rsidP="48604FBA">
      <w:pPr>
        <w:pStyle w:val="Paragraphedeliste"/>
        <w:numPr>
          <w:ilvl w:val="0"/>
          <w:numId w:val="1"/>
        </w:numPr>
        <w:spacing w:after="180" w:line="280" w:lineRule="exact"/>
        <w:rPr>
          <w:rFonts w:eastAsia="Times New Roman" w:cs="Arial"/>
          <w:color w:val="000000" w:themeColor="text1"/>
          <w:sz w:val="20"/>
          <w:szCs w:val="20"/>
          <w:lang w:val="de-CH"/>
        </w:rPr>
      </w:pPr>
      <w:r w:rsidRPr="00F66DAA">
        <w:rPr>
          <w:rFonts w:eastAsia="Times New Roman" w:cs="Arial"/>
          <w:color w:val="000000" w:themeColor="text1"/>
          <w:sz w:val="20"/>
          <w:szCs w:val="20"/>
          <w:lang w:val="de-CH"/>
        </w:rPr>
        <w:t xml:space="preserve">7. Oktober 2026: zweite Plenarsitzung der RKKP zur Verabschiedung eines Budgetentwurfs 2027 für </w:t>
      </w:r>
      <w:r w:rsidRPr="00F66DAA">
        <w:rPr>
          <w:rFonts w:eastAsia="Times New Roman" w:cs="Arial"/>
          <w:i/>
          <w:iCs/>
          <w:color w:val="000000" w:themeColor="text1"/>
          <w:sz w:val="20"/>
          <w:szCs w:val="20"/>
          <w:lang w:val="de-CH"/>
        </w:rPr>
        <w:t>Arcia Kulturregion</w:t>
      </w:r>
      <w:r w:rsidRPr="00F66DAA">
        <w:rPr>
          <w:rFonts w:eastAsia="Times New Roman" w:cs="Arial"/>
          <w:color w:val="000000" w:themeColor="text1"/>
          <w:sz w:val="20"/>
          <w:szCs w:val="20"/>
          <w:lang w:val="de-CH"/>
        </w:rPr>
        <w:t xml:space="preserve"> sowie zur Festlegung der Bedingungen der regionalen Kulturförderung für 2027</w:t>
      </w:r>
      <w:r w:rsidR="62FB5517" w:rsidRPr="00F66DAA">
        <w:rPr>
          <w:rFonts w:eastAsia="Times New Roman" w:cs="Arial"/>
          <w:color w:val="000000" w:themeColor="text1"/>
          <w:sz w:val="20"/>
          <w:szCs w:val="20"/>
          <w:lang w:val="de-CH"/>
        </w:rPr>
        <w:t>;</w:t>
      </w:r>
    </w:p>
    <w:p w14:paraId="2B835B7D" w14:textId="5D4FB256" w:rsidR="62FB5517" w:rsidRPr="00F66DAA" w:rsidRDefault="00F66DAA" w:rsidP="48604FBA">
      <w:pPr>
        <w:pStyle w:val="Paragraphedeliste"/>
        <w:numPr>
          <w:ilvl w:val="0"/>
          <w:numId w:val="1"/>
        </w:numPr>
        <w:spacing w:after="180" w:line="280" w:lineRule="exact"/>
        <w:rPr>
          <w:rFonts w:eastAsia="Times New Roman" w:cs="Arial"/>
          <w:color w:val="000000" w:themeColor="text1"/>
          <w:sz w:val="20"/>
          <w:szCs w:val="20"/>
          <w:lang w:val="de-CH"/>
        </w:rPr>
      </w:pPr>
      <w:r w:rsidRPr="00F66DAA">
        <w:rPr>
          <w:rFonts w:eastAsia="Times New Roman" w:cs="Arial"/>
          <w:color w:val="000000" w:themeColor="text1"/>
          <w:sz w:val="20"/>
          <w:szCs w:val="20"/>
          <w:lang w:val="de-CH"/>
        </w:rPr>
        <w:t xml:space="preserve">Anfang November 2026: Auf der Grundlage der von der RKKP festgelegten Grundsätze und nach Vorprüfung durch die provisorische Kulturkommission gewährt der Lenkungsausschuss die Kulturförderbeiträge 2027, </w:t>
      </w:r>
      <w:r w:rsidRPr="00F66DAA">
        <w:rPr>
          <w:rFonts w:eastAsia="Times New Roman" w:cs="Arial"/>
          <w:color w:val="000000" w:themeColor="text1"/>
          <w:sz w:val="20"/>
          <w:szCs w:val="20"/>
          <w:u w:val="single"/>
          <w:lang w:val="de-CH"/>
        </w:rPr>
        <w:t>vorbehaltlich</w:t>
      </w:r>
      <w:r w:rsidRPr="00F66DAA">
        <w:rPr>
          <w:rFonts w:eastAsia="Times New Roman" w:cs="Arial"/>
          <w:color w:val="000000" w:themeColor="text1"/>
          <w:sz w:val="20"/>
          <w:szCs w:val="20"/>
          <w:lang w:val="de-CH"/>
        </w:rPr>
        <w:t xml:space="preserve"> der Genehmigung durch die Delegiertenversammlung von </w:t>
      </w:r>
      <w:r w:rsidRPr="00F66DAA">
        <w:rPr>
          <w:rFonts w:eastAsia="Times New Roman" w:cs="Arial"/>
          <w:i/>
          <w:iCs/>
          <w:color w:val="000000" w:themeColor="text1"/>
          <w:sz w:val="20"/>
          <w:szCs w:val="20"/>
          <w:lang w:val="de-CH"/>
        </w:rPr>
        <w:t>Arcia Kulturregion</w:t>
      </w:r>
      <w:r w:rsidR="62FB5517" w:rsidRPr="00F66DAA">
        <w:rPr>
          <w:rFonts w:eastAsia="Times New Roman" w:cs="Arial"/>
          <w:color w:val="000000" w:themeColor="text1"/>
          <w:sz w:val="20"/>
          <w:szCs w:val="20"/>
          <w:lang w:val="de-CH"/>
        </w:rPr>
        <w:t xml:space="preserve">.  </w:t>
      </w:r>
    </w:p>
    <w:p w14:paraId="57F5FD8A" w14:textId="77777777" w:rsidR="00F66DAA" w:rsidRDefault="00F66DAA" w:rsidP="48604FBA">
      <w:pPr>
        <w:pStyle w:val="Paragraphedeliste"/>
        <w:numPr>
          <w:ilvl w:val="0"/>
          <w:numId w:val="1"/>
        </w:numPr>
        <w:spacing w:after="180" w:line="280" w:lineRule="exact"/>
        <w:rPr>
          <w:rFonts w:eastAsia="Times New Roman" w:cs="Arial"/>
          <w:color w:val="000000" w:themeColor="text1"/>
          <w:sz w:val="20"/>
          <w:szCs w:val="20"/>
          <w:lang w:val="de-CH"/>
        </w:rPr>
      </w:pPr>
      <w:r w:rsidRPr="00F66DAA">
        <w:rPr>
          <w:rFonts w:eastAsia="Times New Roman" w:cs="Arial"/>
          <w:color w:val="000000" w:themeColor="text1"/>
          <w:sz w:val="20"/>
          <w:szCs w:val="20"/>
          <w:lang w:val="de-CH"/>
        </w:rPr>
        <w:t xml:space="preserve">15. Dezember 2026: Frist für die erneute Beschlussfassung der kommunalen Legislativorgane über die Statuten von </w:t>
      </w:r>
      <w:r w:rsidRPr="00F66DAA">
        <w:rPr>
          <w:rFonts w:eastAsia="Times New Roman" w:cs="Arial"/>
          <w:i/>
          <w:iCs/>
          <w:color w:val="000000" w:themeColor="text1"/>
          <w:sz w:val="20"/>
          <w:szCs w:val="20"/>
          <w:lang w:val="de-CH"/>
        </w:rPr>
        <w:t>Arcia Kulturregion</w:t>
      </w:r>
      <w:r w:rsidRPr="00F66DAA">
        <w:rPr>
          <w:rFonts w:eastAsia="Times New Roman" w:cs="Arial"/>
          <w:color w:val="000000" w:themeColor="text1"/>
          <w:sz w:val="20"/>
          <w:szCs w:val="20"/>
          <w:lang w:val="de-CH"/>
        </w:rPr>
        <w:t xml:space="preserve"> ohne die Erwähnung der Gemeinde Bois-</w:t>
      </w:r>
      <w:proofErr w:type="spellStart"/>
      <w:r w:rsidRPr="00F66DAA">
        <w:rPr>
          <w:rFonts w:eastAsia="Times New Roman" w:cs="Arial"/>
          <w:color w:val="000000" w:themeColor="text1"/>
          <w:sz w:val="20"/>
          <w:szCs w:val="20"/>
          <w:lang w:val="de-CH"/>
        </w:rPr>
        <w:t>d’Amont</w:t>
      </w:r>
      <w:proofErr w:type="spellEnd"/>
      <w:r w:rsidRPr="00F66DAA">
        <w:rPr>
          <w:rFonts w:eastAsia="Times New Roman" w:cs="Arial"/>
          <w:color w:val="000000" w:themeColor="text1"/>
          <w:sz w:val="20"/>
          <w:szCs w:val="20"/>
          <w:lang w:val="de-CH"/>
        </w:rPr>
        <w:t>.</w:t>
      </w:r>
    </w:p>
    <w:p w14:paraId="68A7C58F" w14:textId="6C22AE02" w:rsidR="62FB5517" w:rsidRPr="00F66DAA" w:rsidRDefault="00F66DAA" w:rsidP="48604FBA">
      <w:pPr>
        <w:pStyle w:val="Paragraphedeliste"/>
        <w:numPr>
          <w:ilvl w:val="0"/>
          <w:numId w:val="1"/>
        </w:numPr>
        <w:spacing w:after="180" w:line="280" w:lineRule="exact"/>
        <w:rPr>
          <w:rFonts w:eastAsia="Times New Roman" w:cs="Arial"/>
          <w:color w:val="000000" w:themeColor="text1"/>
          <w:sz w:val="20"/>
          <w:szCs w:val="20"/>
          <w:lang w:val="de-CH"/>
        </w:rPr>
      </w:pPr>
      <w:r w:rsidRPr="00F66DAA">
        <w:rPr>
          <w:rFonts w:eastAsia="Times New Roman" w:cs="Arial"/>
          <w:color w:val="000000" w:themeColor="text1"/>
          <w:sz w:val="20"/>
          <w:szCs w:val="20"/>
          <w:lang w:val="de-CH"/>
        </w:rPr>
        <w:t xml:space="preserve">1. Januar 2027: rückwirkendes Inkrafttreten der Statuten von </w:t>
      </w:r>
      <w:r w:rsidRPr="00F66DAA">
        <w:rPr>
          <w:rFonts w:eastAsia="Times New Roman" w:cs="Arial"/>
          <w:i/>
          <w:iCs/>
          <w:color w:val="000000" w:themeColor="text1"/>
          <w:sz w:val="20"/>
          <w:szCs w:val="20"/>
          <w:lang w:val="de-CH"/>
        </w:rPr>
        <w:t>Arcia Kulturregion</w:t>
      </w:r>
      <w:r w:rsidR="62FB5517" w:rsidRPr="00F66DAA">
        <w:rPr>
          <w:rFonts w:eastAsia="Times New Roman" w:cs="Arial"/>
          <w:color w:val="000000" w:themeColor="text1"/>
          <w:sz w:val="20"/>
          <w:szCs w:val="20"/>
          <w:lang w:val="de-CH"/>
        </w:rPr>
        <w:t>.</w:t>
      </w:r>
    </w:p>
    <w:p w14:paraId="3AA85F1C" w14:textId="31A42A0E" w:rsidR="62FB5517" w:rsidRPr="00F66DAA" w:rsidRDefault="00F66DAA" w:rsidP="48604FBA">
      <w:pPr>
        <w:pStyle w:val="Paragraphedeliste"/>
        <w:numPr>
          <w:ilvl w:val="0"/>
          <w:numId w:val="1"/>
        </w:numPr>
        <w:spacing w:after="180" w:line="280" w:lineRule="exact"/>
        <w:rPr>
          <w:rFonts w:eastAsia="Times New Roman" w:cs="Arial"/>
          <w:color w:val="000000" w:themeColor="text1"/>
          <w:sz w:val="20"/>
          <w:szCs w:val="20"/>
          <w:lang w:val="de-CH"/>
        </w:rPr>
      </w:pPr>
      <w:r w:rsidRPr="00F66DAA">
        <w:rPr>
          <w:rFonts w:eastAsia="Times New Roman" w:cs="Arial"/>
          <w:color w:val="000000" w:themeColor="text1"/>
          <w:sz w:val="20"/>
          <w:szCs w:val="20"/>
          <w:lang w:val="de-CH"/>
        </w:rPr>
        <w:t xml:space="preserve">13. Januar 2027: konstituierende Delegiertenversammlung von </w:t>
      </w:r>
      <w:r w:rsidRPr="00F66DAA">
        <w:rPr>
          <w:rFonts w:eastAsia="Times New Roman" w:cs="Arial"/>
          <w:i/>
          <w:iCs/>
          <w:color w:val="000000" w:themeColor="text1"/>
          <w:sz w:val="20"/>
          <w:szCs w:val="20"/>
          <w:lang w:val="de-CH"/>
        </w:rPr>
        <w:t>Arcia Kulturregion</w:t>
      </w:r>
      <w:r w:rsidRPr="00F66DAA">
        <w:rPr>
          <w:rFonts w:eastAsia="Times New Roman" w:cs="Arial"/>
          <w:color w:val="000000" w:themeColor="text1"/>
          <w:sz w:val="20"/>
          <w:szCs w:val="20"/>
          <w:lang w:val="de-CH"/>
        </w:rPr>
        <w:t>. Diese Versammlung nimmt die Wahlen bzw. Bestätigungen der statutarischen Ernennungen (Vorstand, Kommissionen usw.) vor, genehmigt das Budget 2027 (auf der Grundlage der von der RKKP angekündigten Zahlen, siehe oben) und gewährt formell die vom Lenkungsausschuss vorbereiteten Unterstützungen</w:t>
      </w:r>
      <w:r w:rsidR="62FB5517" w:rsidRPr="00F66DAA">
        <w:rPr>
          <w:rFonts w:eastAsia="Times New Roman" w:cs="Arial"/>
          <w:color w:val="000000" w:themeColor="text1"/>
          <w:sz w:val="20"/>
          <w:szCs w:val="20"/>
          <w:lang w:val="de-CH"/>
        </w:rPr>
        <w:t>.</w:t>
      </w:r>
    </w:p>
    <w:p w14:paraId="2DC757D0" w14:textId="59C5F00E" w:rsidR="62FB5517" w:rsidRPr="00F66DAA" w:rsidRDefault="00F66DAA" w:rsidP="00F66DAA">
      <w:pPr>
        <w:pStyle w:val="Paragraphedeliste"/>
        <w:numPr>
          <w:ilvl w:val="0"/>
          <w:numId w:val="1"/>
        </w:numPr>
        <w:rPr>
          <w:rFonts w:eastAsia="Times New Roman" w:cs="Arial"/>
          <w:color w:val="000000" w:themeColor="text1"/>
          <w:sz w:val="20"/>
          <w:szCs w:val="20"/>
          <w:lang w:val="fr-FR"/>
        </w:rPr>
      </w:pPr>
      <w:r w:rsidRPr="00F66DAA">
        <w:rPr>
          <w:rFonts w:eastAsia="Times New Roman" w:cs="Arial"/>
          <w:color w:val="000000" w:themeColor="text1"/>
          <w:sz w:val="20"/>
          <w:szCs w:val="20"/>
          <w:lang w:val="de-CH"/>
        </w:rPr>
        <w:t xml:space="preserve">31. Januar 2027 (oder ab Ablauf der Referendums- bzw. Beschwerdefrist gegen die Entscheide der kommunalen Legislativorgane zu den Statuten): Übermittlung des Genehmigungsdossiers der Statuten an den Staatsrat mit dem Antrag auf rückwirkendes Inkrafttreten per 1. </w:t>
      </w:r>
      <w:proofErr w:type="spellStart"/>
      <w:r w:rsidRPr="00F66DAA">
        <w:rPr>
          <w:rFonts w:eastAsia="Times New Roman" w:cs="Arial"/>
          <w:color w:val="000000" w:themeColor="text1"/>
          <w:sz w:val="20"/>
          <w:szCs w:val="20"/>
          <w:lang w:val="fr-FR"/>
        </w:rPr>
        <w:t>Januar</w:t>
      </w:r>
      <w:proofErr w:type="spellEnd"/>
      <w:r w:rsidRPr="00F66DAA">
        <w:rPr>
          <w:rFonts w:eastAsia="Times New Roman" w:cs="Arial"/>
          <w:color w:val="000000" w:themeColor="text1"/>
          <w:sz w:val="20"/>
          <w:szCs w:val="20"/>
          <w:lang w:val="fr-FR"/>
        </w:rPr>
        <w:t xml:space="preserve"> 2027. </w:t>
      </w:r>
    </w:p>
    <w:p w14:paraId="695E0A2A" w14:textId="677A7C1C" w:rsidR="0F2A95BD" w:rsidRPr="00F66DAA" w:rsidRDefault="00F66DAA" w:rsidP="48604FBA">
      <w:pPr>
        <w:rPr>
          <w:rFonts w:eastAsia="Times New Roman" w:cs="Arial"/>
          <w:sz w:val="20"/>
          <w:szCs w:val="20"/>
          <w:lang w:val="de-CH"/>
        </w:rPr>
      </w:pPr>
      <w:r w:rsidRPr="00F66DAA">
        <w:rPr>
          <w:rFonts w:eastAsia="Times New Roman" w:cs="Arial"/>
          <w:color w:val="000000" w:themeColor="text1"/>
          <w:sz w:val="20"/>
          <w:szCs w:val="20"/>
          <w:lang w:val="de-CH"/>
        </w:rPr>
        <w:t>Diese Lösung ermöglicht es, einerseits dem Bedürfnis der Kulturschaffenden Rechnung zu tragen, bereits im Jahr 2026 konkrete Antworten auf ihre eingereichten Unterstützungsgesuche zu erhalten, und andererseits die Kompetenzen des zukünftigen Gemeindeverbands, welcher voraussichtlich per 1. Januar 2027 in Kraft treten wird, möglichst umfassend zu schützen</w:t>
      </w:r>
      <w:r w:rsidR="13EF7CE5" w:rsidRPr="00F66DAA">
        <w:rPr>
          <w:rFonts w:eastAsia="Times New Roman" w:cs="Arial"/>
          <w:color w:val="000000" w:themeColor="text1"/>
          <w:sz w:val="20"/>
          <w:szCs w:val="20"/>
          <w:lang w:val="de-CH"/>
        </w:rPr>
        <w:t xml:space="preserve">. </w:t>
      </w:r>
      <w:r w:rsidRPr="00F66DAA">
        <w:rPr>
          <w:rFonts w:eastAsia="Times New Roman" w:cs="Arial"/>
          <w:color w:val="000000" w:themeColor="text1"/>
          <w:sz w:val="20"/>
          <w:szCs w:val="20"/>
          <w:lang w:val="de-CH"/>
        </w:rPr>
        <w:t>Die RKKP wird sich während der Übergangsphase voraussichtlich auf die Übernahme der bewährten Förderkriterien der Agglomeration beschränken – gegebenenfalls mit geringfügigen Anpassungen. Es obliegt anschliessend dem zukünftigen Gemeindeverband und seinen Organen, die erste Fassung der regionalen Kulturstrategie sowie die Bedingungen der regionalen Kulturförderung auszuarbeiten</w:t>
      </w:r>
      <w:r w:rsidR="3E12F254" w:rsidRPr="00F66DAA">
        <w:rPr>
          <w:rFonts w:eastAsia="Times New Roman" w:cs="Arial"/>
          <w:sz w:val="20"/>
          <w:szCs w:val="20"/>
          <w:lang w:val="de-CH"/>
        </w:rPr>
        <w:t>.</w:t>
      </w:r>
    </w:p>
    <w:sectPr w:rsidR="0F2A95BD" w:rsidRPr="00F66DAA" w:rsidSect="000848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5DA99" w14:textId="77777777" w:rsidR="00B7732F" w:rsidRDefault="00B7732F" w:rsidP="00EE5D8C">
      <w:pPr>
        <w:spacing w:after="0" w:line="240" w:lineRule="auto"/>
      </w:pPr>
      <w:r>
        <w:separator/>
      </w:r>
    </w:p>
  </w:endnote>
  <w:endnote w:type="continuationSeparator" w:id="0">
    <w:p w14:paraId="576F6858" w14:textId="77777777" w:rsidR="00B7732F" w:rsidRDefault="00B7732F" w:rsidP="00EE5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9B904" w14:textId="77777777" w:rsidR="00B7732F" w:rsidRDefault="00B7732F" w:rsidP="00EE5D8C">
      <w:pPr>
        <w:spacing w:after="0" w:line="240" w:lineRule="auto"/>
      </w:pPr>
      <w:r>
        <w:separator/>
      </w:r>
    </w:p>
  </w:footnote>
  <w:footnote w:type="continuationSeparator" w:id="0">
    <w:p w14:paraId="0BFB6CE8" w14:textId="77777777" w:rsidR="00B7732F" w:rsidRDefault="00B7732F" w:rsidP="00EE5D8C">
      <w:pPr>
        <w:spacing w:after="0" w:line="240" w:lineRule="auto"/>
      </w:pPr>
      <w:r>
        <w:continuationSeparator/>
      </w:r>
    </w:p>
  </w:footnote>
  <w:footnote w:id="1">
    <w:p w14:paraId="50858D66" w14:textId="0EAD983D" w:rsidR="004E6931" w:rsidRDefault="004E6931">
      <w:pPr>
        <w:pStyle w:val="Notedebasdepage"/>
      </w:pPr>
      <w:r>
        <w:rPr>
          <w:rStyle w:val="Appelnotedebasdep"/>
        </w:rPr>
        <w:footnoteRef/>
      </w:r>
      <w:r>
        <w:t xml:space="preserve"> </w:t>
      </w:r>
      <w:r w:rsidR="000D49FA" w:rsidRPr="003D0862">
        <w:rPr>
          <w:sz w:val="18"/>
          <w:szCs w:val="18"/>
        </w:rPr>
        <w:t xml:space="preserve">Avry, Belfaux, </w:t>
      </w:r>
      <w:r w:rsidR="00543B9D" w:rsidRPr="003D0862">
        <w:rPr>
          <w:sz w:val="18"/>
          <w:szCs w:val="18"/>
        </w:rPr>
        <w:t xml:space="preserve">Bois-d’Amont, </w:t>
      </w:r>
      <w:proofErr w:type="spellStart"/>
      <w:r w:rsidR="000D49FA" w:rsidRPr="003D0862">
        <w:rPr>
          <w:sz w:val="18"/>
          <w:szCs w:val="18"/>
        </w:rPr>
        <w:t>Corminboeuf</w:t>
      </w:r>
      <w:proofErr w:type="spellEnd"/>
      <w:r w:rsidR="000D49FA" w:rsidRPr="003D0862">
        <w:rPr>
          <w:sz w:val="18"/>
          <w:szCs w:val="18"/>
        </w:rPr>
        <w:t xml:space="preserve">, Düdingen, </w:t>
      </w:r>
      <w:proofErr w:type="spellStart"/>
      <w:r w:rsidR="000D49FA" w:rsidRPr="003D0862">
        <w:rPr>
          <w:sz w:val="18"/>
          <w:szCs w:val="18"/>
        </w:rPr>
        <w:t>Ferpicloz</w:t>
      </w:r>
      <w:proofErr w:type="spellEnd"/>
      <w:r w:rsidR="000D49FA" w:rsidRPr="003D0862">
        <w:rPr>
          <w:sz w:val="18"/>
          <w:szCs w:val="18"/>
        </w:rPr>
        <w:t xml:space="preserve">, Fribourg, Gibloux, Givisiez, Granges-Paccot, Grolley-Ponthaux, Hauterive, La </w:t>
      </w:r>
      <w:proofErr w:type="spellStart"/>
      <w:r w:rsidR="000D49FA" w:rsidRPr="003D0862">
        <w:rPr>
          <w:sz w:val="18"/>
          <w:szCs w:val="18"/>
        </w:rPr>
        <w:t>Brillaz</w:t>
      </w:r>
      <w:proofErr w:type="spellEnd"/>
      <w:r w:rsidR="000D49FA" w:rsidRPr="003D0862">
        <w:rPr>
          <w:sz w:val="18"/>
          <w:szCs w:val="18"/>
        </w:rPr>
        <w:t xml:space="preserve">, La Sonnaz, Marly, </w:t>
      </w:r>
      <w:proofErr w:type="spellStart"/>
      <w:r w:rsidR="000D49FA" w:rsidRPr="003D0862">
        <w:rPr>
          <w:sz w:val="18"/>
          <w:szCs w:val="18"/>
        </w:rPr>
        <w:t>Matran</w:t>
      </w:r>
      <w:proofErr w:type="spellEnd"/>
      <w:r w:rsidR="000D49FA" w:rsidRPr="003D0862">
        <w:rPr>
          <w:sz w:val="18"/>
          <w:szCs w:val="18"/>
        </w:rPr>
        <w:t xml:space="preserve">, Neyruz, </w:t>
      </w:r>
      <w:proofErr w:type="spellStart"/>
      <w:r w:rsidR="000D49FA" w:rsidRPr="003D0862">
        <w:rPr>
          <w:sz w:val="18"/>
          <w:szCs w:val="18"/>
        </w:rPr>
        <w:t>Pierrafortscha</w:t>
      </w:r>
      <w:proofErr w:type="spellEnd"/>
      <w:r w:rsidR="000D49FA" w:rsidRPr="003D0862">
        <w:rPr>
          <w:sz w:val="18"/>
          <w:szCs w:val="18"/>
        </w:rPr>
        <w:t xml:space="preserve">, Prez, </w:t>
      </w:r>
      <w:proofErr w:type="spellStart"/>
      <w:r w:rsidR="000D49FA" w:rsidRPr="003D0862">
        <w:rPr>
          <w:sz w:val="18"/>
          <w:szCs w:val="18"/>
        </w:rPr>
        <w:t>Treyvaux</w:t>
      </w:r>
      <w:proofErr w:type="spellEnd"/>
      <w:r w:rsidR="000D49FA" w:rsidRPr="003D0862">
        <w:rPr>
          <w:sz w:val="18"/>
          <w:szCs w:val="18"/>
        </w:rPr>
        <w:t xml:space="preserve">, Villars-sur-Glâne </w:t>
      </w:r>
      <w:proofErr w:type="spellStart"/>
      <w:r w:rsidR="003D0862" w:rsidRPr="003D0862">
        <w:rPr>
          <w:sz w:val="18"/>
          <w:szCs w:val="18"/>
        </w:rPr>
        <w:t>und</w:t>
      </w:r>
      <w:proofErr w:type="spellEnd"/>
      <w:r w:rsidR="000D49FA" w:rsidRPr="003D0862">
        <w:rPr>
          <w:sz w:val="18"/>
          <w:szCs w:val="18"/>
        </w:rPr>
        <w:t xml:space="preserve"> Villarse</w:t>
      </w:r>
      <w:proofErr w:type="spellStart"/>
      <w:r w:rsidR="000D49FA" w:rsidRPr="003D0862">
        <w:rPr>
          <w:sz w:val="18"/>
          <w:szCs w:val="18"/>
        </w:rPr>
        <w:t>l</w:t>
      </w:r>
      <w:proofErr w:type="spellEnd"/>
      <w:r w:rsidR="000D49FA" w:rsidRPr="003D0862">
        <w:rPr>
          <w:sz w:val="18"/>
          <w:szCs w:val="18"/>
        </w:rPr>
        <w:t>-sur-Marly</w:t>
      </w:r>
      <w:r w:rsidR="000D49FA" w:rsidRPr="000D49F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DD9CB"/>
    <w:multiLevelType w:val="hybridMultilevel"/>
    <w:tmpl w:val="25A46982"/>
    <w:lvl w:ilvl="0" w:tplc="152A3BEE">
      <w:start w:val="1"/>
      <w:numFmt w:val="bullet"/>
      <w:lvlText w:val=""/>
      <w:lvlJc w:val="left"/>
      <w:pPr>
        <w:ind w:left="720" w:hanging="360"/>
      </w:pPr>
      <w:rPr>
        <w:rFonts w:ascii="Wingdings" w:hAnsi="Wingdings" w:hint="default"/>
      </w:rPr>
    </w:lvl>
    <w:lvl w:ilvl="1" w:tplc="AE184278">
      <w:start w:val="1"/>
      <w:numFmt w:val="bullet"/>
      <w:lvlText w:val="o"/>
      <w:lvlJc w:val="left"/>
      <w:pPr>
        <w:ind w:left="1440" w:hanging="360"/>
      </w:pPr>
      <w:rPr>
        <w:rFonts w:ascii="Wingdings" w:hAnsi="Wingdings" w:hint="default"/>
      </w:rPr>
    </w:lvl>
    <w:lvl w:ilvl="2" w:tplc="69A8B938">
      <w:start w:val="1"/>
      <w:numFmt w:val="bullet"/>
      <w:lvlText w:val=""/>
      <w:lvlJc w:val="left"/>
      <w:pPr>
        <w:ind w:left="2160" w:hanging="360"/>
      </w:pPr>
      <w:rPr>
        <w:rFonts w:ascii="Wingdings" w:hAnsi="Wingdings" w:hint="default"/>
      </w:rPr>
    </w:lvl>
    <w:lvl w:ilvl="3" w:tplc="43A69926">
      <w:start w:val="1"/>
      <w:numFmt w:val="bullet"/>
      <w:lvlText w:val=""/>
      <w:lvlJc w:val="left"/>
      <w:pPr>
        <w:ind w:left="2880" w:hanging="360"/>
      </w:pPr>
      <w:rPr>
        <w:rFonts w:ascii="Symbol" w:hAnsi="Symbol" w:hint="default"/>
      </w:rPr>
    </w:lvl>
    <w:lvl w:ilvl="4" w:tplc="BA3C1D00">
      <w:start w:val="1"/>
      <w:numFmt w:val="bullet"/>
      <w:lvlText w:val="o"/>
      <w:lvlJc w:val="left"/>
      <w:pPr>
        <w:ind w:left="3600" w:hanging="360"/>
      </w:pPr>
      <w:rPr>
        <w:rFonts w:ascii="Courier New" w:hAnsi="Courier New" w:hint="default"/>
      </w:rPr>
    </w:lvl>
    <w:lvl w:ilvl="5" w:tplc="092645DC">
      <w:start w:val="1"/>
      <w:numFmt w:val="bullet"/>
      <w:lvlText w:val=""/>
      <w:lvlJc w:val="left"/>
      <w:pPr>
        <w:ind w:left="4320" w:hanging="360"/>
      </w:pPr>
      <w:rPr>
        <w:rFonts w:ascii="Wingdings" w:hAnsi="Wingdings" w:hint="default"/>
      </w:rPr>
    </w:lvl>
    <w:lvl w:ilvl="6" w:tplc="9A88D452">
      <w:start w:val="1"/>
      <w:numFmt w:val="bullet"/>
      <w:lvlText w:val=""/>
      <w:lvlJc w:val="left"/>
      <w:pPr>
        <w:ind w:left="5040" w:hanging="360"/>
      </w:pPr>
      <w:rPr>
        <w:rFonts w:ascii="Symbol" w:hAnsi="Symbol" w:hint="default"/>
      </w:rPr>
    </w:lvl>
    <w:lvl w:ilvl="7" w:tplc="E19CBD22">
      <w:start w:val="1"/>
      <w:numFmt w:val="bullet"/>
      <w:lvlText w:val="o"/>
      <w:lvlJc w:val="left"/>
      <w:pPr>
        <w:ind w:left="5760" w:hanging="360"/>
      </w:pPr>
      <w:rPr>
        <w:rFonts w:ascii="Courier New" w:hAnsi="Courier New" w:hint="default"/>
      </w:rPr>
    </w:lvl>
    <w:lvl w:ilvl="8" w:tplc="36F60A96">
      <w:start w:val="1"/>
      <w:numFmt w:val="bullet"/>
      <w:lvlText w:val=""/>
      <w:lvlJc w:val="left"/>
      <w:pPr>
        <w:ind w:left="6480" w:hanging="360"/>
      </w:pPr>
      <w:rPr>
        <w:rFonts w:ascii="Wingdings" w:hAnsi="Wingdings" w:hint="default"/>
      </w:rPr>
    </w:lvl>
  </w:abstractNum>
  <w:num w:numId="1" w16cid:durableId="568926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ADC"/>
    <w:rsid w:val="00003ABC"/>
    <w:rsid w:val="00005638"/>
    <w:rsid w:val="00010B45"/>
    <w:rsid w:val="000127EA"/>
    <w:rsid w:val="000149D0"/>
    <w:rsid w:val="00015146"/>
    <w:rsid w:val="000202A7"/>
    <w:rsid w:val="0002043C"/>
    <w:rsid w:val="000239A0"/>
    <w:rsid w:val="00025433"/>
    <w:rsid w:val="0002594F"/>
    <w:rsid w:val="000279E9"/>
    <w:rsid w:val="000301A9"/>
    <w:rsid w:val="00030F96"/>
    <w:rsid w:val="00033130"/>
    <w:rsid w:val="00033B4B"/>
    <w:rsid w:val="00036003"/>
    <w:rsid w:val="0003632C"/>
    <w:rsid w:val="00041BB7"/>
    <w:rsid w:val="00041E5F"/>
    <w:rsid w:val="00045FA6"/>
    <w:rsid w:val="000469E9"/>
    <w:rsid w:val="000503AF"/>
    <w:rsid w:val="00051A7F"/>
    <w:rsid w:val="00052B4B"/>
    <w:rsid w:val="000541BD"/>
    <w:rsid w:val="00057027"/>
    <w:rsid w:val="0006088A"/>
    <w:rsid w:val="00072C50"/>
    <w:rsid w:val="00076AE7"/>
    <w:rsid w:val="00081345"/>
    <w:rsid w:val="00083D63"/>
    <w:rsid w:val="00084876"/>
    <w:rsid w:val="00095960"/>
    <w:rsid w:val="00096D72"/>
    <w:rsid w:val="0009771D"/>
    <w:rsid w:val="000A10F0"/>
    <w:rsid w:val="000A3204"/>
    <w:rsid w:val="000A359D"/>
    <w:rsid w:val="000A3DD1"/>
    <w:rsid w:val="000A4498"/>
    <w:rsid w:val="000A563F"/>
    <w:rsid w:val="000A5BE6"/>
    <w:rsid w:val="000A5D8B"/>
    <w:rsid w:val="000A76DA"/>
    <w:rsid w:val="000B01D7"/>
    <w:rsid w:val="000B062C"/>
    <w:rsid w:val="000B1B27"/>
    <w:rsid w:val="000B33F6"/>
    <w:rsid w:val="000B3E71"/>
    <w:rsid w:val="000B5A85"/>
    <w:rsid w:val="000B6A04"/>
    <w:rsid w:val="000C190D"/>
    <w:rsid w:val="000C245C"/>
    <w:rsid w:val="000C4840"/>
    <w:rsid w:val="000C616D"/>
    <w:rsid w:val="000C706F"/>
    <w:rsid w:val="000C71FA"/>
    <w:rsid w:val="000D0379"/>
    <w:rsid w:val="000D37DE"/>
    <w:rsid w:val="000D49FA"/>
    <w:rsid w:val="000D686A"/>
    <w:rsid w:val="000E1BA7"/>
    <w:rsid w:val="000E3690"/>
    <w:rsid w:val="000E6BD9"/>
    <w:rsid w:val="000E71F5"/>
    <w:rsid w:val="000E7697"/>
    <w:rsid w:val="000F175F"/>
    <w:rsid w:val="000F23C6"/>
    <w:rsid w:val="000F2F03"/>
    <w:rsid w:val="000F4350"/>
    <w:rsid w:val="000F4460"/>
    <w:rsid w:val="000F5942"/>
    <w:rsid w:val="001028E6"/>
    <w:rsid w:val="00104764"/>
    <w:rsid w:val="00110846"/>
    <w:rsid w:val="00110D89"/>
    <w:rsid w:val="00111E85"/>
    <w:rsid w:val="00113E93"/>
    <w:rsid w:val="001178C6"/>
    <w:rsid w:val="00125519"/>
    <w:rsid w:val="00127ED5"/>
    <w:rsid w:val="00130619"/>
    <w:rsid w:val="001320FD"/>
    <w:rsid w:val="00132847"/>
    <w:rsid w:val="00134C3A"/>
    <w:rsid w:val="00134CC5"/>
    <w:rsid w:val="0013640B"/>
    <w:rsid w:val="001409AE"/>
    <w:rsid w:val="00142EAF"/>
    <w:rsid w:val="00143077"/>
    <w:rsid w:val="0014346A"/>
    <w:rsid w:val="00154FCC"/>
    <w:rsid w:val="00155FAC"/>
    <w:rsid w:val="00156565"/>
    <w:rsid w:val="00157000"/>
    <w:rsid w:val="001647D7"/>
    <w:rsid w:val="001705BC"/>
    <w:rsid w:val="00171288"/>
    <w:rsid w:val="00172F7E"/>
    <w:rsid w:val="00177AF4"/>
    <w:rsid w:val="0018309F"/>
    <w:rsid w:val="00183EAD"/>
    <w:rsid w:val="00184139"/>
    <w:rsid w:val="00193FC0"/>
    <w:rsid w:val="00194ECA"/>
    <w:rsid w:val="001952B7"/>
    <w:rsid w:val="0019714A"/>
    <w:rsid w:val="0019775F"/>
    <w:rsid w:val="001A3AA9"/>
    <w:rsid w:val="001A430E"/>
    <w:rsid w:val="001A75C7"/>
    <w:rsid w:val="001B2282"/>
    <w:rsid w:val="001B7849"/>
    <w:rsid w:val="001C03FE"/>
    <w:rsid w:val="001C09A1"/>
    <w:rsid w:val="001C3E83"/>
    <w:rsid w:val="001C4287"/>
    <w:rsid w:val="001C47FB"/>
    <w:rsid w:val="001C6E06"/>
    <w:rsid w:val="001D1AA8"/>
    <w:rsid w:val="001D1CEC"/>
    <w:rsid w:val="001D2830"/>
    <w:rsid w:val="001D3859"/>
    <w:rsid w:val="001D7600"/>
    <w:rsid w:val="001E12F4"/>
    <w:rsid w:val="001E2ECC"/>
    <w:rsid w:val="001E6E6B"/>
    <w:rsid w:val="001E7EDB"/>
    <w:rsid w:val="001F09B8"/>
    <w:rsid w:val="001F3BC8"/>
    <w:rsid w:val="001F4B69"/>
    <w:rsid w:val="001F5348"/>
    <w:rsid w:val="001F6966"/>
    <w:rsid w:val="001F7E36"/>
    <w:rsid w:val="00200C04"/>
    <w:rsid w:val="0020237B"/>
    <w:rsid w:val="00202DC0"/>
    <w:rsid w:val="00203C5F"/>
    <w:rsid w:val="00205D8D"/>
    <w:rsid w:val="002075AE"/>
    <w:rsid w:val="00214736"/>
    <w:rsid w:val="002174C7"/>
    <w:rsid w:val="002174CF"/>
    <w:rsid w:val="00220337"/>
    <w:rsid w:val="0022043E"/>
    <w:rsid w:val="00220670"/>
    <w:rsid w:val="00222B7C"/>
    <w:rsid w:val="00223AD2"/>
    <w:rsid w:val="00224442"/>
    <w:rsid w:val="00224F2B"/>
    <w:rsid w:val="00230AF6"/>
    <w:rsid w:val="00232B86"/>
    <w:rsid w:val="00232C5E"/>
    <w:rsid w:val="00236D57"/>
    <w:rsid w:val="002403AD"/>
    <w:rsid w:val="00246278"/>
    <w:rsid w:val="002561A7"/>
    <w:rsid w:val="00261A3C"/>
    <w:rsid w:val="00262A5B"/>
    <w:rsid w:val="002630F9"/>
    <w:rsid w:val="00265466"/>
    <w:rsid w:val="00266A8E"/>
    <w:rsid w:val="00272354"/>
    <w:rsid w:val="00272FEC"/>
    <w:rsid w:val="002733B1"/>
    <w:rsid w:val="00274FB9"/>
    <w:rsid w:val="00275095"/>
    <w:rsid w:val="00275455"/>
    <w:rsid w:val="002756C8"/>
    <w:rsid w:val="00275D83"/>
    <w:rsid w:val="00277E6A"/>
    <w:rsid w:val="0028578A"/>
    <w:rsid w:val="0028707E"/>
    <w:rsid w:val="00287773"/>
    <w:rsid w:val="00293265"/>
    <w:rsid w:val="002939B6"/>
    <w:rsid w:val="00294E49"/>
    <w:rsid w:val="002952B0"/>
    <w:rsid w:val="002952EC"/>
    <w:rsid w:val="00295504"/>
    <w:rsid w:val="00296459"/>
    <w:rsid w:val="002A261A"/>
    <w:rsid w:val="002A33DA"/>
    <w:rsid w:val="002B264B"/>
    <w:rsid w:val="002B4705"/>
    <w:rsid w:val="002B6357"/>
    <w:rsid w:val="002B654C"/>
    <w:rsid w:val="002B6F91"/>
    <w:rsid w:val="002B731D"/>
    <w:rsid w:val="002C3690"/>
    <w:rsid w:val="002C50BE"/>
    <w:rsid w:val="002C6201"/>
    <w:rsid w:val="002C6CBF"/>
    <w:rsid w:val="002C7768"/>
    <w:rsid w:val="002C7E80"/>
    <w:rsid w:val="002D255A"/>
    <w:rsid w:val="002D71E8"/>
    <w:rsid w:val="002E155F"/>
    <w:rsid w:val="002E55B2"/>
    <w:rsid w:val="002E5F14"/>
    <w:rsid w:val="002E631D"/>
    <w:rsid w:val="002E68E1"/>
    <w:rsid w:val="002F31A3"/>
    <w:rsid w:val="002F4061"/>
    <w:rsid w:val="002F499F"/>
    <w:rsid w:val="002F69CF"/>
    <w:rsid w:val="002F6F91"/>
    <w:rsid w:val="002F7843"/>
    <w:rsid w:val="00300D01"/>
    <w:rsid w:val="003018F0"/>
    <w:rsid w:val="00303D87"/>
    <w:rsid w:val="0030517C"/>
    <w:rsid w:val="003054A9"/>
    <w:rsid w:val="00305601"/>
    <w:rsid w:val="003059E3"/>
    <w:rsid w:val="00307A48"/>
    <w:rsid w:val="00307A5F"/>
    <w:rsid w:val="00313763"/>
    <w:rsid w:val="00313EBF"/>
    <w:rsid w:val="00314472"/>
    <w:rsid w:val="003163AA"/>
    <w:rsid w:val="00316C2E"/>
    <w:rsid w:val="00320392"/>
    <w:rsid w:val="003206BE"/>
    <w:rsid w:val="00324796"/>
    <w:rsid w:val="003270CB"/>
    <w:rsid w:val="003279A6"/>
    <w:rsid w:val="003328B9"/>
    <w:rsid w:val="00333FFE"/>
    <w:rsid w:val="00336526"/>
    <w:rsid w:val="00336865"/>
    <w:rsid w:val="003411F0"/>
    <w:rsid w:val="00341C58"/>
    <w:rsid w:val="00342D5C"/>
    <w:rsid w:val="00345D92"/>
    <w:rsid w:val="00346505"/>
    <w:rsid w:val="00354FA5"/>
    <w:rsid w:val="00356F15"/>
    <w:rsid w:val="0036715E"/>
    <w:rsid w:val="0036720A"/>
    <w:rsid w:val="00367D41"/>
    <w:rsid w:val="0037497E"/>
    <w:rsid w:val="00374B60"/>
    <w:rsid w:val="003810F0"/>
    <w:rsid w:val="00382EB9"/>
    <w:rsid w:val="0039796C"/>
    <w:rsid w:val="00397AF9"/>
    <w:rsid w:val="003A1DEE"/>
    <w:rsid w:val="003A3F33"/>
    <w:rsid w:val="003A7C32"/>
    <w:rsid w:val="003B1842"/>
    <w:rsid w:val="003C0B6E"/>
    <w:rsid w:val="003C2FC3"/>
    <w:rsid w:val="003C35EE"/>
    <w:rsid w:val="003D0862"/>
    <w:rsid w:val="003D0CC0"/>
    <w:rsid w:val="003D100E"/>
    <w:rsid w:val="003D2EED"/>
    <w:rsid w:val="003D36D7"/>
    <w:rsid w:val="003D3FEA"/>
    <w:rsid w:val="003E1719"/>
    <w:rsid w:val="003E2CFC"/>
    <w:rsid w:val="003E3392"/>
    <w:rsid w:val="003E5058"/>
    <w:rsid w:val="003F119D"/>
    <w:rsid w:val="003F1EB6"/>
    <w:rsid w:val="003F4DDE"/>
    <w:rsid w:val="003F64F4"/>
    <w:rsid w:val="003F6DAE"/>
    <w:rsid w:val="003F7D3E"/>
    <w:rsid w:val="00401B40"/>
    <w:rsid w:val="00401F0A"/>
    <w:rsid w:val="00402DAC"/>
    <w:rsid w:val="00404C7A"/>
    <w:rsid w:val="00405FE6"/>
    <w:rsid w:val="00406100"/>
    <w:rsid w:val="004153F6"/>
    <w:rsid w:val="004177B4"/>
    <w:rsid w:val="0041787D"/>
    <w:rsid w:val="00424BC5"/>
    <w:rsid w:val="0042632B"/>
    <w:rsid w:val="00427C01"/>
    <w:rsid w:val="00427F3A"/>
    <w:rsid w:val="00432A54"/>
    <w:rsid w:val="00432D7F"/>
    <w:rsid w:val="00433E22"/>
    <w:rsid w:val="00437C8E"/>
    <w:rsid w:val="00441EC2"/>
    <w:rsid w:val="00444382"/>
    <w:rsid w:val="00446219"/>
    <w:rsid w:val="004531B1"/>
    <w:rsid w:val="00455472"/>
    <w:rsid w:val="00462A00"/>
    <w:rsid w:val="00463E02"/>
    <w:rsid w:val="004676D6"/>
    <w:rsid w:val="0047021B"/>
    <w:rsid w:val="00475508"/>
    <w:rsid w:val="00475F5D"/>
    <w:rsid w:val="004810A1"/>
    <w:rsid w:val="0048692B"/>
    <w:rsid w:val="004936CF"/>
    <w:rsid w:val="00495DC0"/>
    <w:rsid w:val="004B1F4C"/>
    <w:rsid w:val="004B45ED"/>
    <w:rsid w:val="004B483E"/>
    <w:rsid w:val="004B6930"/>
    <w:rsid w:val="004C0DF6"/>
    <w:rsid w:val="004C1936"/>
    <w:rsid w:val="004C2842"/>
    <w:rsid w:val="004C5A59"/>
    <w:rsid w:val="004C6858"/>
    <w:rsid w:val="004C6C46"/>
    <w:rsid w:val="004C70EC"/>
    <w:rsid w:val="004D01B0"/>
    <w:rsid w:val="004D5266"/>
    <w:rsid w:val="004D6170"/>
    <w:rsid w:val="004D64F1"/>
    <w:rsid w:val="004D6A39"/>
    <w:rsid w:val="004D7465"/>
    <w:rsid w:val="004E33D0"/>
    <w:rsid w:val="004E356D"/>
    <w:rsid w:val="004E5197"/>
    <w:rsid w:val="004E6175"/>
    <w:rsid w:val="004E6931"/>
    <w:rsid w:val="004E6A2F"/>
    <w:rsid w:val="004F211D"/>
    <w:rsid w:val="0050243B"/>
    <w:rsid w:val="00503BF2"/>
    <w:rsid w:val="0051435C"/>
    <w:rsid w:val="00517B08"/>
    <w:rsid w:val="00520C5B"/>
    <w:rsid w:val="005210C7"/>
    <w:rsid w:val="0052112D"/>
    <w:rsid w:val="005216DC"/>
    <w:rsid w:val="00525471"/>
    <w:rsid w:val="00525B99"/>
    <w:rsid w:val="00530023"/>
    <w:rsid w:val="00531714"/>
    <w:rsid w:val="00531C5A"/>
    <w:rsid w:val="00534EA1"/>
    <w:rsid w:val="00535A74"/>
    <w:rsid w:val="00541680"/>
    <w:rsid w:val="00541C55"/>
    <w:rsid w:val="00543B57"/>
    <w:rsid w:val="00543B9D"/>
    <w:rsid w:val="0054738A"/>
    <w:rsid w:val="005535E3"/>
    <w:rsid w:val="005544D4"/>
    <w:rsid w:val="0055491F"/>
    <w:rsid w:val="00554FE6"/>
    <w:rsid w:val="00555F82"/>
    <w:rsid w:val="00557273"/>
    <w:rsid w:val="005610D5"/>
    <w:rsid w:val="005639F3"/>
    <w:rsid w:val="00566AEA"/>
    <w:rsid w:val="00572987"/>
    <w:rsid w:val="00587250"/>
    <w:rsid w:val="00590427"/>
    <w:rsid w:val="00596396"/>
    <w:rsid w:val="005A53FA"/>
    <w:rsid w:val="005A755F"/>
    <w:rsid w:val="005B096C"/>
    <w:rsid w:val="005B0D28"/>
    <w:rsid w:val="005B51D4"/>
    <w:rsid w:val="005B5885"/>
    <w:rsid w:val="005C01FC"/>
    <w:rsid w:val="005C04D0"/>
    <w:rsid w:val="005C1D8A"/>
    <w:rsid w:val="005C2FD5"/>
    <w:rsid w:val="005C393F"/>
    <w:rsid w:val="005C4D56"/>
    <w:rsid w:val="005C5883"/>
    <w:rsid w:val="005C5FD4"/>
    <w:rsid w:val="005D15E1"/>
    <w:rsid w:val="005D3081"/>
    <w:rsid w:val="005D3E61"/>
    <w:rsid w:val="005D577A"/>
    <w:rsid w:val="005D61A4"/>
    <w:rsid w:val="005D7494"/>
    <w:rsid w:val="005E110C"/>
    <w:rsid w:val="005E3E02"/>
    <w:rsid w:val="005E6E2D"/>
    <w:rsid w:val="005E7D24"/>
    <w:rsid w:val="005F17EE"/>
    <w:rsid w:val="005F3CB4"/>
    <w:rsid w:val="00600506"/>
    <w:rsid w:val="00602093"/>
    <w:rsid w:val="00602C22"/>
    <w:rsid w:val="00604B23"/>
    <w:rsid w:val="00605199"/>
    <w:rsid w:val="00607FC9"/>
    <w:rsid w:val="00611CB0"/>
    <w:rsid w:val="00612DBE"/>
    <w:rsid w:val="00614804"/>
    <w:rsid w:val="006149CA"/>
    <w:rsid w:val="00615553"/>
    <w:rsid w:val="0062461F"/>
    <w:rsid w:val="00627F91"/>
    <w:rsid w:val="00630544"/>
    <w:rsid w:val="006363C9"/>
    <w:rsid w:val="00637996"/>
    <w:rsid w:val="006409D3"/>
    <w:rsid w:val="0064157F"/>
    <w:rsid w:val="00644E11"/>
    <w:rsid w:val="00645FDB"/>
    <w:rsid w:val="006466BD"/>
    <w:rsid w:val="00647BA2"/>
    <w:rsid w:val="00652886"/>
    <w:rsid w:val="00656090"/>
    <w:rsid w:val="00656A01"/>
    <w:rsid w:val="0066211E"/>
    <w:rsid w:val="00662D2F"/>
    <w:rsid w:val="00671D82"/>
    <w:rsid w:val="00673E19"/>
    <w:rsid w:val="006751EC"/>
    <w:rsid w:val="006770B4"/>
    <w:rsid w:val="00680597"/>
    <w:rsid w:val="00685BA6"/>
    <w:rsid w:val="00686D7C"/>
    <w:rsid w:val="00690096"/>
    <w:rsid w:val="006A4352"/>
    <w:rsid w:val="006A44FD"/>
    <w:rsid w:val="006A4A3F"/>
    <w:rsid w:val="006A5061"/>
    <w:rsid w:val="006A65B5"/>
    <w:rsid w:val="006A7389"/>
    <w:rsid w:val="006A739F"/>
    <w:rsid w:val="006B536D"/>
    <w:rsid w:val="006B6527"/>
    <w:rsid w:val="006C27DD"/>
    <w:rsid w:val="006C417E"/>
    <w:rsid w:val="006C751B"/>
    <w:rsid w:val="006D4743"/>
    <w:rsid w:val="006E7C72"/>
    <w:rsid w:val="006F0AE8"/>
    <w:rsid w:val="006F1757"/>
    <w:rsid w:val="006F3F03"/>
    <w:rsid w:val="006F5195"/>
    <w:rsid w:val="007031C1"/>
    <w:rsid w:val="00706586"/>
    <w:rsid w:val="0071052D"/>
    <w:rsid w:val="007118DA"/>
    <w:rsid w:val="0071234E"/>
    <w:rsid w:val="00722A24"/>
    <w:rsid w:val="007234C7"/>
    <w:rsid w:val="00726348"/>
    <w:rsid w:val="00735EDB"/>
    <w:rsid w:val="0074096B"/>
    <w:rsid w:val="00741359"/>
    <w:rsid w:val="00743211"/>
    <w:rsid w:val="007434DA"/>
    <w:rsid w:val="00744E74"/>
    <w:rsid w:val="0074666E"/>
    <w:rsid w:val="007473DE"/>
    <w:rsid w:val="00750FED"/>
    <w:rsid w:val="007529F0"/>
    <w:rsid w:val="00755B50"/>
    <w:rsid w:val="00756EAF"/>
    <w:rsid w:val="007633AA"/>
    <w:rsid w:val="00771DA7"/>
    <w:rsid w:val="00776766"/>
    <w:rsid w:val="0077678C"/>
    <w:rsid w:val="00785D3F"/>
    <w:rsid w:val="0078721B"/>
    <w:rsid w:val="00790A81"/>
    <w:rsid w:val="0079326E"/>
    <w:rsid w:val="00793CB6"/>
    <w:rsid w:val="00794411"/>
    <w:rsid w:val="00796496"/>
    <w:rsid w:val="007A4111"/>
    <w:rsid w:val="007A7636"/>
    <w:rsid w:val="007A791C"/>
    <w:rsid w:val="007B0BD6"/>
    <w:rsid w:val="007B11CB"/>
    <w:rsid w:val="007B2E3A"/>
    <w:rsid w:val="007B4253"/>
    <w:rsid w:val="007B5E12"/>
    <w:rsid w:val="007B7CE2"/>
    <w:rsid w:val="007C1A10"/>
    <w:rsid w:val="007C40EF"/>
    <w:rsid w:val="007C475B"/>
    <w:rsid w:val="007C4E07"/>
    <w:rsid w:val="007D6FE9"/>
    <w:rsid w:val="007D7568"/>
    <w:rsid w:val="007E1CDF"/>
    <w:rsid w:val="007E4C9C"/>
    <w:rsid w:val="007E5035"/>
    <w:rsid w:val="007E6DC0"/>
    <w:rsid w:val="007E73B7"/>
    <w:rsid w:val="007F04F5"/>
    <w:rsid w:val="007F077A"/>
    <w:rsid w:val="007F2675"/>
    <w:rsid w:val="007F4840"/>
    <w:rsid w:val="007F5438"/>
    <w:rsid w:val="007F6A44"/>
    <w:rsid w:val="007F6FEF"/>
    <w:rsid w:val="0080000C"/>
    <w:rsid w:val="00801ECC"/>
    <w:rsid w:val="00803A82"/>
    <w:rsid w:val="00806E89"/>
    <w:rsid w:val="0080754D"/>
    <w:rsid w:val="00807F54"/>
    <w:rsid w:val="008111DB"/>
    <w:rsid w:val="00812176"/>
    <w:rsid w:val="00813FC4"/>
    <w:rsid w:val="00815204"/>
    <w:rsid w:val="00816132"/>
    <w:rsid w:val="0081647F"/>
    <w:rsid w:val="00816694"/>
    <w:rsid w:val="00820AE6"/>
    <w:rsid w:val="00824765"/>
    <w:rsid w:val="00831272"/>
    <w:rsid w:val="00832941"/>
    <w:rsid w:val="00832FEB"/>
    <w:rsid w:val="00833859"/>
    <w:rsid w:val="008357FD"/>
    <w:rsid w:val="008374B5"/>
    <w:rsid w:val="008414B0"/>
    <w:rsid w:val="0084207D"/>
    <w:rsid w:val="00842651"/>
    <w:rsid w:val="00842CA1"/>
    <w:rsid w:val="0084323C"/>
    <w:rsid w:val="0084583F"/>
    <w:rsid w:val="00847FE2"/>
    <w:rsid w:val="00851760"/>
    <w:rsid w:val="00851900"/>
    <w:rsid w:val="00852185"/>
    <w:rsid w:val="00852A9F"/>
    <w:rsid w:val="00852E50"/>
    <w:rsid w:val="008544B0"/>
    <w:rsid w:val="00856120"/>
    <w:rsid w:val="008608A4"/>
    <w:rsid w:val="0086313C"/>
    <w:rsid w:val="00865FFC"/>
    <w:rsid w:val="00871324"/>
    <w:rsid w:val="00874B60"/>
    <w:rsid w:val="008813EC"/>
    <w:rsid w:val="00883557"/>
    <w:rsid w:val="008839D2"/>
    <w:rsid w:val="00883B66"/>
    <w:rsid w:val="00895679"/>
    <w:rsid w:val="00896406"/>
    <w:rsid w:val="008A1A4B"/>
    <w:rsid w:val="008A29DF"/>
    <w:rsid w:val="008A3D20"/>
    <w:rsid w:val="008B04F2"/>
    <w:rsid w:val="008B0885"/>
    <w:rsid w:val="008B30A2"/>
    <w:rsid w:val="008B3BDF"/>
    <w:rsid w:val="008B50A9"/>
    <w:rsid w:val="008B7DDA"/>
    <w:rsid w:val="008C2ADD"/>
    <w:rsid w:val="008C3DA2"/>
    <w:rsid w:val="008C3E98"/>
    <w:rsid w:val="008C3F1B"/>
    <w:rsid w:val="008C4096"/>
    <w:rsid w:val="008C6BB2"/>
    <w:rsid w:val="008C737F"/>
    <w:rsid w:val="008D01D0"/>
    <w:rsid w:val="008D0A40"/>
    <w:rsid w:val="008E2479"/>
    <w:rsid w:val="008E3AD2"/>
    <w:rsid w:val="008E3BD7"/>
    <w:rsid w:val="008E55EC"/>
    <w:rsid w:val="008E5E3D"/>
    <w:rsid w:val="008E76B7"/>
    <w:rsid w:val="008E790A"/>
    <w:rsid w:val="008F09CD"/>
    <w:rsid w:val="008F330C"/>
    <w:rsid w:val="008F5A0A"/>
    <w:rsid w:val="008F5DE5"/>
    <w:rsid w:val="008F6D80"/>
    <w:rsid w:val="00901583"/>
    <w:rsid w:val="00911143"/>
    <w:rsid w:val="0091150E"/>
    <w:rsid w:val="009133ED"/>
    <w:rsid w:val="00914DB3"/>
    <w:rsid w:val="00917784"/>
    <w:rsid w:val="009223E2"/>
    <w:rsid w:val="00922B87"/>
    <w:rsid w:val="009234D9"/>
    <w:rsid w:val="00923DF9"/>
    <w:rsid w:val="0093091D"/>
    <w:rsid w:val="00932043"/>
    <w:rsid w:val="00933E9D"/>
    <w:rsid w:val="0093582B"/>
    <w:rsid w:val="00935883"/>
    <w:rsid w:val="00943DF2"/>
    <w:rsid w:val="009444ED"/>
    <w:rsid w:val="00944AB4"/>
    <w:rsid w:val="00945D19"/>
    <w:rsid w:val="009462BF"/>
    <w:rsid w:val="0095364E"/>
    <w:rsid w:val="00954368"/>
    <w:rsid w:val="0095572E"/>
    <w:rsid w:val="00962849"/>
    <w:rsid w:val="00963126"/>
    <w:rsid w:val="00964011"/>
    <w:rsid w:val="0096573F"/>
    <w:rsid w:val="009667FA"/>
    <w:rsid w:val="009670B5"/>
    <w:rsid w:val="00971398"/>
    <w:rsid w:val="009724BF"/>
    <w:rsid w:val="009736B2"/>
    <w:rsid w:val="00976B16"/>
    <w:rsid w:val="00977FC5"/>
    <w:rsid w:val="00980934"/>
    <w:rsid w:val="00984646"/>
    <w:rsid w:val="00984AD2"/>
    <w:rsid w:val="009875B0"/>
    <w:rsid w:val="0099038E"/>
    <w:rsid w:val="00990CF9"/>
    <w:rsid w:val="00994803"/>
    <w:rsid w:val="00995D6E"/>
    <w:rsid w:val="00995EB0"/>
    <w:rsid w:val="009A039B"/>
    <w:rsid w:val="009A75E0"/>
    <w:rsid w:val="009B156F"/>
    <w:rsid w:val="009B55E6"/>
    <w:rsid w:val="009B5B1D"/>
    <w:rsid w:val="009C59A8"/>
    <w:rsid w:val="009C6416"/>
    <w:rsid w:val="009D1416"/>
    <w:rsid w:val="009D1A08"/>
    <w:rsid w:val="009D2A06"/>
    <w:rsid w:val="009D6F38"/>
    <w:rsid w:val="009E0266"/>
    <w:rsid w:val="009E0C94"/>
    <w:rsid w:val="009E11B5"/>
    <w:rsid w:val="009E7E96"/>
    <w:rsid w:val="009F055F"/>
    <w:rsid w:val="009F1F79"/>
    <w:rsid w:val="009F45E5"/>
    <w:rsid w:val="009F460E"/>
    <w:rsid w:val="009F4777"/>
    <w:rsid w:val="009F4949"/>
    <w:rsid w:val="009F5798"/>
    <w:rsid w:val="009F72DF"/>
    <w:rsid w:val="00A001EA"/>
    <w:rsid w:val="00A02F49"/>
    <w:rsid w:val="00A03F1F"/>
    <w:rsid w:val="00A061DB"/>
    <w:rsid w:val="00A17A1B"/>
    <w:rsid w:val="00A3106A"/>
    <w:rsid w:val="00A343B1"/>
    <w:rsid w:val="00A36D4A"/>
    <w:rsid w:val="00A373AF"/>
    <w:rsid w:val="00A41E1C"/>
    <w:rsid w:val="00A42616"/>
    <w:rsid w:val="00A43208"/>
    <w:rsid w:val="00A44BB8"/>
    <w:rsid w:val="00A45E55"/>
    <w:rsid w:val="00A5430C"/>
    <w:rsid w:val="00A55843"/>
    <w:rsid w:val="00A57CA9"/>
    <w:rsid w:val="00A623B0"/>
    <w:rsid w:val="00A6792F"/>
    <w:rsid w:val="00A70017"/>
    <w:rsid w:val="00A710CF"/>
    <w:rsid w:val="00A746FA"/>
    <w:rsid w:val="00A81AB0"/>
    <w:rsid w:val="00A85C8B"/>
    <w:rsid w:val="00A86513"/>
    <w:rsid w:val="00A87709"/>
    <w:rsid w:val="00A8775C"/>
    <w:rsid w:val="00A87776"/>
    <w:rsid w:val="00A908B0"/>
    <w:rsid w:val="00A94571"/>
    <w:rsid w:val="00A94C7B"/>
    <w:rsid w:val="00A951A6"/>
    <w:rsid w:val="00A957F6"/>
    <w:rsid w:val="00A95AA9"/>
    <w:rsid w:val="00AA0171"/>
    <w:rsid w:val="00AA299B"/>
    <w:rsid w:val="00AA3451"/>
    <w:rsid w:val="00AA48A5"/>
    <w:rsid w:val="00AA575D"/>
    <w:rsid w:val="00AA6E14"/>
    <w:rsid w:val="00AB0618"/>
    <w:rsid w:val="00AB15DE"/>
    <w:rsid w:val="00AB48B2"/>
    <w:rsid w:val="00AB6DE9"/>
    <w:rsid w:val="00AC11D6"/>
    <w:rsid w:val="00AC3D23"/>
    <w:rsid w:val="00AC538C"/>
    <w:rsid w:val="00AC656B"/>
    <w:rsid w:val="00AD52C2"/>
    <w:rsid w:val="00AD784C"/>
    <w:rsid w:val="00AE161F"/>
    <w:rsid w:val="00AE3023"/>
    <w:rsid w:val="00AE3061"/>
    <w:rsid w:val="00AE49C7"/>
    <w:rsid w:val="00AE514C"/>
    <w:rsid w:val="00AE7226"/>
    <w:rsid w:val="00AF1B33"/>
    <w:rsid w:val="00AF2ED6"/>
    <w:rsid w:val="00AF311C"/>
    <w:rsid w:val="00AF46E5"/>
    <w:rsid w:val="00AF5A80"/>
    <w:rsid w:val="00B1512B"/>
    <w:rsid w:val="00B151F8"/>
    <w:rsid w:val="00B1606F"/>
    <w:rsid w:val="00B1697A"/>
    <w:rsid w:val="00B17567"/>
    <w:rsid w:val="00B20776"/>
    <w:rsid w:val="00B21207"/>
    <w:rsid w:val="00B22788"/>
    <w:rsid w:val="00B2766F"/>
    <w:rsid w:val="00B30E6D"/>
    <w:rsid w:val="00B3125E"/>
    <w:rsid w:val="00B36548"/>
    <w:rsid w:val="00B3681E"/>
    <w:rsid w:val="00B4122B"/>
    <w:rsid w:val="00B42D2E"/>
    <w:rsid w:val="00B444F8"/>
    <w:rsid w:val="00B4621F"/>
    <w:rsid w:val="00B46284"/>
    <w:rsid w:val="00B4674E"/>
    <w:rsid w:val="00B479D7"/>
    <w:rsid w:val="00B61A17"/>
    <w:rsid w:val="00B6288D"/>
    <w:rsid w:val="00B63AD7"/>
    <w:rsid w:val="00B64008"/>
    <w:rsid w:val="00B724C3"/>
    <w:rsid w:val="00B72B0A"/>
    <w:rsid w:val="00B74E5C"/>
    <w:rsid w:val="00B7732F"/>
    <w:rsid w:val="00B83ABD"/>
    <w:rsid w:val="00B871A4"/>
    <w:rsid w:val="00B926C3"/>
    <w:rsid w:val="00B92D85"/>
    <w:rsid w:val="00B956C4"/>
    <w:rsid w:val="00B96427"/>
    <w:rsid w:val="00B97DED"/>
    <w:rsid w:val="00BB0BB7"/>
    <w:rsid w:val="00BB2525"/>
    <w:rsid w:val="00BB3034"/>
    <w:rsid w:val="00BB3BEC"/>
    <w:rsid w:val="00BB725D"/>
    <w:rsid w:val="00BC135C"/>
    <w:rsid w:val="00BC159E"/>
    <w:rsid w:val="00BC4EDB"/>
    <w:rsid w:val="00BC524D"/>
    <w:rsid w:val="00BC577D"/>
    <w:rsid w:val="00BC733A"/>
    <w:rsid w:val="00BD17FF"/>
    <w:rsid w:val="00BD77A4"/>
    <w:rsid w:val="00BE4476"/>
    <w:rsid w:val="00BE7F58"/>
    <w:rsid w:val="00BF0179"/>
    <w:rsid w:val="00BF060B"/>
    <w:rsid w:val="00BF30C7"/>
    <w:rsid w:val="00BF6667"/>
    <w:rsid w:val="00C01147"/>
    <w:rsid w:val="00C011D6"/>
    <w:rsid w:val="00C02D3F"/>
    <w:rsid w:val="00C10695"/>
    <w:rsid w:val="00C10D55"/>
    <w:rsid w:val="00C147CD"/>
    <w:rsid w:val="00C15BA0"/>
    <w:rsid w:val="00C20566"/>
    <w:rsid w:val="00C20C5B"/>
    <w:rsid w:val="00C21605"/>
    <w:rsid w:val="00C21D86"/>
    <w:rsid w:val="00C256C5"/>
    <w:rsid w:val="00C26645"/>
    <w:rsid w:val="00C312E6"/>
    <w:rsid w:val="00C37FF0"/>
    <w:rsid w:val="00C40D9E"/>
    <w:rsid w:val="00C41839"/>
    <w:rsid w:val="00C41900"/>
    <w:rsid w:val="00C4415F"/>
    <w:rsid w:val="00C4439D"/>
    <w:rsid w:val="00C47F82"/>
    <w:rsid w:val="00C52FCD"/>
    <w:rsid w:val="00C5735B"/>
    <w:rsid w:val="00C57925"/>
    <w:rsid w:val="00C60186"/>
    <w:rsid w:val="00C62257"/>
    <w:rsid w:val="00C63174"/>
    <w:rsid w:val="00C65E1B"/>
    <w:rsid w:val="00C73C6F"/>
    <w:rsid w:val="00C746EF"/>
    <w:rsid w:val="00C80178"/>
    <w:rsid w:val="00C81290"/>
    <w:rsid w:val="00C81AFF"/>
    <w:rsid w:val="00C823C6"/>
    <w:rsid w:val="00C8721F"/>
    <w:rsid w:val="00C8757C"/>
    <w:rsid w:val="00C87B7F"/>
    <w:rsid w:val="00CA0453"/>
    <w:rsid w:val="00CA4DD8"/>
    <w:rsid w:val="00CA67C4"/>
    <w:rsid w:val="00CB03D4"/>
    <w:rsid w:val="00CB16A2"/>
    <w:rsid w:val="00CB44AC"/>
    <w:rsid w:val="00CB492B"/>
    <w:rsid w:val="00CB7874"/>
    <w:rsid w:val="00CC06B2"/>
    <w:rsid w:val="00CC21AD"/>
    <w:rsid w:val="00CC386D"/>
    <w:rsid w:val="00CC5271"/>
    <w:rsid w:val="00CC5AD6"/>
    <w:rsid w:val="00CC6882"/>
    <w:rsid w:val="00CD3B5F"/>
    <w:rsid w:val="00CE11F9"/>
    <w:rsid w:val="00CE27C1"/>
    <w:rsid w:val="00CE27D2"/>
    <w:rsid w:val="00CE6C86"/>
    <w:rsid w:val="00CF26F4"/>
    <w:rsid w:val="00CF2F14"/>
    <w:rsid w:val="00CF3C37"/>
    <w:rsid w:val="00CF782A"/>
    <w:rsid w:val="00D004A2"/>
    <w:rsid w:val="00D01DFC"/>
    <w:rsid w:val="00D05A7F"/>
    <w:rsid w:val="00D05E60"/>
    <w:rsid w:val="00D063F5"/>
    <w:rsid w:val="00D103C3"/>
    <w:rsid w:val="00D135A3"/>
    <w:rsid w:val="00D15F60"/>
    <w:rsid w:val="00D16EBC"/>
    <w:rsid w:val="00D20AF2"/>
    <w:rsid w:val="00D2240A"/>
    <w:rsid w:val="00D23445"/>
    <w:rsid w:val="00D23848"/>
    <w:rsid w:val="00D23BC6"/>
    <w:rsid w:val="00D25DEB"/>
    <w:rsid w:val="00D260B1"/>
    <w:rsid w:val="00D31477"/>
    <w:rsid w:val="00D32DF9"/>
    <w:rsid w:val="00D330E2"/>
    <w:rsid w:val="00D34B5D"/>
    <w:rsid w:val="00D351B7"/>
    <w:rsid w:val="00D3774E"/>
    <w:rsid w:val="00D42923"/>
    <w:rsid w:val="00D42B6D"/>
    <w:rsid w:val="00D4643E"/>
    <w:rsid w:val="00D53E6B"/>
    <w:rsid w:val="00D54710"/>
    <w:rsid w:val="00D55269"/>
    <w:rsid w:val="00D56B1B"/>
    <w:rsid w:val="00D572BA"/>
    <w:rsid w:val="00D5755A"/>
    <w:rsid w:val="00D6024E"/>
    <w:rsid w:val="00D61A54"/>
    <w:rsid w:val="00D625CF"/>
    <w:rsid w:val="00D625F1"/>
    <w:rsid w:val="00D6331A"/>
    <w:rsid w:val="00D647BD"/>
    <w:rsid w:val="00D65CBD"/>
    <w:rsid w:val="00D73ECE"/>
    <w:rsid w:val="00D742CC"/>
    <w:rsid w:val="00D7497E"/>
    <w:rsid w:val="00D77BF6"/>
    <w:rsid w:val="00D816A8"/>
    <w:rsid w:val="00D83951"/>
    <w:rsid w:val="00D839AA"/>
    <w:rsid w:val="00D840FF"/>
    <w:rsid w:val="00D8550F"/>
    <w:rsid w:val="00D858A3"/>
    <w:rsid w:val="00D85F35"/>
    <w:rsid w:val="00D867B9"/>
    <w:rsid w:val="00D9684E"/>
    <w:rsid w:val="00D97BEA"/>
    <w:rsid w:val="00DA055E"/>
    <w:rsid w:val="00DA269C"/>
    <w:rsid w:val="00DA37C4"/>
    <w:rsid w:val="00DA42B3"/>
    <w:rsid w:val="00DA61F6"/>
    <w:rsid w:val="00DA6887"/>
    <w:rsid w:val="00DA6CE1"/>
    <w:rsid w:val="00DA7ADC"/>
    <w:rsid w:val="00DB282D"/>
    <w:rsid w:val="00DB375B"/>
    <w:rsid w:val="00DB5393"/>
    <w:rsid w:val="00DB62FE"/>
    <w:rsid w:val="00DC2DEE"/>
    <w:rsid w:val="00DC2DFF"/>
    <w:rsid w:val="00DC37B0"/>
    <w:rsid w:val="00DC5F7B"/>
    <w:rsid w:val="00DD016C"/>
    <w:rsid w:val="00DD17EA"/>
    <w:rsid w:val="00DD24A6"/>
    <w:rsid w:val="00DD3B56"/>
    <w:rsid w:val="00DD6841"/>
    <w:rsid w:val="00DD753A"/>
    <w:rsid w:val="00DD7622"/>
    <w:rsid w:val="00DE1E11"/>
    <w:rsid w:val="00DE2ED2"/>
    <w:rsid w:val="00DE471A"/>
    <w:rsid w:val="00DE6711"/>
    <w:rsid w:val="00DF39E9"/>
    <w:rsid w:val="00DF40F3"/>
    <w:rsid w:val="00DF5F35"/>
    <w:rsid w:val="00DF6F1C"/>
    <w:rsid w:val="00E0098D"/>
    <w:rsid w:val="00E0577A"/>
    <w:rsid w:val="00E073FE"/>
    <w:rsid w:val="00E12665"/>
    <w:rsid w:val="00E156B3"/>
    <w:rsid w:val="00E15E99"/>
    <w:rsid w:val="00E201D4"/>
    <w:rsid w:val="00E21B1B"/>
    <w:rsid w:val="00E2508B"/>
    <w:rsid w:val="00E30762"/>
    <w:rsid w:val="00E3116B"/>
    <w:rsid w:val="00E31F7D"/>
    <w:rsid w:val="00E41452"/>
    <w:rsid w:val="00E43FE2"/>
    <w:rsid w:val="00E45C6F"/>
    <w:rsid w:val="00E46070"/>
    <w:rsid w:val="00E466EE"/>
    <w:rsid w:val="00E52502"/>
    <w:rsid w:val="00E52581"/>
    <w:rsid w:val="00E52CF8"/>
    <w:rsid w:val="00E53BFB"/>
    <w:rsid w:val="00E558BD"/>
    <w:rsid w:val="00E57ADA"/>
    <w:rsid w:val="00E64DE8"/>
    <w:rsid w:val="00E6644A"/>
    <w:rsid w:val="00E701F4"/>
    <w:rsid w:val="00E71297"/>
    <w:rsid w:val="00E73D40"/>
    <w:rsid w:val="00E80760"/>
    <w:rsid w:val="00E81FB6"/>
    <w:rsid w:val="00E83BF9"/>
    <w:rsid w:val="00E87518"/>
    <w:rsid w:val="00E878C7"/>
    <w:rsid w:val="00E87DE0"/>
    <w:rsid w:val="00E90DAB"/>
    <w:rsid w:val="00E9129E"/>
    <w:rsid w:val="00E9226F"/>
    <w:rsid w:val="00E923F3"/>
    <w:rsid w:val="00E965A0"/>
    <w:rsid w:val="00E976ED"/>
    <w:rsid w:val="00E9782F"/>
    <w:rsid w:val="00EA0465"/>
    <w:rsid w:val="00EA0610"/>
    <w:rsid w:val="00EA3658"/>
    <w:rsid w:val="00EA4915"/>
    <w:rsid w:val="00EA4EB7"/>
    <w:rsid w:val="00EA7DB6"/>
    <w:rsid w:val="00EB02C1"/>
    <w:rsid w:val="00EB2135"/>
    <w:rsid w:val="00EB25D1"/>
    <w:rsid w:val="00EB2610"/>
    <w:rsid w:val="00EB4FE7"/>
    <w:rsid w:val="00EC5269"/>
    <w:rsid w:val="00EC7B32"/>
    <w:rsid w:val="00ED11A9"/>
    <w:rsid w:val="00ED41BC"/>
    <w:rsid w:val="00ED5DBA"/>
    <w:rsid w:val="00ED66DD"/>
    <w:rsid w:val="00EE2EE2"/>
    <w:rsid w:val="00EE51BB"/>
    <w:rsid w:val="00EE53B5"/>
    <w:rsid w:val="00EE5D8C"/>
    <w:rsid w:val="00EE6966"/>
    <w:rsid w:val="00EF04FA"/>
    <w:rsid w:val="00EF1752"/>
    <w:rsid w:val="00EF4FFB"/>
    <w:rsid w:val="00EF6955"/>
    <w:rsid w:val="00F0082F"/>
    <w:rsid w:val="00F05013"/>
    <w:rsid w:val="00F073D3"/>
    <w:rsid w:val="00F15D0D"/>
    <w:rsid w:val="00F17219"/>
    <w:rsid w:val="00F255E1"/>
    <w:rsid w:val="00F2650F"/>
    <w:rsid w:val="00F307A0"/>
    <w:rsid w:val="00F3402A"/>
    <w:rsid w:val="00F36A6B"/>
    <w:rsid w:val="00F44871"/>
    <w:rsid w:val="00F5215D"/>
    <w:rsid w:val="00F55D62"/>
    <w:rsid w:val="00F57403"/>
    <w:rsid w:val="00F606F0"/>
    <w:rsid w:val="00F61D66"/>
    <w:rsid w:val="00F63511"/>
    <w:rsid w:val="00F66DAA"/>
    <w:rsid w:val="00F67A29"/>
    <w:rsid w:val="00F753BB"/>
    <w:rsid w:val="00F761C7"/>
    <w:rsid w:val="00F77CCD"/>
    <w:rsid w:val="00F8170E"/>
    <w:rsid w:val="00F91B42"/>
    <w:rsid w:val="00F92770"/>
    <w:rsid w:val="00F930BD"/>
    <w:rsid w:val="00F94609"/>
    <w:rsid w:val="00F957A0"/>
    <w:rsid w:val="00F95830"/>
    <w:rsid w:val="00F9590B"/>
    <w:rsid w:val="00F969BA"/>
    <w:rsid w:val="00F96C9B"/>
    <w:rsid w:val="00F96D59"/>
    <w:rsid w:val="00F974EC"/>
    <w:rsid w:val="00FA0864"/>
    <w:rsid w:val="00FA3600"/>
    <w:rsid w:val="00FA39D4"/>
    <w:rsid w:val="00FA3D4C"/>
    <w:rsid w:val="00FA7A92"/>
    <w:rsid w:val="00FB2550"/>
    <w:rsid w:val="00FB2FFA"/>
    <w:rsid w:val="00FB3566"/>
    <w:rsid w:val="00FB3DD9"/>
    <w:rsid w:val="00FB7403"/>
    <w:rsid w:val="00FC0F14"/>
    <w:rsid w:val="00FC5938"/>
    <w:rsid w:val="00FD138B"/>
    <w:rsid w:val="00FD35F8"/>
    <w:rsid w:val="00FD36FE"/>
    <w:rsid w:val="00FD3700"/>
    <w:rsid w:val="00FD470B"/>
    <w:rsid w:val="00FD4CB8"/>
    <w:rsid w:val="00FE1621"/>
    <w:rsid w:val="00FE4EA0"/>
    <w:rsid w:val="00FE7095"/>
    <w:rsid w:val="00FF14FF"/>
    <w:rsid w:val="00FF4130"/>
    <w:rsid w:val="00FF4FCE"/>
    <w:rsid w:val="00FF64A1"/>
    <w:rsid w:val="00FF6760"/>
    <w:rsid w:val="02835E8F"/>
    <w:rsid w:val="03BC6817"/>
    <w:rsid w:val="068E8892"/>
    <w:rsid w:val="07B79A21"/>
    <w:rsid w:val="085443C4"/>
    <w:rsid w:val="08EF6B96"/>
    <w:rsid w:val="08FA37F5"/>
    <w:rsid w:val="0ED0E93F"/>
    <w:rsid w:val="0F2A95BD"/>
    <w:rsid w:val="0F3082DD"/>
    <w:rsid w:val="1064DAD1"/>
    <w:rsid w:val="112FE2A4"/>
    <w:rsid w:val="12943325"/>
    <w:rsid w:val="1300B2A7"/>
    <w:rsid w:val="1321D01F"/>
    <w:rsid w:val="13D8F341"/>
    <w:rsid w:val="13EF7CE5"/>
    <w:rsid w:val="155FFA2E"/>
    <w:rsid w:val="16072862"/>
    <w:rsid w:val="16E269A1"/>
    <w:rsid w:val="18785EE6"/>
    <w:rsid w:val="1AF3BEF2"/>
    <w:rsid w:val="1C727101"/>
    <w:rsid w:val="22B124EF"/>
    <w:rsid w:val="233508EF"/>
    <w:rsid w:val="239A9536"/>
    <w:rsid w:val="24558381"/>
    <w:rsid w:val="26CA09AA"/>
    <w:rsid w:val="26E0B891"/>
    <w:rsid w:val="27AFB9B6"/>
    <w:rsid w:val="27C96DAB"/>
    <w:rsid w:val="27C9852E"/>
    <w:rsid w:val="2C4257D9"/>
    <w:rsid w:val="2C5E1C3B"/>
    <w:rsid w:val="2D1FB2D2"/>
    <w:rsid w:val="2E1A0447"/>
    <w:rsid w:val="2F4F37CE"/>
    <w:rsid w:val="34DD8F99"/>
    <w:rsid w:val="3532F73B"/>
    <w:rsid w:val="36431692"/>
    <w:rsid w:val="37B91EBE"/>
    <w:rsid w:val="38FEB8CE"/>
    <w:rsid w:val="3A4292FF"/>
    <w:rsid w:val="3BDE1B6B"/>
    <w:rsid w:val="3C4DA60A"/>
    <w:rsid w:val="3C62C71C"/>
    <w:rsid w:val="3C710F2E"/>
    <w:rsid w:val="3CB68D1A"/>
    <w:rsid w:val="3D31AAF8"/>
    <w:rsid w:val="3DFFF74F"/>
    <w:rsid w:val="3E12F254"/>
    <w:rsid w:val="3E412C98"/>
    <w:rsid w:val="40B7CB11"/>
    <w:rsid w:val="41F6B9B0"/>
    <w:rsid w:val="42C6DD30"/>
    <w:rsid w:val="437BCC81"/>
    <w:rsid w:val="444701E6"/>
    <w:rsid w:val="44A7763D"/>
    <w:rsid w:val="457709A2"/>
    <w:rsid w:val="4698CA0F"/>
    <w:rsid w:val="4771D861"/>
    <w:rsid w:val="47864AFB"/>
    <w:rsid w:val="48604FBA"/>
    <w:rsid w:val="48EC20A7"/>
    <w:rsid w:val="4975A802"/>
    <w:rsid w:val="4B2702AF"/>
    <w:rsid w:val="4BA43AF0"/>
    <w:rsid w:val="4D68B3C6"/>
    <w:rsid w:val="4D8442F5"/>
    <w:rsid w:val="4D944919"/>
    <w:rsid w:val="4D96788C"/>
    <w:rsid w:val="4DBBC9FB"/>
    <w:rsid w:val="4F538C32"/>
    <w:rsid w:val="50F4FD39"/>
    <w:rsid w:val="532B6D0A"/>
    <w:rsid w:val="53869151"/>
    <w:rsid w:val="5424CF54"/>
    <w:rsid w:val="543D61F9"/>
    <w:rsid w:val="55B0291A"/>
    <w:rsid w:val="5688D55C"/>
    <w:rsid w:val="56B8A598"/>
    <w:rsid w:val="5B311BB5"/>
    <w:rsid w:val="5C183FB4"/>
    <w:rsid w:val="5C9AC667"/>
    <w:rsid w:val="5E2EDAC5"/>
    <w:rsid w:val="602D6EAA"/>
    <w:rsid w:val="616830C8"/>
    <w:rsid w:val="62DD96B9"/>
    <w:rsid w:val="62FB5517"/>
    <w:rsid w:val="634DAB56"/>
    <w:rsid w:val="662B5DDB"/>
    <w:rsid w:val="67B7AA2F"/>
    <w:rsid w:val="683DA9CD"/>
    <w:rsid w:val="68624D63"/>
    <w:rsid w:val="6914D805"/>
    <w:rsid w:val="693D08CA"/>
    <w:rsid w:val="6A879F23"/>
    <w:rsid w:val="6C1723E8"/>
    <w:rsid w:val="6C6183E2"/>
    <w:rsid w:val="6E4FE198"/>
    <w:rsid w:val="6EE69121"/>
    <w:rsid w:val="6FD00E37"/>
    <w:rsid w:val="709FC262"/>
    <w:rsid w:val="720F8705"/>
    <w:rsid w:val="732B93D8"/>
    <w:rsid w:val="733AC8E1"/>
    <w:rsid w:val="733BEC60"/>
    <w:rsid w:val="734CF584"/>
    <w:rsid w:val="7434D3FA"/>
    <w:rsid w:val="7665A1DB"/>
    <w:rsid w:val="77E50BDE"/>
    <w:rsid w:val="793C5B77"/>
    <w:rsid w:val="79CC300D"/>
    <w:rsid w:val="7A24309E"/>
    <w:rsid w:val="7D421C4E"/>
    <w:rsid w:val="7E9F25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0289"/>
  <w15:chartTrackingRefBased/>
  <w15:docId w15:val="{B4DAD13D-B172-4467-A650-9AD62DF4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476"/>
    <w:pPr>
      <w:jc w:val="both"/>
    </w:pPr>
    <w:rPr>
      <w:rFonts w:ascii="Arial" w:hAnsi="Arial"/>
    </w:rPr>
  </w:style>
  <w:style w:type="paragraph" w:styleId="Titre1">
    <w:name w:val="heading 1"/>
    <w:basedOn w:val="Normal"/>
    <w:next w:val="Normal"/>
    <w:link w:val="Titre1Car"/>
    <w:uiPriority w:val="9"/>
    <w:qFormat/>
    <w:rsid w:val="0042632B"/>
    <w:pPr>
      <w:keepNext/>
      <w:keepLines/>
      <w:spacing w:before="360" w:after="80"/>
      <w:outlineLvl w:val="0"/>
    </w:pPr>
    <w:rPr>
      <w:rFonts w:eastAsiaTheme="majorEastAsia" w:cstheme="majorBidi"/>
      <w:b/>
      <w:color w:val="000000" w:themeColor="text1"/>
      <w:sz w:val="40"/>
      <w:szCs w:val="40"/>
    </w:rPr>
  </w:style>
  <w:style w:type="paragraph" w:styleId="Titre2">
    <w:name w:val="heading 2"/>
    <w:basedOn w:val="Normal"/>
    <w:next w:val="Normal"/>
    <w:link w:val="Titre2Car"/>
    <w:uiPriority w:val="9"/>
    <w:unhideWhenUsed/>
    <w:qFormat/>
    <w:rsid w:val="00E31F7D"/>
    <w:pPr>
      <w:keepNext/>
      <w:keepLines/>
      <w:spacing w:before="480" w:after="120"/>
      <w:outlineLvl w:val="1"/>
    </w:pPr>
    <w:rPr>
      <w:rFonts w:eastAsiaTheme="majorEastAsia" w:cstheme="majorBidi"/>
      <w:b/>
      <w:color w:val="000000" w:themeColor="text1"/>
      <w:sz w:val="32"/>
      <w:szCs w:val="32"/>
    </w:rPr>
  </w:style>
  <w:style w:type="paragraph" w:styleId="Titre3">
    <w:name w:val="heading 3"/>
    <w:basedOn w:val="Normal"/>
    <w:next w:val="Normal"/>
    <w:link w:val="Titre3Car"/>
    <w:uiPriority w:val="9"/>
    <w:unhideWhenUsed/>
    <w:qFormat/>
    <w:rsid w:val="00E923F3"/>
    <w:pPr>
      <w:keepNext/>
      <w:keepLines/>
      <w:tabs>
        <w:tab w:val="left" w:pos="1134"/>
      </w:tabs>
      <w:spacing w:before="360" w:after="120"/>
      <w:outlineLvl w:val="2"/>
    </w:pPr>
    <w:rPr>
      <w:rFonts w:eastAsiaTheme="majorEastAsia" w:cstheme="majorBidi"/>
      <w:b/>
      <w:color w:val="000000" w:themeColor="text1"/>
      <w:sz w:val="24"/>
      <w:szCs w:val="28"/>
    </w:rPr>
  </w:style>
  <w:style w:type="paragraph" w:styleId="Titre4">
    <w:name w:val="heading 4"/>
    <w:basedOn w:val="Normal"/>
    <w:next w:val="Normal"/>
    <w:link w:val="Titre4Car"/>
    <w:uiPriority w:val="9"/>
    <w:unhideWhenUsed/>
    <w:qFormat/>
    <w:rsid w:val="00033B4B"/>
    <w:pPr>
      <w:keepNext/>
      <w:tabs>
        <w:tab w:val="left" w:pos="1134"/>
      </w:tabs>
      <w:outlineLvl w:val="3"/>
    </w:pPr>
    <w:rPr>
      <w:b/>
      <w:bCs/>
    </w:rPr>
  </w:style>
  <w:style w:type="paragraph" w:styleId="Titre5">
    <w:name w:val="heading 5"/>
    <w:basedOn w:val="Normal"/>
    <w:next w:val="Normal"/>
    <w:link w:val="Titre5Car"/>
    <w:uiPriority w:val="9"/>
    <w:unhideWhenUsed/>
    <w:qFormat/>
    <w:rsid w:val="00DA7ADC"/>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DA7AD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A7AD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A7AD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A7AD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2632B"/>
    <w:rPr>
      <w:rFonts w:ascii="Arial" w:eastAsiaTheme="majorEastAsia" w:hAnsi="Arial" w:cstheme="majorBidi"/>
      <w:b/>
      <w:color w:val="000000" w:themeColor="text1"/>
      <w:sz w:val="40"/>
      <w:szCs w:val="40"/>
    </w:rPr>
  </w:style>
  <w:style w:type="character" w:customStyle="1" w:styleId="Titre2Car">
    <w:name w:val="Titre 2 Car"/>
    <w:basedOn w:val="Policepardfaut"/>
    <w:link w:val="Titre2"/>
    <w:uiPriority w:val="9"/>
    <w:rsid w:val="00E31F7D"/>
    <w:rPr>
      <w:rFonts w:ascii="Arial" w:eastAsiaTheme="majorEastAsia" w:hAnsi="Arial" w:cstheme="majorBidi"/>
      <w:b/>
      <w:color w:val="000000" w:themeColor="text1"/>
      <w:sz w:val="32"/>
      <w:szCs w:val="32"/>
    </w:rPr>
  </w:style>
  <w:style w:type="character" w:customStyle="1" w:styleId="Titre3Car">
    <w:name w:val="Titre 3 Car"/>
    <w:basedOn w:val="Policepardfaut"/>
    <w:link w:val="Titre3"/>
    <w:uiPriority w:val="9"/>
    <w:rsid w:val="00E923F3"/>
    <w:rPr>
      <w:rFonts w:ascii="Arial" w:eastAsiaTheme="majorEastAsia" w:hAnsi="Arial" w:cstheme="majorBidi"/>
      <w:b/>
      <w:color w:val="000000" w:themeColor="text1"/>
      <w:sz w:val="24"/>
      <w:szCs w:val="28"/>
    </w:rPr>
  </w:style>
  <w:style w:type="character" w:customStyle="1" w:styleId="Titre4Car">
    <w:name w:val="Titre 4 Car"/>
    <w:basedOn w:val="Policepardfaut"/>
    <w:link w:val="Titre4"/>
    <w:uiPriority w:val="9"/>
    <w:rsid w:val="00033B4B"/>
    <w:rPr>
      <w:rFonts w:ascii="Arial" w:hAnsi="Arial"/>
      <w:b/>
      <w:bCs/>
    </w:rPr>
  </w:style>
  <w:style w:type="character" w:customStyle="1" w:styleId="Titre5Car">
    <w:name w:val="Titre 5 Car"/>
    <w:basedOn w:val="Policepardfaut"/>
    <w:link w:val="Titre5"/>
    <w:uiPriority w:val="9"/>
    <w:rsid w:val="00DA7ADC"/>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DA7AD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A7AD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A7AD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A7ADC"/>
    <w:rPr>
      <w:rFonts w:eastAsiaTheme="majorEastAsia" w:cstheme="majorBidi"/>
      <w:color w:val="272727" w:themeColor="text1" w:themeTint="D8"/>
    </w:rPr>
  </w:style>
  <w:style w:type="paragraph" w:styleId="Titre">
    <w:name w:val="Title"/>
    <w:basedOn w:val="Normal"/>
    <w:next w:val="Normal"/>
    <w:link w:val="TitreCar"/>
    <w:uiPriority w:val="10"/>
    <w:qFormat/>
    <w:rsid w:val="00DA7A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7AD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7AD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7AD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7ADC"/>
    <w:pPr>
      <w:spacing w:before="160"/>
      <w:jc w:val="center"/>
    </w:pPr>
    <w:rPr>
      <w:i/>
      <w:iCs/>
      <w:color w:val="404040" w:themeColor="text1" w:themeTint="BF"/>
    </w:rPr>
  </w:style>
  <w:style w:type="character" w:customStyle="1" w:styleId="CitationCar">
    <w:name w:val="Citation Car"/>
    <w:basedOn w:val="Policepardfaut"/>
    <w:link w:val="Citation"/>
    <w:uiPriority w:val="29"/>
    <w:rsid w:val="00DA7ADC"/>
    <w:rPr>
      <w:i/>
      <w:iCs/>
      <w:color w:val="404040" w:themeColor="text1" w:themeTint="BF"/>
    </w:rPr>
  </w:style>
  <w:style w:type="paragraph" w:styleId="Paragraphedeliste">
    <w:name w:val="List Paragraph"/>
    <w:basedOn w:val="Normal"/>
    <w:uiPriority w:val="34"/>
    <w:qFormat/>
    <w:rsid w:val="00DA7ADC"/>
    <w:pPr>
      <w:ind w:left="720"/>
      <w:contextualSpacing/>
    </w:pPr>
  </w:style>
  <w:style w:type="character" w:styleId="Accentuationintense">
    <w:name w:val="Intense Emphasis"/>
    <w:basedOn w:val="Policepardfaut"/>
    <w:uiPriority w:val="21"/>
    <w:qFormat/>
    <w:rsid w:val="00DA7ADC"/>
    <w:rPr>
      <w:i/>
      <w:iCs/>
      <w:color w:val="2E74B5" w:themeColor="accent1" w:themeShade="BF"/>
    </w:rPr>
  </w:style>
  <w:style w:type="paragraph" w:styleId="Citationintense">
    <w:name w:val="Intense Quote"/>
    <w:basedOn w:val="Normal"/>
    <w:next w:val="Normal"/>
    <w:link w:val="CitationintenseCar"/>
    <w:uiPriority w:val="30"/>
    <w:qFormat/>
    <w:rsid w:val="00DA7AD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DA7ADC"/>
    <w:rPr>
      <w:i/>
      <w:iCs/>
      <w:color w:val="2E74B5" w:themeColor="accent1" w:themeShade="BF"/>
    </w:rPr>
  </w:style>
  <w:style w:type="character" w:styleId="Rfrenceintense">
    <w:name w:val="Intense Reference"/>
    <w:basedOn w:val="Policepardfaut"/>
    <w:uiPriority w:val="32"/>
    <w:qFormat/>
    <w:rsid w:val="00DA7ADC"/>
    <w:rPr>
      <w:b/>
      <w:bCs/>
      <w:smallCaps/>
      <w:color w:val="2E74B5" w:themeColor="accent1" w:themeShade="BF"/>
      <w:spacing w:val="5"/>
    </w:rPr>
  </w:style>
  <w:style w:type="character" w:styleId="Marquedecommentaire">
    <w:name w:val="annotation reference"/>
    <w:basedOn w:val="Policepardfaut"/>
    <w:uiPriority w:val="99"/>
    <w:semiHidden/>
    <w:unhideWhenUsed/>
    <w:rsid w:val="00052B4B"/>
    <w:rPr>
      <w:sz w:val="16"/>
      <w:szCs w:val="16"/>
    </w:rPr>
  </w:style>
  <w:style w:type="paragraph" w:styleId="Commentaire">
    <w:name w:val="annotation text"/>
    <w:basedOn w:val="Normal"/>
    <w:link w:val="CommentaireCar"/>
    <w:uiPriority w:val="99"/>
    <w:unhideWhenUsed/>
    <w:rsid w:val="00052B4B"/>
    <w:pPr>
      <w:spacing w:line="240" w:lineRule="auto"/>
    </w:pPr>
    <w:rPr>
      <w:sz w:val="20"/>
      <w:szCs w:val="20"/>
    </w:rPr>
  </w:style>
  <w:style w:type="character" w:customStyle="1" w:styleId="CommentaireCar">
    <w:name w:val="Commentaire Car"/>
    <w:basedOn w:val="Policepardfaut"/>
    <w:link w:val="Commentaire"/>
    <w:uiPriority w:val="99"/>
    <w:rsid w:val="00052B4B"/>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052B4B"/>
    <w:rPr>
      <w:b/>
      <w:bCs/>
    </w:rPr>
  </w:style>
  <w:style w:type="character" w:customStyle="1" w:styleId="ObjetducommentaireCar">
    <w:name w:val="Objet du commentaire Car"/>
    <w:basedOn w:val="CommentaireCar"/>
    <w:link w:val="Objetducommentaire"/>
    <w:uiPriority w:val="99"/>
    <w:semiHidden/>
    <w:rsid w:val="00052B4B"/>
    <w:rPr>
      <w:rFonts w:ascii="Arial" w:hAnsi="Arial"/>
      <w:b/>
      <w:bCs/>
      <w:sz w:val="20"/>
      <w:szCs w:val="20"/>
    </w:rPr>
  </w:style>
  <w:style w:type="character" w:styleId="Lienhypertexte">
    <w:name w:val="Hyperlink"/>
    <w:basedOn w:val="Policepardfaut"/>
    <w:uiPriority w:val="99"/>
    <w:unhideWhenUsed/>
    <w:rsid w:val="00052B4B"/>
    <w:rPr>
      <w:color w:val="0563C1" w:themeColor="hyperlink"/>
      <w:u w:val="single"/>
    </w:rPr>
  </w:style>
  <w:style w:type="character" w:styleId="Mentionnonrsolue">
    <w:name w:val="Unresolved Mention"/>
    <w:basedOn w:val="Policepardfaut"/>
    <w:uiPriority w:val="99"/>
    <w:semiHidden/>
    <w:unhideWhenUsed/>
    <w:rsid w:val="00052B4B"/>
    <w:rPr>
      <w:color w:val="605E5C"/>
      <w:shd w:val="clear" w:color="auto" w:fill="E1DFDD"/>
    </w:rPr>
  </w:style>
  <w:style w:type="table" w:styleId="Grilledutableau">
    <w:name w:val="Table Grid"/>
    <w:basedOn w:val="TableauNormal"/>
    <w:uiPriority w:val="39"/>
    <w:rsid w:val="0067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E110C"/>
    <w:rPr>
      <w:rFonts w:ascii="Times New Roman" w:hAnsi="Times New Roman" w:cs="Times New Roman"/>
      <w:sz w:val="24"/>
      <w:szCs w:val="24"/>
    </w:rPr>
  </w:style>
  <w:style w:type="paragraph" w:styleId="Rvision">
    <w:name w:val="Revision"/>
    <w:hidden/>
    <w:uiPriority w:val="99"/>
    <w:semiHidden/>
    <w:rsid w:val="00EE5D8C"/>
    <w:pPr>
      <w:spacing w:after="0" w:line="240" w:lineRule="auto"/>
    </w:pPr>
    <w:rPr>
      <w:rFonts w:ascii="Arial" w:hAnsi="Arial"/>
    </w:rPr>
  </w:style>
  <w:style w:type="paragraph" w:styleId="Notedebasdepage">
    <w:name w:val="footnote text"/>
    <w:basedOn w:val="Normal"/>
    <w:link w:val="NotedebasdepageCar"/>
    <w:uiPriority w:val="99"/>
    <w:semiHidden/>
    <w:unhideWhenUsed/>
    <w:rsid w:val="00EE5D8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E5D8C"/>
    <w:rPr>
      <w:rFonts w:ascii="Arial" w:hAnsi="Arial"/>
      <w:sz w:val="20"/>
      <w:szCs w:val="20"/>
    </w:rPr>
  </w:style>
  <w:style w:type="character" w:styleId="Appelnotedebasdep">
    <w:name w:val="footnote reference"/>
    <w:basedOn w:val="Policepardfaut"/>
    <w:uiPriority w:val="99"/>
    <w:semiHidden/>
    <w:unhideWhenUsed/>
    <w:rsid w:val="00EE5D8C"/>
    <w:rPr>
      <w:vertAlign w:val="superscript"/>
    </w:rPr>
  </w:style>
  <w:style w:type="character" w:styleId="Lienhypertextesuivivisit">
    <w:name w:val="FollowedHyperlink"/>
    <w:basedOn w:val="Policepardfaut"/>
    <w:uiPriority w:val="99"/>
    <w:semiHidden/>
    <w:unhideWhenUsed/>
    <w:rsid w:val="00223AD2"/>
    <w:rPr>
      <w:color w:val="954F72" w:themeColor="followedHyperlink"/>
      <w:u w:val="single"/>
    </w:rPr>
  </w:style>
  <w:style w:type="paragraph" w:styleId="En-tte">
    <w:name w:val="header"/>
    <w:basedOn w:val="Normal"/>
    <w:link w:val="En-tteCar"/>
    <w:uiPriority w:val="99"/>
    <w:unhideWhenUsed/>
    <w:rsid w:val="00ED66DD"/>
    <w:pPr>
      <w:tabs>
        <w:tab w:val="center" w:pos="4536"/>
        <w:tab w:val="right" w:pos="9072"/>
      </w:tabs>
      <w:spacing w:after="0" w:line="240" w:lineRule="auto"/>
    </w:pPr>
  </w:style>
  <w:style w:type="character" w:customStyle="1" w:styleId="En-tteCar">
    <w:name w:val="En-tête Car"/>
    <w:basedOn w:val="Policepardfaut"/>
    <w:link w:val="En-tte"/>
    <w:uiPriority w:val="99"/>
    <w:rsid w:val="00ED66DD"/>
    <w:rPr>
      <w:rFonts w:ascii="Arial" w:hAnsi="Arial"/>
    </w:rPr>
  </w:style>
  <w:style w:type="paragraph" w:styleId="Pieddepage">
    <w:name w:val="footer"/>
    <w:basedOn w:val="Normal"/>
    <w:link w:val="PieddepageCar"/>
    <w:uiPriority w:val="99"/>
    <w:unhideWhenUsed/>
    <w:rsid w:val="00ED66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66DD"/>
    <w:rPr>
      <w:rFonts w:ascii="Arial" w:hAnsi="Arial"/>
    </w:rPr>
  </w:style>
  <w:style w:type="paragraph" w:styleId="En-ttedetabledesmatires">
    <w:name w:val="TOC Heading"/>
    <w:basedOn w:val="Titre1"/>
    <w:next w:val="Normal"/>
    <w:uiPriority w:val="39"/>
    <w:unhideWhenUsed/>
    <w:qFormat/>
    <w:rsid w:val="00382EB9"/>
    <w:pPr>
      <w:spacing w:before="240" w:after="0"/>
      <w:jc w:val="left"/>
      <w:outlineLvl w:val="9"/>
    </w:pPr>
    <w:rPr>
      <w:rFonts w:asciiTheme="majorHAnsi" w:hAnsiTheme="majorHAnsi"/>
      <w:b w:val="0"/>
      <w:color w:val="2E74B5" w:themeColor="accent1" w:themeShade="BF"/>
      <w:kern w:val="0"/>
      <w:sz w:val="32"/>
      <w:szCs w:val="32"/>
      <w:lang w:eastAsia="fr-CH"/>
      <w14:ligatures w14:val="none"/>
    </w:rPr>
  </w:style>
  <w:style w:type="paragraph" w:styleId="TM1">
    <w:name w:val="toc 1"/>
    <w:basedOn w:val="Normal"/>
    <w:next w:val="Normal"/>
    <w:autoRedefine/>
    <w:uiPriority w:val="39"/>
    <w:unhideWhenUsed/>
    <w:rsid w:val="00382EB9"/>
    <w:pPr>
      <w:spacing w:after="100"/>
    </w:pPr>
  </w:style>
  <w:style w:type="paragraph" w:styleId="TM2">
    <w:name w:val="toc 2"/>
    <w:basedOn w:val="Normal"/>
    <w:next w:val="Normal"/>
    <w:autoRedefine/>
    <w:uiPriority w:val="39"/>
    <w:unhideWhenUsed/>
    <w:rsid w:val="00382EB9"/>
    <w:pPr>
      <w:spacing w:after="100"/>
      <w:ind w:left="220"/>
    </w:pPr>
  </w:style>
  <w:style w:type="paragraph" w:styleId="TM3">
    <w:name w:val="toc 3"/>
    <w:basedOn w:val="Normal"/>
    <w:next w:val="Normal"/>
    <w:autoRedefine/>
    <w:uiPriority w:val="39"/>
    <w:unhideWhenUsed/>
    <w:rsid w:val="00382EB9"/>
    <w:pPr>
      <w:spacing w:after="100"/>
      <w:ind w:left="440"/>
    </w:pPr>
  </w:style>
  <w:style w:type="table" w:customStyle="1" w:styleId="Grilledutableau1">
    <w:name w:val="Grille du tableau1"/>
    <w:basedOn w:val="TableauNormal"/>
    <w:next w:val="Grilledutableau"/>
    <w:uiPriority w:val="39"/>
    <w:rsid w:val="00EF6955"/>
    <w:pPr>
      <w:spacing w:before="120" w:after="120" w:line="240" w:lineRule="auto"/>
      <w:ind w:left="115" w:right="115"/>
    </w:pPr>
    <w:rPr>
      <w:color w:val="499BB5"/>
      <w:kern w:val="0"/>
      <w:sz w:val="20"/>
      <w:szCs w:val="20"/>
      <w:lang w:val="fr-FR"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A3748C-B95A-41D4-AFC2-C2824DDEC2AB}">
  <we:reference id="wa200000368" version="1.0.0.0" store="fr-FR" storeType="OMEX"/>
  <we:alternateReferences>
    <we:reference id="WA200000368" version="1.0.0.0" store="WA200000368" storeType="OMEX"/>
  </we:alternateReferences>
  <we:properties>
    <we:property name="documentId" value="&quot;a5c2340d24c3bb3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AB40081AF75459124F69EFD41698A" ma:contentTypeVersion="13" ma:contentTypeDescription="Crée un document." ma:contentTypeScope="" ma:versionID="50cd1cb1ebf3e0178a3bbf80eba199ee">
  <xsd:schema xmlns:xsd="http://www.w3.org/2001/XMLSchema" xmlns:xs="http://www.w3.org/2001/XMLSchema" xmlns:p="http://schemas.microsoft.com/office/2006/metadata/properties" xmlns:ns2="644d2b04-0262-46c8-ba6e-3d9657863107" xmlns:ns3="31bc4aea-4626-45f6-a57d-fbc34b910f76" targetNamespace="http://schemas.microsoft.com/office/2006/metadata/properties" ma:root="true" ma:fieldsID="f9ddc3321778d27680cceb64ce81ca06" ns2:_="" ns3:_="">
    <xsd:import namespace="644d2b04-0262-46c8-ba6e-3d9657863107"/>
    <xsd:import namespace="31bc4aea-4626-45f6-a57d-fbc34b910f7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d2b04-0262-46c8-ba6e-3d9657863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bc4aea-4626-45f6-a57d-fbc34b910f7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c92537-d80b-40e1-854a-93b9c500b827}" ma:internalName="TaxCatchAll" ma:showField="CatchAllData" ma:web="31bc4aea-4626-45f6-a57d-fbc34b910f7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4d2b04-0262-46c8-ba6e-3d9657863107">
      <Terms xmlns="http://schemas.microsoft.com/office/infopath/2007/PartnerControls"/>
    </lcf76f155ced4ddcb4097134ff3c332f>
    <TaxCatchAll xmlns="31bc4aea-4626-45f6-a57d-fbc34b910f76" xsi:nil="true"/>
    <SharedWithUsers xmlns="31bc4aea-4626-45f6-a57d-fbc34b910f76">
      <UserInfo>
        <DisplayName/>
        <AccountId xsi:nil="true"/>
        <AccountType/>
      </UserInfo>
    </SharedWithUsers>
  </documentManagement>
</p:properties>
</file>

<file path=customXml/itemProps1.xml><?xml version="1.0" encoding="utf-8"?>
<ds:datastoreItem xmlns:ds="http://schemas.openxmlformats.org/officeDocument/2006/customXml" ds:itemID="{46BC4F9A-4B6F-4E28-A93D-E7AC3E928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d2b04-0262-46c8-ba6e-3d9657863107"/>
    <ds:schemaRef ds:uri="31bc4aea-4626-45f6-a57d-fbc34b910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4ED5C3-3B52-43BF-A88D-D504EA9FEA49}">
  <ds:schemaRefs>
    <ds:schemaRef ds:uri="http://schemas.microsoft.com/sharepoint/v3/contenttype/forms"/>
  </ds:schemaRefs>
</ds:datastoreItem>
</file>

<file path=customXml/itemProps3.xml><?xml version="1.0" encoding="utf-8"?>
<ds:datastoreItem xmlns:ds="http://schemas.openxmlformats.org/officeDocument/2006/customXml" ds:itemID="{15C3E2C4-2693-4F38-9D47-6F269E03EB42}">
  <ds:schemaRefs>
    <ds:schemaRef ds:uri="http://schemas.openxmlformats.org/officeDocument/2006/bibliography"/>
  </ds:schemaRefs>
</ds:datastoreItem>
</file>

<file path=customXml/itemProps4.xml><?xml version="1.0" encoding="utf-8"?>
<ds:datastoreItem xmlns:ds="http://schemas.openxmlformats.org/officeDocument/2006/customXml" ds:itemID="{E7F862EC-B366-4636-B11A-44E4B986EDED}">
  <ds:schemaRefs>
    <ds:schemaRef ds:uri="http://schemas.microsoft.com/office/2006/metadata/properties"/>
    <ds:schemaRef ds:uri="http://schemas.microsoft.com/office/infopath/2007/PartnerControls"/>
    <ds:schemaRef ds:uri="644d2b04-0262-46c8-ba6e-3d9657863107"/>
    <ds:schemaRef ds:uri="31bc4aea-4626-45f6-a57d-fbc34b910f76"/>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1320</Words>
  <Characters>7262</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Pittet</dc:creator>
  <cp:keywords/>
  <dc:description/>
  <cp:lastModifiedBy>Christine Pittet</cp:lastModifiedBy>
  <cp:revision>7</cp:revision>
  <cp:lastPrinted>2026-02-10T09:06:00Z</cp:lastPrinted>
  <dcterms:created xsi:type="dcterms:W3CDTF">2026-07-01T07:54:00Z</dcterms:created>
  <dcterms:modified xsi:type="dcterms:W3CDTF">2026-07-01T08:42:00Z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0x010100DDDAB40081AF75459124F69EFD41698A</vt:lpwstr>
  </property>
  <property fmtid="{D5CDD505-2E9C-101B-9397-08002B2CF9AE}" pid="3" name="Order">
    <vt:r8>473700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