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0" w:type="auto"/>
        <w:shd w:val="clear" w:color="auto" w:fill="FFFFFF" w:themeFill="background1"/>
        <w:tblLook w:val="04A0" w:firstRow="1" w:lastRow="0" w:firstColumn="1" w:lastColumn="0" w:noHBand="0" w:noVBand="1"/>
      </w:tblPr>
      <w:tblGrid>
        <w:gridCol w:w="9062"/>
      </w:tblGrid>
      <w:tr w:rsidR="00C872EE" w:rsidRPr="00DA1AC7" w14:paraId="6C497EC9" w14:textId="77777777" w:rsidTr="00927C10">
        <w:trPr>
          <w:trHeight w:val="3393"/>
        </w:trPr>
        <w:tc>
          <w:tcPr>
            <w:tcW w:w="9062" w:type="dxa"/>
            <w:vAlign w:val="center"/>
          </w:tcPr>
          <w:p w14:paraId="5775CA33" w14:textId="5F019511" w:rsidR="00C872EE" w:rsidRPr="00927C10" w:rsidRDefault="00A52551" w:rsidP="00BD2863">
            <w:pPr>
              <w:jc w:val="center"/>
              <w:rPr>
                <w:b/>
                <w:bCs/>
                <w:i/>
                <w:iCs/>
                <w:color w:val="FF0000"/>
                <w:sz w:val="32"/>
                <w:szCs w:val="32"/>
                <w:u w:val="single"/>
                <w:lang w:val="de-CH"/>
              </w:rPr>
            </w:pPr>
            <w:bookmarkStart w:id="0" w:name="_Toc221615754"/>
            <w:r w:rsidRPr="00927C10">
              <w:rPr>
                <w:b/>
                <w:bCs/>
                <w:i/>
                <w:iCs/>
                <w:color w:val="FF0000"/>
                <w:sz w:val="32"/>
                <w:szCs w:val="32"/>
                <w:u w:val="single"/>
                <w:lang w:val="de-CH"/>
              </w:rPr>
              <w:t>Hinweis an die Gemeinden</w:t>
            </w:r>
          </w:p>
          <w:p w14:paraId="5CDAEB9B" w14:textId="77777777" w:rsidR="00C872EE" w:rsidRPr="00927C10" w:rsidRDefault="00C872EE" w:rsidP="00BD2863">
            <w:pPr>
              <w:jc w:val="center"/>
              <w:rPr>
                <w:i/>
                <w:iCs/>
                <w:color w:val="FF0000"/>
                <w:lang w:val="de-CH"/>
              </w:rPr>
            </w:pPr>
          </w:p>
          <w:p w14:paraId="558D746C" w14:textId="6CDD0774" w:rsidR="00C872EE" w:rsidRPr="00927C10" w:rsidRDefault="00A52551" w:rsidP="00BD2863">
            <w:pPr>
              <w:jc w:val="center"/>
              <w:rPr>
                <w:i/>
                <w:iCs/>
                <w:color w:val="FF0000"/>
                <w:lang w:val="de-CH"/>
              </w:rPr>
            </w:pPr>
            <w:r w:rsidRPr="00927C10">
              <w:rPr>
                <w:i/>
                <w:iCs/>
                <w:color w:val="FF0000"/>
                <w:lang w:val="de-CH"/>
              </w:rPr>
              <w:t xml:space="preserve">Dieses Dokument ist ein Rahmen für eine erläuternde </w:t>
            </w:r>
            <w:r w:rsidR="00677C88">
              <w:rPr>
                <w:i/>
                <w:iCs/>
                <w:color w:val="FF0000"/>
                <w:lang w:val="de-CH"/>
              </w:rPr>
              <w:t>Botschaft</w:t>
            </w:r>
            <w:r w:rsidR="00677C88" w:rsidRPr="00927C10">
              <w:rPr>
                <w:i/>
                <w:iCs/>
                <w:color w:val="FF0000"/>
                <w:lang w:val="de-CH"/>
              </w:rPr>
              <w:t xml:space="preserve"> </w:t>
            </w:r>
            <w:r w:rsidRPr="00927C10">
              <w:rPr>
                <w:i/>
                <w:iCs/>
                <w:color w:val="FF0000"/>
                <w:lang w:val="de-CH"/>
              </w:rPr>
              <w:t xml:space="preserve">zu den Statuten des Reglements über die regionale Kulturförderung. Es kann frei an die Bedürfnisse Ihrer Gemeinde angepasst werden, sowohl inhaltlich als auch formal. Es wird empfohlen, das übliche Layout und die Darstellung der </w:t>
            </w:r>
            <w:r w:rsidR="00677C88">
              <w:rPr>
                <w:i/>
                <w:iCs/>
                <w:color w:val="FF0000"/>
                <w:lang w:val="de-CH"/>
              </w:rPr>
              <w:t>Botschaften</w:t>
            </w:r>
            <w:r w:rsidR="00677C88" w:rsidRPr="00927C10">
              <w:rPr>
                <w:i/>
                <w:iCs/>
                <w:color w:val="FF0000"/>
                <w:lang w:val="de-CH"/>
              </w:rPr>
              <w:t xml:space="preserve"> </w:t>
            </w:r>
            <w:r w:rsidRPr="00927C10">
              <w:rPr>
                <w:i/>
                <w:iCs/>
                <w:color w:val="FF0000"/>
                <w:lang w:val="de-CH"/>
              </w:rPr>
              <w:t xml:space="preserve">zu verwenden, die der Gemeinderat an die Gemeindeversammlung / an den </w:t>
            </w:r>
            <w:r w:rsidR="00927C10">
              <w:rPr>
                <w:i/>
                <w:iCs/>
                <w:color w:val="FF0000"/>
                <w:lang w:val="de-CH"/>
              </w:rPr>
              <w:t xml:space="preserve">Generalrat </w:t>
            </w:r>
            <w:r w:rsidRPr="00927C10">
              <w:rPr>
                <w:i/>
                <w:iCs/>
                <w:color w:val="FF0000"/>
                <w:lang w:val="de-CH"/>
              </w:rPr>
              <w:t>richtet</w:t>
            </w:r>
            <w:r w:rsidR="00C872EE" w:rsidRPr="00927C10">
              <w:rPr>
                <w:i/>
                <w:iCs/>
                <w:color w:val="FF0000"/>
                <w:lang w:val="de-CH"/>
              </w:rPr>
              <w:t>.</w:t>
            </w:r>
          </w:p>
          <w:p w14:paraId="2EB82848" w14:textId="77777777" w:rsidR="00C872EE" w:rsidRPr="00927C10" w:rsidRDefault="00C872EE" w:rsidP="00BD2863">
            <w:pPr>
              <w:jc w:val="center"/>
              <w:rPr>
                <w:i/>
                <w:iCs/>
                <w:color w:val="FF0000"/>
                <w:lang w:val="de-CH"/>
              </w:rPr>
            </w:pPr>
          </w:p>
          <w:p w14:paraId="69EE0BD9" w14:textId="4E93DECC" w:rsidR="00C872EE" w:rsidRPr="00927C10" w:rsidRDefault="00A52551" w:rsidP="00BD2863">
            <w:pPr>
              <w:jc w:val="center"/>
              <w:rPr>
                <w:i/>
                <w:iCs/>
                <w:color w:val="FF0000"/>
                <w:lang w:val="de-CH"/>
              </w:rPr>
            </w:pPr>
            <w:r w:rsidRPr="00927C10">
              <w:rPr>
                <w:i/>
                <w:iCs/>
                <w:color w:val="FF0000"/>
                <w:lang w:val="de-CH"/>
              </w:rPr>
              <w:t xml:space="preserve">Ein Muster für eine kürzere </w:t>
            </w:r>
            <w:r w:rsidR="00677C88">
              <w:rPr>
                <w:i/>
                <w:iCs/>
                <w:color w:val="FF0000"/>
                <w:lang w:val="de-CH"/>
              </w:rPr>
              <w:t>Botschaft</w:t>
            </w:r>
            <w:r w:rsidR="00677C88" w:rsidRPr="00927C10">
              <w:rPr>
                <w:i/>
                <w:iCs/>
                <w:color w:val="FF0000"/>
                <w:lang w:val="de-CH"/>
              </w:rPr>
              <w:t xml:space="preserve"> </w:t>
            </w:r>
            <w:r w:rsidRPr="00927C10">
              <w:rPr>
                <w:i/>
                <w:iCs/>
                <w:color w:val="FF0000"/>
                <w:lang w:val="de-CH"/>
              </w:rPr>
              <w:t>steht ebenfalls zur Verfügung, falls dieses Format besser auf Ihre Bedürfnisse zugeschnitten ist</w:t>
            </w:r>
            <w:r w:rsidR="00C872EE" w:rsidRPr="00927C10">
              <w:rPr>
                <w:i/>
                <w:iCs/>
                <w:color w:val="FF0000"/>
                <w:lang w:val="de-CH"/>
              </w:rPr>
              <w:t>.</w:t>
            </w:r>
          </w:p>
        </w:tc>
      </w:tr>
    </w:tbl>
    <w:p w14:paraId="29F92830" w14:textId="55FDA088" w:rsidR="00B956C4" w:rsidRPr="00927C10" w:rsidRDefault="00C872EE" w:rsidP="00C56828">
      <w:pPr>
        <w:jc w:val="center"/>
        <w:rPr>
          <w:lang w:val="de-CH"/>
        </w:rPr>
      </w:pPr>
      <w:r w:rsidRPr="00927C10">
        <w:rPr>
          <w:b/>
          <w:bCs/>
          <w:i/>
          <w:iCs/>
          <w:sz w:val="48"/>
          <w:szCs w:val="48"/>
          <w:lang w:val="de-CH"/>
        </w:rPr>
        <w:t xml:space="preserve">Arcia </w:t>
      </w:r>
      <w:r w:rsidR="0001156F" w:rsidRPr="00927C10">
        <w:rPr>
          <w:b/>
          <w:bCs/>
          <w:i/>
          <w:iCs/>
          <w:sz w:val="48"/>
          <w:szCs w:val="48"/>
          <w:lang w:val="de-CH"/>
        </w:rPr>
        <w:t>Kulturregion</w:t>
      </w:r>
      <w:bookmarkEnd w:id="0"/>
    </w:p>
    <w:p w14:paraId="3B26768D" w14:textId="453C6439" w:rsidR="00DA7ADC" w:rsidRPr="00C872EE" w:rsidRDefault="00DA7ADC" w:rsidP="00927C10">
      <w:pPr>
        <w:jc w:val="center"/>
        <w:rPr>
          <w:lang w:val="de-CH"/>
        </w:rPr>
      </w:pPr>
      <w:r w:rsidRPr="00651F9C">
        <w:rPr>
          <w:lang w:val="de-CH"/>
        </w:rPr>
        <w:br/>
      </w:r>
      <w:bookmarkStart w:id="1" w:name="_Toc221615755"/>
      <w:r w:rsidR="0001156F" w:rsidRPr="00927C10">
        <w:rPr>
          <w:b/>
          <w:bCs/>
          <w:sz w:val="40"/>
          <w:szCs w:val="40"/>
          <w:lang w:val="de-CH"/>
        </w:rPr>
        <w:t>Botschaft zu den Statuten und zum</w:t>
      </w:r>
      <w:r w:rsidR="00C872EE" w:rsidRPr="00927C10">
        <w:rPr>
          <w:b/>
          <w:bCs/>
          <w:sz w:val="40"/>
          <w:szCs w:val="40"/>
          <w:lang w:val="de-CH"/>
        </w:rPr>
        <w:t xml:space="preserve"> Entwurf des Reglements über die regionale Kulturförderung</w:t>
      </w:r>
      <w:bookmarkEnd w:id="1"/>
    </w:p>
    <w:p w14:paraId="48B18565" w14:textId="77777777" w:rsidR="00B956C4" w:rsidRDefault="00B956C4" w:rsidP="000A76DA">
      <w:pPr>
        <w:pStyle w:val="Titre2"/>
        <w:rPr>
          <w:lang w:val="de-CH"/>
        </w:rPr>
      </w:pPr>
    </w:p>
    <w:p w14:paraId="2CACF2A4" w14:textId="00A4C89C" w:rsidR="00C872EE" w:rsidRPr="00C56828" w:rsidRDefault="00C872EE" w:rsidP="00C872EE">
      <w:pPr>
        <w:rPr>
          <w:i/>
          <w:iCs/>
          <w:lang w:val="de-CH"/>
        </w:rPr>
      </w:pPr>
      <w:r w:rsidRPr="00927C10">
        <w:rPr>
          <w:i/>
          <w:iCs/>
          <w:lang w:val="de-CH"/>
        </w:rPr>
        <w:t>Die vorliegende Botschaft hat zum Ziel, bestimmte Elemente der Statuten und des Reglements über die regionale Kulturförderung zu erläutern und zu präzisieren sowie die durch das kantonale Recht vorgeschriebenen Aspekte aufzuzeigen</w:t>
      </w:r>
      <w:r w:rsidR="00C56828">
        <w:rPr>
          <w:i/>
          <w:iCs/>
          <w:lang w:val="de-CH"/>
        </w:rPr>
        <w:t>.</w:t>
      </w:r>
    </w:p>
    <w:sdt>
      <w:sdtPr>
        <w:rPr>
          <w:rFonts w:ascii="Arial" w:eastAsiaTheme="minorHAnsi" w:hAnsi="Arial" w:cstheme="minorBidi"/>
          <w:color w:val="auto"/>
          <w:kern w:val="2"/>
          <w:sz w:val="22"/>
          <w:szCs w:val="22"/>
          <w:lang w:val="fr-FR" w:eastAsia="en-US"/>
          <w14:ligatures w14:val="standardContextual"/>
        </w:rPr>
        <w:id w:val="-1209417653"/>
        <w:docPartObj>
          <w:docPartGallery w:val="Table of Contents"/>
          <w:docPartUnique/>
        </w:docPartObj>
      </w:sdtPr>
      <w:sdtEndPr>
        <w:rPr>
          <w:b/>
          <w:bCs/>
        </w:rPr>
      </w:sdtEndPr>
      <w:sdtContent>
        <w:p w14:paraId="2C3F2CF4" w14:textId="2C36635A" w:rsidR="00C56828" w:rsidRPr="00927C10" w:rsidRDefault="00C56828">
          <w:pPr>
            <w:pStyle w:val="En-ttedetabledesmatires"/>
            <w:rPr>
              <w:sz w:val="14"/>
              <w:szCs w:val="14"/>
            </w:rPr>
          </w:pPr>
        </w:p>
        <w:p w14:paraId="57BD3BDE" w14:textId="4736A08B" w:rsidR="00A52551" w:rsidRDefault="00C56828">
          <w:pPr>
            <w:pStyle w:val="TM2"/>
            <w:tabs>
              <w:tab w:val="right" w:leader="dot" w:pos="9062"/>
            </w:tabs>
            <w:rPr>
              <w:rFonts w:asciiTheme="minorHAnsi" w:eastAsiaTheme="minorEastAsia" w:hAnsiTheme="minorHAnsi"/>
              <w:noProof/>
              <w:sz w:val="24"/>
              <w:szCs w:val="24"/>
              <w:lang w:eastAsia="fr-CH"/>
            </w:rPr>
          </w:pPr>
          <w:r>
            <w:fldChar w:fldCharType="begin"/>
          </w:r>
          <w:r>
            <w:instrText xml:space="preserve"> TOC \o "1-3" \h \z \u </w:instrText>
          </w:r>
          <w:r>
            <w:fldChar w:fldCharType="separate"/>
          </w:r>
          <w:hyperlink w:anchor="_Toc221638232" w:history="1">
            <w:r w:rsidR="00A52551" w:rsidRPr="00D74D61">
              <w:rPr>
                <w:rStyle w:val="Lienhypertexte"/>
                <w:noProof/>
                <w:lang w:val="de-CH"/>
              </w:rPr>
              <w:t>Kontext</w:t>
            </w:r>
            <w:r w:rsidR="00A52551">
              <w:rPr>
                <w:noProof/>
                <w:webHidden/>
              </w:rPr>
              <w:tab/>
            </w:r>
            <w:r w:rsidR="00A52551">
              <w:rPr>
                <w:noProof/>
                <w:webHidden/>
              </w:rPr>
              <w:fldChar w:fldCharType="begin"/>
            </w:r>
            <w:r w:rsidR="00A52551">
              <w:rPr>
                <w:noProof/>
                <w:webHidden/>
              </w:rPr>
              <w:instrText xml:space="preserve"> PAGEREF _Toc221638232 \h </w:instrText>
            </w:r>
            <w:r w:rsidR="00A52551">
              <w:rPr>
                <w:noProof/>
                <w:webHidden/>
              </w:rPr>
            </w:r>
            <w:r w:rsidR="00A52551">
              <w:rPr>
                <w:noProof/>
                <w:webHidden/>
              </w:rPr>
              <w:fldChar w:fldCharType="separate"/>
            </w:r>
            <w:r w:rsidR="00A52551">
              <w:rPr>
                <w:noProof/>
                <w:webHidden/>
              </w:rPr>
              <w:t>3</w:t>
            </w:r>
            <w:r w:rsidR="00A52551">
              <w:rPr>
                <w:noProof/>
                <w:webHidden/>
              </w:rPr>
              <w:fldChar w:fldCharType="end"/>
            </w:r>
          </w:hyperlink>
        </w:p>
        <w:p w14:paraId="11AE8E77" w14:textId="149AC601" w:rsidR="00A52551" w:rsidRDefault="00A52551">
          <w:pPr>
            <w:pStyle w:val="TM2"/>
            <w:tabs>
              <w:tab w:val="right" w:leader="dot" w:pos="9062"/>
            </w:tabs>
            <w:rPr>
              <w:rFonts w:asciiTheme="minorHAnsi" w:eastAsiaTheme="minorEastAsia" w:hAnsiTheme="minorHAnsi"/>
              <w:noProof/>
              <w:sz w:val="24"/>
              <w:szCs w:val="24"/>
              <w:lang w:eastAsia="fr-CH"/>
            </w:rPr>
          </w:pPr>
          <w:hyperlink w:anchor="_Toc221638233" w:history="1">
            <w:r w:rsidRPr="00D74D61">
              <w:rPr>
                <w:rStyle w:val="Lienhypertexte"/>
                <w:noProof/>
                <w:lang w:val="de-CH"/>
              </w:rPr>
              <w:t>Gründung der neuen Kulturregion</w:t>
            </w:r>
            <w:r>
              <w:rPr>
                <w:noProof/>
                <w:webHidden/>
              </w:rPr>
              <w:tab/>
            </w:r>
            <w:r>
              <w:rPr>
                <w:noProof/>
                <w:webHidden/>
              </w:rPr>
              <w:fldChar w:fldCharType="begin"/>
            </w:r>
            <w:r>
              <w:rPr>
                <w:noProof/>
                <w:webHidden/>
              </w:rPr>
              <w:instrText xml:space="preserve"> PAGEREF _Toc221638233 \h </w:instrText>
            </w:r>
            <w:r>
              <w:rPr>
                <w:noProof/>
                <w:webHidden/>
              </w:rPr>
            </w:r>
            <w:r>
              <w:rPr>
                <w:noProof/>
                <w:webHidden/>
              </w:rPr>
              <w:fldChar w:fldCharType="separate"/>
            </w:r>
            <w:r>
              <w:rPr>
                <w:noProof/>
                <w:webHidden/>
              </w:rPr>
              <w:t>4</w:t>
            </w:r>
            <w:r>
              <w:rPr>
                <w:noProof/>
                <w:webHidden/>
              </w:rPr>
              <w:fldChar w:fldCharType="end"/>
            </w:r>
          </w:hyperlink>
        </w:p>
        <w:p w14:paraId="709C2466" w14:textId="02375AFD" w:rsidR="00A52551" w:rsidRDefault="00A52551">
          <w:pPr>
            <w:pStyle w:val="TM2"/>
            <w:tabs>
              <w:tab w:val="right" w:leader="dot" w:pos="9062"/>
            </w:tabs>
            <w:rPr>
              <w:rFonts w:asciiTheme="minorHAnsi" w:eastAsiaTheme="minorEastAsia" w:hAnsiTheme="minorHAnsi"/>
              <w:noProof/>
              <w:sz w:val="24"/>
              <w:szCs w:val="24"/>
              <w:lang w:eastAsia="fr-CH"/>
            </w:rPr>
          </w:pPr>
          <w:hyperlink w:anchor="_Toc221638234" w:history="1">
            <w:r w:rsidRPr="00D74D61">
              <w:rPr>
                <w:rStyle w:val="Lienhypertexte"/>
                <w:noProof/>
                <w:lang w:val="de-CH"/>
              </w:rPr>
              <w:t xml:space="preserve">Grundsätze der Funktionsweise der </w:t>
            </w:r>
            <w:r w:rsidRPr="00D74D61">
              <w:rPr>
                <w:rStyle w:val="Lienhypertexte"/>
                <w:i/>
                <w:iCs/>
                <w:noProof/>
                <w:lang w:val="de-CH"/>
              </w:rPr>
              <w:t xml:space="preserve">Arcia Kulturregion </w:t>
            </w:r>
            <w:r>
              <w:rPr>
                <w:noProof/>
                <w:webHidden/>
              </w:rPr>
              <w:tab/>
            </w:r>
            <w:r>
              <w:rPr>
                <w:noProof/>
                <w:webHidden/>
              </w:rPr>
              <w:fldChar w:fldCharType="begin"/>
            </w:r>
            <w:r>
              <w:rPr>
                <w:noProof/>
                <w:webHidden/>
              </w:rPr>
              <w:instrText xml:space="preserve"> PAGEREF _Toc221638234 \h </w:instrText>
            </w:r>
            <w:r>
              <w:rPr>
                <w:noProof/>
                <w:webHidden/>
              </w:rPr>
            </w:r>
            <w:r>
              <w:rPr>
                <w:noProof/>
                <w:webHidden/>
              </w:rPr>
              <w:fldChar w:fldCharType="separate"/>
            </w:r>
            <w:r>
              <w:rPr>
                <w:noProof/>
                <w:webHidden/>
              </w:rPr>
              <w:t>6</w:t>
            </w:r>
            <w:r>
              <w:rPr>
                <w:noProof/>
                <w:webHidden/>
              </w:rPr>
              <w:fldChar w:fldCharType="end"/>
            </w:r>
          </w:hyperlink>
        </w:p>
        <w:p w14:paraId="312D4D99" w14:textId="41891112" w:rsidR="00A52551" w:rsidRDefault="00A52551">
          <w:pPr>
            <w:pStyle w:val="TM3"/>
            <w:tabs>
              <w:tab w:val="right" w:leader="dot" w:pos="9062"/>
            </w:tabs>
            <w:rPr>
              <w:rFonts w:asciiTheme="minorHAnsi" w:eastAsiaTheme="minorEastAsia" w:hAnsiTheme="minorHAnsi"/>
              <w:noProof/>
              <w:sz w:val="24"/>
              <w:szCs w:val="24"/>
              <w:lang w:eastAsia="fr-CH"/>
            </w:rPr>
          </w:pPr>
          <w:hyperlink w:anchor="_Toc221638235" w:history="1">
            <w:r w:rsidRPr="00D74D61">
              <w:rPr>
                <w:rStyle w:val="Lienhypertexte"/>
                <w:noProof/>
                <w:lang w:val="de-CH"/>
              </w:rPr>
              <w:t>Mitgliedschaft im neuen Gemeindeverband: Basissockel – Allgemeine Finanzierung der Kultur (Fr. 5.- / Einw.)</w:t>
            </w:r>
            <w:r>
              <w:rPr>
                <w:noProof/>
                <w:webHidden/>
              </w:rPr>
              <w:tab/>
            </w:r>
            <w:r>
              <w:rPr>
                <w:noProof/>
                <w:webHidden/>
              </w:rPr>
              <w:fldChar w:fldCharType="begin"/>
            </w:r>
            <w:r>
              <w:rPr>
                <w:noProof/>
                <w:webHidden/>
              </w:rPr>
              <w:instrText xml:space="preserve"> PAGEREF _Toc221638235 \h </w:instrText>
            </w:r>
            <w:r>
              <w:rPr>
                <w:noProof/>
                <w:webHidden/>
              </w:rPr>
            </w:r>
            <w:r>
              <w:rPr>
                <w:noProof/>
                <w:webHidden/>
              </w:rPr>
              <w:fldChar w:fldCharType="separate"/>
            </w:r>
            <w:r>
              <w:rPr>
                <w:noProof/>
                <w:webHidden/>
              </w:rPr>
              <w:t>6</w:t>
            </w:r>
            <w:r>
              <w:rPr>
                <w:noProof/>
                <w:webHidden/>
              </w:rPr>
              <w:fldChar w:fldCharType="end"/>
            </w:r>
          </w:hyperlink>
        </w:p>
        <w:p w14:paraId="3206B9D4" w14:textId="11A0C7D7" w:rsidR="00A52551" w:rsidRDefault="00A52551">
          <w:pPr>
            <w:pStyle w:val="TM3"/>
            <w:tabs>
              <w:tab w:val="right" w:leader="dot" w:pos="9062"/>
            </w:tabs>
            <w:rPr>
              <w:rFonts w:asciiTheme="minorHAnsi" w:eastAsiaTheme="minorEastAsia" w:hAnsiTheme="minorHAnsi"/>
              <w:noProof/>
              <w:sz w:val="24"/>
              <w:szCs w:val="24"/>
              <w:lang w:eastAsia="fr-CH"/>
            </w:rPr>
          </w:pPr>
          <w:hyperlink w:anchor="_Toc221638236" w:history="1">
            <w:r w:rsidRPr="00D74D61">
              <w:rPr>
                <w:rStyle w:val="Lienhypertexte"/>
                <w:noProof/>
                <w:lang w:val="de-CH"/>
              </w:rPr>
              <w:t>Modul 1 – Förderung kultureller Aktivitäten (Fr. 30.-/Einw. max.)</w:t>
            </w:r>
            <w:r>
              <w:rPr>
                <w:noProof/>
                <w:webHidden/>
              </w:rPr>
              <w:tab/>
            </w:r>
            <w:r>
              <w:rPr>
                <w:noProof/>
                <w:webHidden/>
              </w:rPr>
              <w:fldChar w:fldCharType="begin"/>
            </w:r>
            <w:r>
              <w:rPr>
                <w:noProof/>
                <w:webHidden/>
              </w:rPr>
              <w:instrText xml:space="preserve"> PAGEREF _Toc221638236 \h </w:instrText>
            </w:r>
            <w:r>
              <w:rPr>
                <w:noProof/>
                <w:webHidden/>
              </w:rPr>
            </w:r>
            <w:r>
              <w:rPr>
                <w:noProof/>
                <w:webHidden/>
              </w:rPr>
              <w:fldChar w:fldCharType="separate"/>
            </w:r>
            <w:r>
              <w:rPr>
                <w:noProof/>
                <w:webHidden/>
              </w:rPr>
              <w:t>7</w:t>
            </w:r>
            <w:r>
              <w:rPr>
                <w:noProof/>
                <w:webHidden/>
              </w:rPr>
              <w:fldChar w:fldCharType="end"/>
            </w:r>
          </w:hyperlink>
        </w:p>
        <w:p w14:paraId="4713CC49" w14:textId="27B1ACFC" w:rsidR="00A52551" w:rsidRDefault="00A52551">
          <w:pPr>
            <w:pStyle w:val="TM3"/>
            <w:tabs>
              <w:tab w:val="right" w:leader="dot" w:pos="9062"/>
            </w:tabs>
            <w:rPr>
              <w:rFonts w:asciiTheme="minorHAnsi" w:eastAsiaTheme="minorEastAsia" w:hAnsiTheme="minorHAnsi"/>
              <w:noProof/>
              <w:sz w:val="24"/>
              <w:szCs w:val="24"/>
              <w:lang w:eastAsia="fr-CH"/>
            </w:rPr>
          </w:pPr>
          <w:hyperlink w:anchor="_Toc221638237" w:history="1">
            <w:r w:rsidRPr="00D74D61">
              <w:rPr>
                <w:rStyle w:val="Lienhypertexte"/>
                <w:noProof/>
                <w:lang w:val="de-CH"/>
              </w:rPr>
              <w:t>Modul 2 – vertiefte Förderung kultureller Aktivitäten (Fr. 25.-/Einw. max.)</w:t>
            </w:r>
            <w:r>
              <w:rPr>
                <w:noProof/>
                <w:webHidden/>
              </w:rPr>
              <w:tab/>
            </w:r>
            <w:r>
              <w:rPr>
                <w:noProof/>
                <w:webHidden/>
              </w:rPr>
              <w:fldChar w:fldCharType="begin"/>
            </w:r>
            <w:r>
              <w:rPr>
                <w:noProof/>
                <w:webHidden/>
              </w:rPr>
              <w:instrText xml:space="preserve"> PAGEREF _Toc221638237 \h </w:instrText>
            </w:r>
            <w:r>
              <w:rPr>
                <w:noProof/>
                <w:webHidden/>
              </w:rPr>
            </w:r>
            <w:r>
              <w:rPr>
                <w:noProof/>
                <w:webHidden/>
              </w:rPr>
              <w:fldChar w:fldCharType="separate"/>
            </w:r>
            <w:r>
              <w:rPr>
                <w:noProof/>
                <w:webHidden/>
              </w:rPr>
              <w:t>7</w:t>
            </w:r>
            <w:r>
              <w:rPr>
                <w:noProof/>
                <w:webHidden/>
              </w:rPr>
              <w:fldChar w:fldCharType="end"/>
            </w:r>
          </w:hyperlink>
        </w:p>
        <w:p w14:paraId="5D90F74A" w14:textId="2812761E" w:rsidR="00A52551" w:rsidRDefault="00A52551">
          <w:pPr>
            <w:pStyle w:val="TM3"/>
            <w:tabs>
              <w:tab w:val="right" w:leader="dot" w:pos="9062"/>
            </w:tabs>
            <w:rPr>
              <w:rFonts w:asciiTheme="minorHAnsi" w:eastAsiaTheme="minorEastAsia" w:hAnsiTheme="minorHAnsi"/>
              <w:noProof/>
              <w:sz w:val="24"/>
              <w:szCs w:val="24"/>
              <w:lang w:eastAsia="fr-CH"/>
            </w:rPr>
          </w:pPr>
          <w:hyperlink w:anchor="_Toc221638238" w:history="1">
            <w:r w:rsidRPr="00D74D61">
              <w:rPr>
                <w:rStyle w:val="Lienhypertexte"/>
                <w:noProof/>
                <w:lang w:val="de-CH"/>
              </w:rPr>
              <w:t>Modul 3 – Unterstützung kultureller Infrastrukturen (Fr. 10.-/Einw. max.)</w:t>
            </w:r>
            <w:r>
              <w:rPr>
                <w:noProof/>
                <w:webHidden/>
              </w:rPr>
              <w:tab/>
            </w:r>
            <w:r>
              <w:rPr>
                <w:noProof/>
                <w:webHidden/>
              </w:rPr>
              <w:fldChar w:fldCharType="begin"/>
            </w:r>
            <w:r>
              <w:rPr>
                <w:noProof/>
                <w:webHidden/>
              </w:rPr>
              <w:instrText xml:space="preserve"> PAGEREF _Toc221638238 \h </w:instrText>
            </w:r>
            <w:r>
              <w:rPr>
                <w:noProof/>
                <w:webHidden/>
              </w:rPr>
            </w:r>
            <w:r>
              <w:rPr>
                <w:noProof/>
                <w:webHidden/>
              </w:rPr>
              <w:fldChar w:fldCharType="separate"/>
            </w:r>
            <w:r>
              <w:rPr>
                <w:noProof/>
                <w:webHidden/>
              </w:rPr>
              <w:t>8</w:t>
            </w:r>
            <w:r>
              <w:rPr>
                <w:noProof/>
                <w:webHidden/>
              </w:rPr>
              <w:fldChar w:fldCharType="end"/>
            </w:r>
          </w:hyperlink>
        </w:p>
        <w:p w14:paraId="1D6BCBDE" w14:textId="20405A97" w:rsidR="00A52551" w:rsidRDefault="00A52551">
          <w:pPr>
            <w:pStyle w:val="TM2"/>
            <w:tabs>
              <w:tab w:val="right" w:leader="dot" w:pos="9062"/>
            </w:tabs>
            <w:rPr>
              <w:rFonts w:asciiTheme="minorHAnsi" w:eastAsiaTheme="minorEastAsia" w:hAnsiTheme="minorHAnsi"/>
              <w:noProof/>
              <w:sz w:val="24"/>
              <w:szCs w:val="24"/>
              <w:lang w:eastAsia="fr-CH"/>
            </w:rPr>
          </w:pPr>
          <w:hyperlink w:anchor="_Toc221638239" w:history="1">
            <w:r w:rsidRPr="00D74D61">
              <w:rPr>
                <w:rStyle w:val="Lienhypertexte"/>
                <w:noProof/>
              </w:rPr>
              <w:t>Artikelweiser Kommentar zu den Statuten</w:t>
            </w:r>
            <w:r>
              <w:rPr>
                <w:noProof/>
                <w:webHidden/>
              </w:rPr>
              <w:tab/>
            </w:r>
            <w:r>
              <w:rPr>
                <w:noProof/>
                <w:webHidden/>
              </w:rPr>
              <w:fldChar w:fldCharType="begin"/>
            </w:r>
            <w:r>
              <w:rPr>
                <w:noProof/>
                <w:webHidden/>
              </w:rPr>
              <w:instrText xml:space="preserve"> PAGEREF _Toc221638239 \h </w:instrText>
            </w:r>
            <w:r>
              <w:rPr>
                <w:noProof/>
                <w:webHidden/>
              </w:rPr>
            </w:r>
            <w:r>
              <w:rPr>
                <w:noProof/>
                <w:webHidden/>
              </w:rPr>
              <w:fldChar w:fldCharType="separate"/>
            </w:r>
            <w:r>
              <w:rPr>
                <w:noProof/>
                <w:webHidden/>
              </w:rPr>
              <w:t>8</w:t>
            </w:r>
            <w:r>
              <w:rPr>
                <w:noProof/>
                <w:webHidden/>
              </w:rPr>
              <w:fldChar w:fldCharType="end"/>
            </w:r>
          </w:hyperlink>
        </w:p>
        <w:p w14:paraId="4B78D266" w14:textId="347EAD17" w:rsidR="00A52551" w:rsidRDefault="00A52551">
          <w:pPr>
            <w:pStyle w:val="TM3"/>
            <w:tabs>
              <w:tab w:val="left" w:pos="960"/>
              <w:tab w:val="right" w:leader="dot" w:pos="9062"/>
            </w:tabs>
            <w:rPr>
              <w:rFonts w:asciiTheme="minorHAnsi" w:eastAsiaTheme="minorEastAsia" w:hAnsiTheme="minorHAnsi"/>
              <w:noProof/>
              <w:sz w:val="24"/>
              <w:szCs w:val="24"/>
              <w:lang w:eastAsia="fr-CH"/>
            </w:rPr>
          </w:pPr>
          <w:hyperlink w:anchor="_Toc221638240" w:history="1">
            <w:r w:rsidRPr="00D74D61">
              <w:rPr>
                <w:rStyle w:val="Lienhypertexte"/>
                <w:noProof/>
                <w:lang w:val="de-CH"/>
              </w:rPr>
              <w:t xml:space="preserve">I. </w:t>
            </w:r>
            <w:r>
              <w:rPr>
                <w:rFonts w:asciiTheme="minorHAnsi" w:eastAsiaTheme="minorEastAsia" w:hAnsiTheme="minorHAnsi"/>
                <w:noProof/>
                <w:sz w:val="24"/>
                <w:szCs w:val="24"/>
                <w:lang w:eastAsia="fr-CH"/>
              </w:rPr>
              <w:tab/>
            </w:r>
            <w:r w:rsidRPr="00D74D61">
              <w:rPr>
                <w:rStyle w:val="Lienhypertexte"/>
                <w:noProof/>
                <w:lang w:val="de-CH"/>
              </w:rPr>
              <w:t>Allgemeine Bestimmungen</w:t>
            </w:r>
            <w:r>
              <w:rPr>
                <w:noProof/>
                <w:webHidden/>
              </w:rPr>
              <w:tab/>
            </w:r>
            <w:r>
              <w:rPr>
                <w:noProof/>
                <w:webHidden/>
              </w:rPr>
              <w:fldChar w:fldCharType="begin"/>
            </w:r>
            <w:r>
              <w:rPr>
                <w:noProof/>
                <w:webHidden/>
              </w:rPr>
              <w:instrText xml:space="preserve"> PAGEREF _Toc221638240 \h </w:instrText>
            </w:r>
            <w:r>
              <w:rPr>
                <w:noProof/>
                <w:webHidden/>
              </w:rPr>
            </w:r>
            <w:r>
              <w:rPr>
                <w:noProof/>
                <w:webHidden/>
              </w:rPr>
              <w:fldChar w:fldCharType="separate"/>
            </w:r>
            <w:r>
              <w:rPr>
                <w:noProof/>
                <w:webHidden/>
              </w:rPr>
              <w:t>8</w:t>
            </w:r>
            <w:r>
              <w:rPr>
                <w:noProof/>
                <w:webHidden/>
              </w:rPr>
              <w:fldChar w:fldCharType="end"/>
            </w:r>
          </w:hyperlink>
        </w:p>
        <w:p w14:paraId="752C6938" w14:textId="28F5BDAD" w:rsidR="00A52551" w:rsidRDefault="00A52551">
          <w:pPr>
            <w:pStyle w:val="TM3"/>
            <w:tabs>
              <w:tab w:val="left" w:pos="960"/>
              <w:tab w:val="right" w:leader="dot" w:pos="9062"/>
            </w:tabs>
            <w:rPr>
              <w:rFonts w:asciiTheme="minorHAnsi" w:eastAsiaTheme="minorEastAsia" w:hAnsiTheme="minorHAnsi"/>
              <w:noProof/>
              <w:sz w:val="24"/>
              <w:szCs w:val="24"/>
              <w:lang w:eastAsia="fr-CH"/>
            </w:rPr>
          </w:pPr>
          <w:hyperlink w:anchor="_Toc221638241" w:history="1">
            <w:r w:rsidRPr="00D74D61">
              <w:rPr>
                <w:rStyle w:val="Lienhypertexte"/>
                <w:noProof/>
                <w:lang w:val="de-CH"/>
              </w:rPr>
              <w:t xml:space="preserve">II. </w:t>
            </w:r>
            <w:r>
              <w:rPr>
                <w:rFonts w:asciiTheme="minorHAnsi" w:eastAsiaTheme="minorEastAsia" w:hAnsiTheme="minorHAnsi"/>
                <w:noProof/>
                <w:sz w:val="24"/>
                <w:szCs w:val="24"/>
                <w:lang w:eastAsia="fr-CH"/>
              </w:rPr>
              <w:tab/>
            </w:r>
            <w:r w:rsidRPr="00D74D61">
              <w:rPr>
                <w:rStyle w:val="Lienhypertexte"/>
                <w:noProof/>
                <w:lang w:val="de-CH"/>
              </w:rPr>
              <w:t>Organisation</w:t>
            </w:r>
            <w:r>
              <w:rPr>
                <w:noProof/>
                <w:webHidden/>
              </w:rPr>
              <w:tab/>
            </w:r>
            <w:r>
              <w:rPr>
                <w:noProof/>
                <w:webHidden/>
              </w:rPr>
              <w:fldChar w:fldCharType="begin"/>
            </w:r>
            <w:r>
              <w:rPr>
                <w:noProof/>
                <w:webHidden/>
              </w:rPr>
              <w:instrText xml:space="preserve"> PAGEREF _Toc221638241 \h </w:instrText>
            </w:r>
            <w:r>
              <w:rPr>
                <w:noProof/>
                <w:webHidden/>
              </w:rPr>
            </w:r>
            <w:r>
              <w:rPr>
                <w:noProof/>
                <w:webHidden/>
              </w:rPr>
              <w:fldChar w:fldCharType="separate"/>
            </w:r>
            <w:r>
              <w:rPr>
                <w:noProof/>
                <w:webHidden/>
              </w:rPr>
              <w:t>10</w:t>
            </w:r>
            <w:r>
              <w:rPr>
                <w:noProof/>
                <w:webHidden/>
              </w:rPr>
              <w:fldChar w:fldCharType="end"/>
            </w:r>
          </w:hyperlink>
        </w:p>
        <w:p w14:paraId="43CD8533" w14:textId="51CB083B" w:rsidR="00A52551" w:rsidRDefault="00A52551">
          <w:pPr>
            <w:pStyle w:val="TM3"/>
            <w:tabs>
              <w:tab w:val="left" w:pos="1200"/>
              <w:tab w:val="right" w:leader="dot" w:pos="9062"/>
            </w:tabs>
            <w:rPr>
              <w:rFonts w:asciiTheme="minorHAnsi" w:eastAsiaTheme="minorEastAsia" w:hAnsiTheme="minorHAnsi"/>
              <w:noProof/>
              <w:sz w:val="24"/>
              <w:szCs w:val="24"/>
              <w:lang w:eastAsia="fr-CH"/>
            </w:rPr>
          </w:pPr>
          <w:hyperlink w:anchor="_Toc221638242" w:history="1">
            <w:r w:rsidRPr="00D74D61">
              <w:rPr>
                <w:rStyle w:val="Lienhypertexte"/>
                <w:noProof/>
                <w:lang w:val="de-CH"/>
              </w:rPr>
              <w:t xml:space="preserve">III. </w:t>
            </w:r>
            <w:r>
              <w:rPr>
                <w:rFonts w:asciiTheme="minorHAnsi" w:eastAsiaTheme="minorEastAsia" w:hAnsiTheme="minorHAnsi"/>
                <w:noProof/>
                <w:sz w:val="24"/>
                <w:szCs w:val="24"/>
                <w:lang w:eastAsia="fr-CH"/>
              </w:rPr>
              <w:tab/>
            </w:r>
            <w:r w:rsidRPr="00D74D61">
              <w:rPr>
                <w:rStyle w:val="Lienhypertexte"/>
                <w:noProof/>
                <w:lang w:val="de-CH"/>
              </w:rPr>
              <w:t>Delegiertenversammlung</w:t>
            </w:r>
            <w:r>
              <w:rPr>
                <w:noProof/>
                <w:webHidden/>
              </w:rPr>
              <w:tab/>
            </w:r>
            <w:r>
              <w:rPr>
                <w:noProof/>
                <w:webHidden/>
              </w:rPr>
              <w:fldChar w:fldCharType="begin"/>
            </w:r>
            <w:r>
              <w:rPr>
                <w:noProof/>
                <w:webHidden/>
              </w:rPr>
              <w:instrText xml:space="preserve"> PAGEREF _Toc221638242 \h </w:instrText>
            </w:r>
            <w:r>
              <w:rPr>
                <w:noProof/>
                <w:webHidden/>
              </w:rPr>
            </w:r>
            <w:r>
              <w:rPr>
                <w:noProof/>
                <w:webHidden/>
              </w:rPr>
              <w:fldChar w:fldCharType="separate"/>
            </w:r>
            <w:r>
              <w:rPr>
                <w:noProof/>
                <w:webHidden/>
              </w:rPr>
              <w:t>11</w:t>
            </w:r>
            <w:r>
              <w:rPr>
                <w:noProof/>
                <w:webHidden/>
              </w:rPr>
              <w:fldChar w:fldCharType="end"/>
            </w:r>
          </w:hyperlink>
        </w:p>
        <w:p w14:paraId="3E7BD91C" w14:textId="3F8FE41A" w:rsidR="00A52551" w:rsidRDefault="00A52551">
          <w:pPr>
            <w:pStyle w:val="TM3"/>
            <w:tabs>
              <w:tab w:val="left" w:pos="1200"/>
              <w:tab w:val="right" w:leader="dot" w:pos="9062"/>
            </w:tabs>
            <w:rPr>
              <w:rFonts w:asciiTheme="minorHAnsi" w:eastAsiaTheme="minorEastAsia" w:hAnsiTheme="minorHAnsi"/>
              <w:noProof/>
              <w:sz w:val="24"/>
              <w:szCs w:val="24"/>
              <w:lang w:eastAsia="fr-CH"/>
            </w:rPr>
          </w:pPr>
          <w:hyperlink w:anchor="_Toc221638243" w:history="1">
            <w:r w:rsidRPr="00D74D61">
              <w:rPr>
                <w:rStyle w:val="Lienhypertexte"/>
                <w:noProof/>
                <w:lang w:val="de-CH"/>
              </w:rPr>
              <w:t xml:space="preserve">IV. </w:t>
            </w:r>
            <w:r>
              <w:rPr>
                <w:rFonts w:asciiTheme="minorHAnsi" w:eastAsiaTheme="minorEastAsia" w:hAnsiTheme="minorHAnsi"/>
                <w:noProof/>
                <w:sz w:val="24"/>
                <w:szCs w:val="24"/>
                <w:lang w:eastAsia="fr-CH"/>
              </w:rPr>
              <w:tab/>
            </w:r>
            <w:r w:rsidRPr="00D74D61">
              <w:rPr>
                <w:rStyle w:val="Lienhypertexte"/>
                <w:noProof/>
                <w:lang w:val="de-CH"/>
              </w:rPr>
              <w:t>Vorstand</w:t>
            </w:r>
            <w:r>
              <w:rPr>
                <w:noProof/>
                <w:webHidden/>
              </w:rPr>
              <w:tab/>
            </w:r>
            <w:r>
              <w:rPr>
                <w:noProof/>
                <w:webHidden/>
              </w:rPr>
              <w:fldChar w:fldCharType="begin"/>
            </w:r>
            <w:r>
              <w:rPr>
                <w:noProof/>
                <w:webHidden/>
              </w:rPr>
              <w:instrText xml:space="preserve"> PAGEREF _Toc221638243 \h </w:instrText>
            </w:r>
            <w:r>
              <w:rPr>
                <w:noProof/>
                <w:webHidden/>
              </w:rPr>
            </w:r>
            <w:r>
              <w:rPr>
                <w:noProof/>
                <w:webHidden/>
              </w:rPr>
              <w:fldChar w:fldCharType="separate"/>
            </w:r>
            <w:r>
              <w:rPr>
                <w:noProof/>
                <w:webHidden/>
              </w:rPr>
              <w:t>12</w:t>
            </w:r>
            <w:r>
              <w:rPr>
                <w:noProof/>
                <w:webHidden/>
              </w:rPr>
              <w:fldChar w:fldCharType="end"/>
            </w:r>
          </w:hyperlink>
        </w:p>
        <w:p w14:paraId="3044CA02" w14:textId="2BC9A9B6" w:rsidR="00A52551" w:rsidRDefault="00A52551">
          <w:pPr>
            <w:pStyle w:val="TM3"/>
            <w:tabs>
              <w:tab w:val="left" w:pos="1200"/>
              <w:tab w:val="right" w:leader="dot" w:pos="9062"/>
            </w:tabs>
            <w:rPr>
              <w:rFonts w:asciiTheme="minorHAnsi" w:eastAsiaTheme="minorEastAsia" w:hAnsiTheme="minorHAnsi"/>
              <w:noProof/>
              <w:sz w:val="24"/>
              <w:szCs w:val="24"/>
              <w:lang w:eastAsia="fr-CH"/>
            </w:rPr>
          </w:pPr>
          <w:hyperlink w:anchor="_Toc221638244" w:history="1">
            <w:r w:rsidRPr="00D74D61">
              <w:rPr>
                <w:rStyle w:val="Lienhypertexte"/>
                <w:bCs/>
                <w:noProof/>
                <w:lang w:val="de-CH"/>
              </w:rPr>
              <w:t>VI.</w:t>
            </w:r>
            <w:r w:rsidRPr="00D74D61">
              <w:rPr>
                <w:rStyle w:val="Lienhypertexte"/>
                <w:noProof/>
                <w:lang w:val="de-CH"/>
              </w:rPr>
              <w:t xml:space="preserve"> </w:t>
            </w:r>
            <w:r>
              <w:rPr>
                <w:rFonts w:asciiTheme="minorHAnsi" w:eastAsiaTheme="minorEastAsia" w:hAnsiTheme="minorHAnsi"/>
                <w:noProof/>
                <w:sz w:val="24"/>
                <w:szCs w:val="24"/>
                <w:lang w:eastAsia="fr-CH"/>
              </w:rPr>
              <w:tab/>
            </w:r>
            <w:r w:rsidRPr="00D74D61">
              <w:rPr>
                <w:rStyle w:val="Lienhypertexte"/>
                <w:noProof/>
                <w:lang w:val="de-CH"/>
              </w:rPr>
              <w:t>Kulturkommission</w:t>
            </w:r>
            <w:r>
              <w:rPr>
                <w:noProof/>
                <w:webHidden/>
              </w:rPr>
              <w:tab/>
            </w:r>
            <w:r>
              <w:rPr>
                <w:noProof/>
                <w:webHidden/>
              </w:rPr>
              <w:fldChar w:fldCharType="begin"/>
            </w:r>
            <w:r>
              <w:rPr>
                <w:noProof/>
                <w:webHidden/>
              </w:rPr>
              <w:instrText xml:space="preserve"> PAGEREF _Toc221638244 \h </w:instrText>
            </w:r>
            <w:r>
              <w:rPr>
                <w:noProof/>
                <w:webHidden/>
              </w:rPr>
            </w:r>
            <w:r>
              <w:rPr>
                <w:noProof/>
                <w:webHidden/>
              </w:rPr>
              <w:fldChar w:fldCharType="separate"/>
            </w:r>
            <w:r>
              <w:rPr>
                <w:noProof/>
                <w:webHidden/>
              </w:rPr>
              <w:t>13</w:t>
            </w:r>
            <w:r>
              <w:rPr>
                <w:noProof/>
                <w:webHidden/>
              </w:rPr>
              <w:fldChar w:fldCharType="end"/>
            </w:r>
          </w:hyperlink>
        </w:p>
        <w:p w14:paraId="5A068977" w14:textId="4420E337" w:rsidR="00A52551" w:rsidRDefault="00A52551">
          <w:pPr>
            <w:pStyle w:val="TM3"/>
            <w:tabs>
              <w:tab w:val="left" w:pos="1200"/>
              <w:tab w:val="right" w:leader="dot" w:pos="9062"/>
            </w:tabs>
            <w:rPr>
              <w:rFonts w:asciiTheme="minorHAnsi" w:eastAsiaTheme="minorEastAsia" w:hAnsiTheme="minorHAnsi"/>
              <w:noProof/>
              <w:sz w:val="24"/>
              <w:szCs w:val="24"/>
              <w:lang w:eastAsia="fr-CH"/>
            </w:rPr>
          </w:pPr>
          <w:hyperlink w:anchor="_Toc221638245" w:history="1">
            <w:r w:rsidRPr="00D74D61">
              <w:rPr>
                <w:rStyle w:val="Lienhypertexte"/>
                <w:noProof/>
                <w:lang w:val="de-CH"/>
              </w:rPr>
              <w:t xml:space="preserve">VII. </w:t>
            </w:r>
            <w:r>
              <w:rPr>
                <w:rFonts w:asciiTheme="minorHAnsi" w:eastAsiaTheme="minorEastAsia" w:hAnsiTheme="minorHAnsi"/>
                <w:noProof/>
                <w:sz w:val="24"/>
                <w:szCs w:val="24"/>
                <w:lang w:eastAsia="fr-CH"/>
              </w:rPr>
              <w:tab/>
            </w:r>
            <w:r w:rsidRPr="00D74D61">
              <w:rPr>
                <w:rStyle w:val="Lienhypertexte"/>
                <w:noProof/>
                <w:lang w:val="de-CH"/>
              </w:rPr>
              <w:t>Infrastrukturkommission</w:t>
            </w:r>
            <w:r>
              <w:rPr>
                <w:noProof/>
                <w:webHidden/>
              </w:rPr>
              <w:tab/>
            </w:r>
            <w:r>
              <w:rPr>
                <w:noProof/>
                <w:webHidden/>
              </w:rPr>
              <w:fldChar w:fldCharType="begin"/>
            </w:r>
            <w:r>
              <w:rPr>
                <w:noProof/>
                <w:webHidden/>
              </w:rPr>
              <w:instrText xml:space="preserve"> PAGEREF _Toc221638245 \h </w:instrText>
            </w:r>
            <w:r>
              <w:rPr>
                <w:noProof/>
                <w:webHidden/>
              </w:rPr>
            </w:r>
            <w:r>
              <w:rPr>
                <w:noProof/>
                <w:webHidden/>
              </w:rPr>
              <w:fldChar w:fldCharType="separate"/>
            </w:r>
            <w:r>
              <w:rPr>
                <w:noProof/>
                <w:webHidden/>
              </w:rPr>
              <w:t>14</w:t>
            </w:r>
            <w:r>
              <w:rPr>
                <w:noProof/>
                <w:webHidden/>
              </w:rPr>
              <w:fldChar w:fldCharType="end"/>
            </w:r>
          </w:hyperlink>
        </w:p>
        <w:p w14:paraId="47D472CC" w14:textId="35A8DFF6" w:rsidR="00A52551" w:rsidRDefault="00A52551">
          <w:pPr>
            <w:pStyle w:val="TM3"/>
            <w:tabs>
              <w:tab w:val="left" w:pos="1200"/>
              <w:tab w:val="right" w:leader="dot" w:pos="9062"/>
            </w:tabs>
            <w:rPr>
              <w:rFonts w:asciiTheme="minorHAnsi" w:eastAsiaTheme="minorEastAsia" w:hAnsiTheme="minorHAnsi"/>
              <w:noProof/>
              <w:sz w:val="24"/>
              <w:szCs w:val="24"/>
              <w:lang w:eastAsia="fr-CH"/>
            </w:rPr>
          </w:pPr>
          <w:hyperlink w:anchor="_Toc221638246" w:history="1">
            <w:r w:rsidRPr="00D74D61">
              <w:rPr>
                <w:rStyle w:val="Lienhypertexte"/>
                <w:noProof/>
                <w:lang w:val="de-CH"/>
              </w:rPr>
              <w:t xml:space="preserve">IX. </w:t>
            </w:r>
            <w:r>
              <w:rPr>
                <w:rFonts w:asciiTheme="minorHAnsi" w:eastAsiaTheme="minorEastAsia" w:hAnsiTheme="minorHAnsi"/>
                <w:noProof/>
                <w:sz w:val="24"/>
                <w:szCs w:val="24"/>
                <w:lang w:eastAsia="fr-CH"/>
              </w:rPr>
              <w:tab/>
            </w:r>
            <w:r w:rsidRPr="00D74D61">
              <w:rPr>
                <w:rStyle w:val="Lienhypertexte"/>
                <w:noProof/>
                <w:lang w:val="de-CH"/>
              </w:rPr>
              <w:t>Art der regionalen Kulturförderung</w:t>
            </w:r>
            <w:r>
              <w:rPr>
                <w:noProof/>
                <w:webHidden/>
              </w:rPr>
              <w:tab/>
            </w:r>
            <w:r>
              <w:rPr>
                <w:noProof/>
                <w:webHidden/>
              </w:rPr>
              <w:fldChar w:fldCharType="begin"/>
            </w:r>
            <w:r>
              <w:rPr>
                <w:noProof/>
                <w:webHidden/>
              </w:rPr>
              <w:instrText xml:space="preserve"> PAGEREF _Toc221638246 \h </w:instrText>
            </w:r>
            <w:r>
              <w:rPr>
                <w:noProof/>
                <w:webHidden/>
              </w:rPr>
            </w:r>
            <w:r>
              <w:rPr>
                <w:noProof/>
                <w:webHidden/>
              </w:rPr>
              <w:fldChar w:fldCharType="separate"/>
            </w:r>
            <w:r>
              <w:rPr>
                <w:noProof/>
                <w:webHidden/>
              </w:rPr>
              <w:t>14</w:t>
            </w:r>
            <w:r>
              <w:rPr>
                <w:noProof/>
                <w:webHidden/>
              </w:rPr>
              <w:fldChar w:fldCharType="end"/>
            </w:r>
          </w:hyperlink>
        </w:p>
        <w:p w14:paraId="3C44CA69" w14:textId="0C7715B5" w:rsidR="00A52551" w:rsidRDefault="00A52551">
          <w:pPr>
            <w:pStyle w:val="TM3"/>
            <w:tabs>
              <w:tab w:val="left" w:pos="1200"/>
              <w:tab w:val="right" w:leader="dot" w:pos="9062"/>
            </w:tabs>
            <w:rPr>
              <w:rFonts w:asciiTheme="minorHAnsi" w:eastAsiaTheme="minorEastAsia" w:hAnsiTheme="minorHAnsi"/>
              <w:noProof/>
              <w:sz w:val="24"/>
              <w:szCs w:val="24"/>
              <w:lang w:eastAsia="fr-CH"/>
            </w:rPr>
          </w:pPr>
          <w:hyperlink w:anchor="_Toc221638247" w:history="1">
            <w:r w:rsidRPr="00D74D61">
              <w:rPr>
                <w:rStyle w:val="Lienhypertexte"/>
                <w:noProof/>
                <w:lang w:val="de-CH"/>
              </w:rPr>
              <w:t xml:space="preserve">XI. </w:t>
            </w:r>
            <w:r>
              <w:rPr>
                <w:rFonts w:asciiTheme="minorHAnsi" w:eastAsiaTheme="minorEastAsia" w:hAnsiTheme="minorHAnsi"/>
                <w:noProof/>
                <w:sz w:val="24"/>
                <w:szCs w:val="24"/>
                <w:lang w:eastAsia="fr-CH"/>
              </w:rPr>
              <w:tab/>
            </w:r>
            <w:r w:rsidRPr="00D74D61">
              <w:rPr>
                <w:rStyle w:val="Lienhypertexte"/>
                <w:noProof/>
                <w:lang w:val="de-CH"/>
              </w:rPr>
              <w:t>Ressourcen</w:t>
            </w:r>
            <w:r>
              <w:rPr>
                <w:noProof/>
                <w:webHidden/>
              </w:rPr>
              <w:tab/>
            </w:r>
            <w:r>
              <w:rPr>
                <w:noProof/>
                <w:webHidden/>
              </w:rPr>
              <w:fldChar w:fldCharType="begin"/>
            </w:r>
            <w:r>
              <w:rPr>
                <w:noProof/>
                <w:webHidden/>
              </w:rPr>
              <w:instrText xml:space="preserve"> PAGEREF _Toc221638247 \h </w:instrText>
            </w:r>
            <w:r>
              <w:rPr>
                <w:noProof/>
                <w:webHidden/>
              </w:rPr>
            </w:r>
            <w:r>
              <w:rPr>
                <w:noProof/>
                <w:webHidden/>
              </w:rPr>
              <w:fldChar w:fldCharType="separate"/>
            </w:r>
            <w:r>
              <w:rPr>
                <w:noProof/>
                <w:webHidden/>
              </w:rPr>
              <w:t>17</w:t>
            </w:r>
            <w:r>
              <w:rPr>
                <w:noProof/>
                <w:webHidden/>
              </w:rPr>
              <w:fldChar w:fldCharType="end"/>
            </w:r>
          </w:hyperlink>
        </w:p>
        <w:p w14:paraId="3615F0DE" w14:textId="3EC3656B" w:rsidR="00A52551" w:rsidRDefault="00A52551">
          <w:pPr>
            <w:pStyle w:val="TM3"/>
            <w:tabs>
              <w:tab w:val="left" w:pos="1200"/>
              <w:tab w:val="right" w:leader="dot" w:pos="9062"/>
            </w:tabs>
            <w:rPr>
              <w:rFonts w:asciiTheme="minorHAnsi" w:eastAsiaTheme="minorEastAsia" w:hAnsiTheme="minorHAnsi"/>
              <w:noProof/>
              <w:sz w:val="24"/>
              <w:szCs w:val="24"/>
              <w:lang w:eastAsia="fr-CH"/>
            </w:rPr>
          </w:pPr>
          <w:hyperlink w:anchor="_Toc221638248" w:history="1">
            <w:r w:rsidRPr="00D74D61">
              <w:rPr>
                <w:rStyle w:val="Lienhypertexte"/>
                <w:noProof/>
                <w:lang w:val="de-CH"/>
              </w:rPr>
              <w:t xml:space="preserve">XIV. </w:t>
            </w:r>
            <w:r>
              <w:rPr>
                <w:rFonts w:asciiTheme="minorHAnsi" w:eastAsiaTheme="minorEastAsia" w:hAnsiTheme="minorHAnsi"/>
                <w:noProof/>
                <w:sz w:val="24"/>
                <w:szCs w:val="24"/>
                <w:lang w:eastAsia="fr-CH"/>
              </w:rPr>
              <w:tab/>
            </w:r>
            <w:r w:rsidRPr="00D74D61">
              <w:rPr>
                <w:rStyle w:val="Lienhypertexte"/>
                <w:noProof/>
                <w:lang w:val="de-CH"/>
              </w:rPr>
              <w:t>SCHLUSSBESTIMMUNGEN</w:t>
            </w:r>
            <w:r>
              <w:rPr>
                <w:noProof/>
                <w:webHidden/>
              </w:rPr>
              <w:tab/>
            </w:r>
            <w:r>
              <w:rPr>
                <w:noProof/>
                <w:webHidden/>
              </w:rPr>
              <w:fldChar w:fldCharType="begin"/>
            </w:r>
            <w:r>
              <w:rPr>
                <w:noProof/>
                <w:webHidden/>
              </w:rPr>
              <w:instrText xml:space="preserve"> PAGEREF _Toc221638248 \h </w:instrText>
            </w:r>
            <w:r>
              <w:rPr>
                <w:noProof/>
                <w:webHidden/>
              </w:rPr>
            </w:r>
            <w:r>
              <w:rPr>
                <w:noProof/>
                <w:webHidden/>
              </w:rPr>
              <w:fldChar w:fldCharType="separate"/>
            </w:r>
            <w:r>
              <w:rPr>
                <w:noProof/>
                <w:webHidden/>
              </w:rPr>
              <w:t>18</w:t>
            </w:r>
            <w:r>
              <w:rPr>
                <w:noProof/>
                <w:webHidden/>
              </w:rPr>
              <w:fldChar w:fldCharType="end"/>
            </w:r>
          </w:hyperlink>
        </w:p>
        <w:p w14:paraId="02C63C82" w14:textId="233BB2A2" w:rsidR="00A52551" w:rsidRDefault="00A52551">
          <w:pPr>
            <w:pStyle w:val="TM2"/>
            <w:tabs>
              <w:tab w:val="right" w:leader="dot" w:pos="9062"/>
            </w:tabs>
            <w:rPr>
              <w:rFonts w:asciiTheme="minorHAnsi" w:eastAsiaTheme="minorEastAsia" w:hAnsiTheme="minorHAnsi"/>
              <w:noProof/>
              <w:sz w:val="24"/>
              <w:szCs w:val="24"/>
              <w:lang w:eastAsia="fr-CH"/>
            </w:rPr>
          </w:pPr>
          <w:hyperlink w:anchor="_Toc221638249" w:history="1">
            <w:r w:rsidRPr="00D74D61">
              <w:rPr>
                <w:rStyle w:val="Lienhypertexte"/>
                <w:noProof/>
                <w:lang w:val="de-CH"/>
              </w:rPr>
              <w:t>Artikelweiser Kommentar des Entwurf des Reglements über die regionale Kulturförderung</w:t>
            </w:r>
            <w:r>
              <w:rPr>
                <w:noProof/>
                <w:webHidden/>
              </w:rPr>
              <w:tab/>
            </w:r>
            <w:r>
              <w:rPr>
                <w:noProof/>
                <w:webHidden/>
              </w:rPr>
              <w:fldChar w:fldCharType="begin"/>
            </w:r>
            <w:r>
              <w:rPr>
                <w:noProof/>
                <w:webHidden/>
              </w:rPr>
              <w:instrText xml:space="preserve"> PAGEREF _Toc221638249 \h </w:instrText>
            </w:r>
            <w:r>
              <w:rPr>
                <w:noProof/>
                <w:webHidden/>
              </w:rPr>
            </w:r>
            <w:r>
              <w:rPr>
                <w:noProof/>
                <w:webHidden/>
              </w:rPr>
              <w:fldChar w:fldCharType="separate"/>
            </w:r>
            <w:r>
              <w:rPr>
                <w:noProof/>
                <w:webHidden/>
              </w:rPr>
              <w:t>19</w:t>
            </w:r>
            <w:r>
              <w:rPr>
                <w:noProof/>
                <w:webHidden/>
              </w:rPr>
              <w:fldChar w:fldCharType="end"/>
            </w:r>
          </w:hyperlink>
        </w:p>
        <w:p w14:paraId="0A0C0220" w14:textId="040BC138" w:rsidR="00A52551" w:rsidRDefault="00A52551">
          <w:pPr>
            <w:pStyle w:val="TM3"/>
            <w:tabs>
              <w:tab w:val="left" w:pos="960"/>
              <w:tab w:val="right" w:leader="dot" w:pos="9062"/>
            </w:tabs>
            <w:rPr>
              <w:rFonts w:asciiTheme="minorHAnsi" w:eastAsiaTheme="minorEastAsia" w:hAnsiTheme="minorHAnsi"/>
              <w:noProof/>
              <w:sz w:val="24"/>
              <w:szCs w:val="24"/>
              <w:lang w:eastAsia="fr-CH"/>
            </w:rPr>
          </w:pPr>
          <w:hyperlink w:anchor="_Toc221638250" w:history="1">
            <w:r w:rsidRPr="00D74D61">
              <w:rPr>
                <w:rStyle w:val="Lienhypertexte"/>
                <w:noProof/>
                <w:lang w:val="de-CH"/>
              </w:rPr>
              <w:t xml:space="preserve">I. </w:t>
            </w:r>
            <w:r>
              <w:rPr>
                <w:rFonts w:asciiTheme="minorHAnsi" w:eastAsiaTheme="minorEastAsia" w:hAnsiTheme="minorHAnsi"/>
                <w:noProof/>
                <w:sz w:val="24"/>
                <w:szCs w:val="24"/>
                <w:lang w:eastAsia="fr-CH"/>
              </w:rPr>
              <w:tab/>
            </w:r>
            <w:r w:rsidRPr="00D74D61">
              <w:rPr>
                <w:rStyle w:val="Lienhypertexte"/>
                <w:noProof/>
                <w:lang w:val="de-CH"/>
              </w:rPr>
              <w:t>Leistungen des Verbands für die Mitgliedgemeinden</w:t>
            </w:r>
            <w:r>
              <w:rPr>
                <w:noProof/>
                <w:webHidden/>
              </w:rPr>
              <w:tab/>
            </w:r>
            <w:r>
              <w:rPr>
                <w:noProof/>
                <w:webHidden/>
              </w:rPr>
              <w:fldChar w:fldCharType="begin"/>
            </w:r>
            <w:r>
              <w:rPr>
                <w:noProof/>
                <w:webHidden/>
              </w:rPr>
              <w:instrText xml:space="preserve"> PAGEREF _Toc221638250 \h </w:instrText>
            </w:r>
            <w:r>
              <w:rPr>
                <w:noProof/>
                <w:webHidden/>
              </w:rPr>
            </w:r>
            <w:r>
              <w:rPr>
                <w:noProof/>
                <w:webHidden/>
              </w:rPr>
              <w:fldChar w:fldCharType="separate"/>
            </w:r>
            <w:r>
              <w:rPr>
                <w:noProof/>
                <w:webHidden/>
              </w:rPr>
              <w:t>19</w:t>
            </w:r>
            <w:r>
              <w:rPr>
                <w:noProof/>
                <w:webHidden/>
              </w:rPr>
              <w:fldChar w:fldCharType="end"/>
            </w:r>
          </w:hyperlink>
        </w:p>
        <w:p w14:paraId="09BA3044" w14:textId="6CFCEDB3" w:rsidR="00A52551" w:rsidRDefault="00A52551">
          <w:pPr>
            <w:pStyle w:val="TM3"/>
            <w:tabs>
              <w:tab w:val="left" w:pos="960"/>
              <w:tab w:val="right" w:leader="dot" w:pos="9062"/>
            </w:tabs>
            <w:rPr>
              <w:rFonts w:asciiTheme="minorHAnsi" w:eastAsiaTheme="minorEastAsia" w:hAnsiTheme="minorHAnsi"/>
              <w:noProof/>
              <w:sz w:val="24"/>
              <w:szCs w:val="24"/>
              <w:lang w:eastAsia="fr-CH"/>
            </w:rPr>
          </w:pPr>
          <w:hyperlink w:anchor="_Toc221638251" w:history="1">
            <w:r w:rsidRPr="00D74D61">
              <w:rPr>
                <w:rStyle w:val="Lienhypertexte"/>
                <w:noProof/>
                <w:lang w:val="de-CH"/>
              </w:rPr>
              <w:t xml:space="preserve">II. </w:t>
            </w:r>
            <w:r>
              <w:rPr>
                <w:rFonts w:asciiTheme="minorHAnsi" w:eastAsiaTheme="minorEastAsia" w:hAnsiTheme="minorHAnsi"/>
                <w:noProof/>
                <w:sz w:val="24"/>
                <w:szCs w:val="24"/>
                <w:lang w:eastAsia="fr-CH"/>
              </w:rPr>
              <w:tab/>
            </w:r>
            <w:r w:rsidRPr="00D74D61">
              <w:rPr>
                <w:rStyle w:val="Lienhypertexte"/>
                <w:noProof/>
                <w:lang w:val="de-CH"/>
              </w:rPr>
              <w:t>Jahresbeiträge – Zusatzmodule</w:t>
            </w:r>
            <w:r>
              <w:rPr>
                <w:noProof/>
                <w:webHidden/>
              </w:rPr>
              <w:tab/>
            </w:r>
            <w:r>
              <w:rPr>
                <w:noProof/>
                <w:webHidden/>
              </w:rPr>
              <w:fldChar w:fldCharType="begin"/>
            </w:r>
            <w:r>
              <w:rPr>
                <w:noProof/>
                <w:webHidden/>
              </w:rPr>
              <w:instrText xml:space="preserve"> PAGEREF _Toc221638251 \h </w:instrText>
            </w:r>
            <w:r>
              <w:rPr>
                <w:noProof/>
                <w:webHidden/>
              </w:rPr>
            </w:r>
            <w:r>
              <w:rPr>
                <w:noProof/>
                <w:webHidden/>
              </w:rPr>
              <w:fldChar w:fldCharType="separate"/>
            </w:r>
            <w:r>
              <w:rPr>
                <w:noProof/>
                <w:webHidden/>
              </w:rPr>
              <w:t>20</w:t>
            </w:r>
            <w:r>
              <w:rPr>
                <w:noProof/>
                <w:webHidden/>
              </w:rPr>
              <w:fldChar w:fldCharType="end"/>
            </w:r>
          </w:hyperlink>
        </w:p>
        <w:p w14:paraId="0EAC5314" w14:textId="46DA525F" w:rsidR="00C56828" w:rsidRDefault="00C56828">
          <w:r>
            <w:rPr>
              <w:b/>
              <w:bCs/>
              <w:lang w:val="fr-FR"/>
            </w:rPr>
            <w:fldChar w:fldCharType="end"/>
          </w:r>
        </w:p>
      </w:sdtContent>
    </w:sdt>
    <w:p w14:paraId="5BDCF9C4" w14:textId="4A9120E0" w:rsidR="00A52551" w:rsidRDefault="00A52551">
      <w:pPr>
        <w:jc w:val="left"/>
        <w:rPr>
          <w:lang w:val="de-CH"/>
        </w:rPr>
      </w:pPr>
      <w:r>
        <w:rPr>
          <w:lang w:val="de-CH"/>
        </w:rPr>
        <w:br w:type="page"/>
      </w:r>
    </w:p>
    <w:p w14:paraId="79DCC4BE" w14:textId="39B3F27D" w:rsidR="00305601" w:rsidRPr="00651F9C" w:rsidRDefault="0001156F" w:rsidP="000A76DA">
      <w:pPr>
        <w:pStyle w:val="Titre2"/>
        <w:rPr>
          <w:lang w:val="de-CH"/>
        </w:rPr>
      </w:pPr>
      <w:bookmarkStart w:id="2" w:name="_Toc221615756"/>
      <w:bookmarkStart w:id="3" w:name="_Toc221638232"/>
      <w:r w:rsidRPr="00651F9C">
        <w:rPr>
          <w:lang w:val="de-CH"/>
        </w:rPr>
        <w:lastRenderedPageBreak/>
        <w:t>Kontext</w:t>
      </w:r>
      <w:bookmarkEnd w:id="2"/>
      <w:bookmarkEnd w:id="3"/>
    </w:p>
    <w:p w14:paraId="4178DA47" w14:textId="331DDC07" w:rsidR="0019714A" w:rsidRPr="00651F9C" w:rsidRDefault="00CE6534" w:rsidP="00DA7ADC">
      <w:pPr>
        <w:rPr>
          <w:lang w:val="de-CH" w:bidi="fr-FR"/>
        </w:rPr>
      </w:pPr>
      <w:r w:rsidRPr="00216AFF">
        <w:rPr>
          <w:lang w:val="de-CH" w:bidi="fr-FR"/>
        </w:rPr>
        <w:t>Mit dem Inkrafttreten am 1. Januar 2021</w:t>
      </w:r>
      <w:r w:rsidR="00677C88">
        <w:rPr>
          <w:lang w:val="de-CH" w:bidi="fr-FR"/>
        </w:rPr>
        <w:t xml:space="preserve"> </w:t>
      </w:r>
      <w:r w:rsidR="0001156F" w:rsidRPr="00651F9C">
        <w:rPr>
          <w:lang w:val="de-CH" w:bidi="fr-FR"/>
        </w:rPr>
        <w:t>des neuen Gesetzes über die Agglomerationen (</w:t>
      </w:r>
      <w:proofErr w:type="spellStart"/>
      <w:r w:rsidR="0001156F" w:rsidRPr="00651F9C">
        <w:rPr>
          <w:lang w:val="de-CH" w:bidi="fr-FR"/>
        </w:rPr>
        <w:t>AggG</w:t>
      </w:r>
      <w:proofErr w:type="spellEnd"/>
      <w:r w:rsidR="0001156F" w:rsidRPr="00651F9C">
        <w:rPr>
          <w:lang w:val="de-CH" w:bidi="fr-FR"/>
        </w:rPr>
        <w:t>; SGF 140.2) verschwindet die institutionelle Form der Agglomerationen, so auch die Rechtsform, die der Agglomeration Freiburg (nachfolgend Agglomeration) zugrunde liegt. Die Agglomeration muss folglich aufgelöst und ihre Aufgaben an andere Einheiten übertragen werden.</w:t>
      </w:r>
    </w:p>
    <w:p w14:paraId="2C22137B" w14:textId="7651E62E" w:rsidR="006F5195" w:rsidRPr="00651F9C" w:rsidRDefault="0001156F" w:rsidP="0019714A">
      <w:pPr>
        <w:rPr>
          <w:lang w:val="de-CH" w:bidi="fr-FR"/>
        </w:rPr>
      </w:pPr>
      <w:r w:rsidRPr="00651F9C">
        <w:rPr>
          <w:lang w:val="de-CH" w:bidi="fr-FR"/>
        </w:rPr>
        <w:t xml:space="preserve">In einem ersten Schritt wurden die Aufgaben in den Gebieten Raumentwicklung, das heisst der regionalen Richtplanung, Mobilität, territoriale Wirtschaft, Urbanisierung, Umwelt sowie Tourismus </w:t>
      </w:r>
      <w:r w:rsidR="005159AC" w:rsidRPr="00651F9C">
        <w:rPr>
          <w:lang w:val="de-CH" w:bidi="fr-FR"/>
        </w:rPr>
        <w:t xml:space="preserve">im Rahmen der jüngsten Totalrevision der Statuten </w:t>
      </w:r>
      <w:r w:rsidRPr="00651F9C">
        <w:rPr>
          <w:lang w:val="de-CH" w:bidi="fr-FR"/>
        </w:rPr>
        <w:t xml:space="preserve">vom Regionalverband </w:t>
      </w:r>
      <w:r w:rsidR="005159AC" w:rsidRPr="00651F9C">
        <w:rPr>
          <w:lang w:val="de-CH" w:bidi="fr-FR"/>
        </w:rPr>
        <w:t>Saane (ARS) übernommen. Deren Inkrafttreten am 1. Juli 2026 kommt dem Ende der Agglomeration in institutioneller Form gleich.</w:t>
      </w:r>
    </w:p>
    <w:p w14:paraId="0D52218E" w14:textId="3BFD030E" w:rsidR="006F5195" w:rsidRPr="00651F9C" w:rsidRDefault="005159AC" w:rsidP="00DA7ADC">
      <w:pPr>
        <w:rPr>
          <w:lang w:val="de-CH" w:bidi="fr-FR"/>
        </w:rPr>
      </w:pPr>
      <w:r w:rsidRPr="00651F9C">
        <w:rPr>
          <w:lang w:val="de-CH" w:bidi="fr-FR"/>
        </w:rPr>
        <w:t xml:space="preserve">Parallel zu den Arbeiten der ARS befasst sich seit 2023 ein von der Oberamtfrau des </w:t>
      </w:r>
      <w:proofErr w:type="spellStart"/>
      <w:r w:rsidRPr="00651F9C">
        <w:rPr>
          <w:lang w:val="de-CH" w:bidi="fr-FR"/>
        </w:rPr>
        <w:t>Saanebezirks</w:t>
      </w:r>
      <w:proofErr w:type="spellEnd"/>
      <w:r w:rsidRPr="00651F9C">
        <w:rPr>
          <w:lang w:val="de-CH" w:bidi="fr-FR"/>
        </w:rPr>
        <w:t xml:space="preserve"> eingesetzter Lenkungsausschuss mit dem Übergang rund um die Aufgabe der regionalen Kulturförderung.</w:t>
      </w:r>
    </w:p>
    <w:p w14:paraId="03F3BE0C" w14:textId="38D9E523" w:rsidR="006F5195" w:rsidRPr="00651F9C" w:rsidRDefault="005159AC" w:rsidP="00DA7ADC">
      <w:pPr>
        <w:rPr>
          <w:lang w:val="de-CH" w:bidi="fr-FR"/>
        </w:rPr>
      </w:pPr>
      <w:bookmarkStart w:id="4" w:name="_Hlk218519437"/>
      <w:r w:rsidRPr="00651F9C">
        <w:rPr>
          <w:lang w:val="de-CH" w:bidi="fr-FR"/>
        </w:rPr>
        <w:t xml:space="preserve">Die regionale Kulturförderung ist insofern von Bedeutung, als dass die Agglomeration und Coriolis </w:t>
      </w:r>
      <w:proofErr w:type="spellStart"/>
      <w:r w:rsidRPr="00651F9C">
        <w:rPr>
          <w:lang w:val="de-CH" w:bidi="fr-FR"/>
        </w:rPr>
        <w:t>Infrastructures</w:t>
      </w:r>
      <w:proofErr w:type="spellEnd"/>
      <w:r w:rsidRPr="00651F9C">
        <w:rPr>
          <w:lang w:val="de-CH" w:bidi="fr-FR"/>
        </w:rPr>
        <w:t xml:space="preserve"> 2024 an über 74 regionale Kulturunternehmen</w:t>
      </w:r>
      <w:r w:rsidR="00CE6534">
        <w:rPr>
          <w:rStyle w:val="Appelnotedebasdep"/>
          <w:lang w:val="de-CH" w:bidi="fr-FR"/>
        </w:rPr>
        <w:footnoteReference w:id="1"/>
      </w:r>
      <w:r w:rsidRPr="00651F9C">
        <w:rPr>
          <w:lang w:val="de-CH" w:bidi="fr-FR"/>
        </w:rPr>
        <w:t xml:space="preserve"> gesamthaft Unterstützungszahlungen in der Höhe von 5,2 Millionen Franken geleistet haben. Diese Unterstützung </w:t>
      </w:r>
      <w:r w:rsidR="00A75EDA" w:rsidRPr="00651F9C">
        <w:rPr>
          <w:lang w:val="de-CH" w:bidi="fr-FR"/>
        </w:rPr>
        <w:t xml:space="preserve">ist für das Überleben der Unternehmen unabdingbar – und leistet zudem einen wichtigen Beitrag an die Attraktivität der Region und </w:t>
      </w:r>
      <w:r w:rsidR="00A82A56" w:rsidRPr="00651F9C">
        <w:rPr>
          <w:lang w:val="de-CH" w:bidi="fr-FR"/>
        </w:rPr>
        <w:t>zeitigt</w:t>
      </w:r>
      <w:r w:rsidR="00A75EDA" w:rsidRPr="00651F9C">
        <w:rPr>
          <w:lang w:val="de-CH" w:bidi="fr-FR"/>
        </w:rPr>
        <w:t xml:space="preserve"> entsprechende Auswirkungen </w:t>
      </w:r>
      <w:r w:rsidR="00A82A56" w:rsidRPr="00651F9C">
        <w:rPr>
          <w:lang w:val="de-CH" w:bidi="fr-FR"/>
        </w:rPr>
        <w:t>auf</w:t>
      </w:r>
      <w:r w:rsidR="00A75EDA" w:rsidRPr="00651F9C">
        <w:rPr>
          <w:lang w:val="de-CH" w:bidi="fr-FR"/>
        </w:rPr>
        <w:t xml:space="preserve"> Wirtschaft, Tourismus und Gesellschaft.</w:t>
      </w:r>
    </w:p>
    <w:p w14:paraId="499150DC" w14:textId="4E6D1CC3" w:rsidR="006F5195" w:rsidRPr="00651F9C" w:rsidRDefault="00A75EDA" w:rsidP="00DA7ADC">
      <w:pPr>
        <w:rPr>
          <w:lang w:val="de-CH" w:bidi="fr-FR"/>
        </w:rPr>
      </w:pPr>
      <w:r w:rsidRPr="00651F9C">
        <w:rPr>
          <w:lang w:val="de-CH" w:bidi="fr-FR"/>
        </w:rPr>
        <w:t>Denn die Kulturunternehmen bieten nicht einfach nur eine Plattform für Künstler/innen, sondern schaffen auch zahlreiche Stellen in unterschiedlichsten Bereichen wie der Geschäftsleitung, Verwaltung, Technik, Kommunikation, Vermittlung etc. Sie pflegen ein wichtiges Netzwerk an Freiwilligen, das wiederum den gesellschaftlichen Zusammenhalt insgesamt stärkt. Zu guter Letzt generieren sie für zahlreiche Sektoren Einnahmen, so für Hotels, Kommunikationsagenturen, Druckereien, Restaurants, Bäckereien, Materialverleih, Floristen und Floristinnen und weitere lokale Händler/innen und Handwerker/innen</w:t>
      </w:r>
      <w:r w:rsidR="006F5195" w:rsidRPr="00651F9C">
        <w:rPr>
          <w:lang w:val="de-CH" w:bidi="fr-FR"/>
        </w:rPr>
        <w:t xml:space="preserve"> etc</w:t>
      </w:r>
      <w:r w:rsidR="00A82A56" w:rsidRPr="00651F9C">
        <w:rPr>
          <w:lang w:val="de-CH" w:bidi="fr-FR"/>
        </w:rPr>
        <w:t>.</w:t>
      </w:r>
      <w:r w:rsidR="00944AB4" w:rsidRPr="00651F9C">
        <w:rPr>
          <w:rStyle w:val="Appelnotedebasdep"/>
          <w:lang w:val="de-CH" w:bidi="fr-FR"/>
        </w:rPr>
        <w:footnoteReference w:id="2"/>
      </w:r>
    </w:p>
    <w:bookmarkEnd w:id="4"/>
    <w:p w14:paraId="0DD60986" w14:textId="13F0EF60" w:rsidR="006F5195" w:rsidRPr="00651F9C" w:rsidRDefault="00A75EDA" w:rsidP="00DA7ADC">
      <w:pPr>
        <w:rPr>
          <w:lang w:val="de-CH" w:bidi="fr-FR"/>
        </w:rPr>
      </w:pPr>
      <w:r w:rsidRPr="00651F9C">
        <w:rPr>
          <w:lang w:val="de-CH" w:bidi="fr-FR"/>
        </w:rPr>
        <w:t xml:space="preserve">Der Lenkungsausschuss ist sich der Bedeutung der regionalen Kulturförderung bewusst und </w:t>
      </w:r>
      <w:r w:rsidR="001F4D0C" w:rsidRPr="00651F9C">
        <w:rPr>
          <w:lang w:val="de-CH" w:bidi="fr-FR"/>
        </w:rPr>
        <w:t>hat so in Zusammenarbeit mit vielen Gemeinden verschiedene Vorarbeiten geleistet.</w:t>
      </w:r>
    </w:p>
    <w:p w14:paraId="17469552" w14:textId="79D1BDF4" w:rsidR="00EE6966" w:rsidRPr="00651F9C" w:rsidRDefault="001F4D0C" w:rsidP="00DA7ADC">
      <w:pPr>
        <w:rPr>
          <w:lang w:val="de-CH" w:bidi="fr-FR"/>
        </w:rPr>
      </w:pPr>
      <w:r w:rsidRPr="00651F9C">
        <w:rPr>
          <w:lang w:val="de-CH" w:bidi="fr-FR"/>
        </w:rPr>
        <w:t>Das Ergebnis der Analyse bot die Grundlage zum Konzept einer Kulturregion, die allen Gemeinden offensteht, die beitreten möchten</w:t>
      </w:r>
      <w:r w:rsidR="00EE6966" w:rsidRPr="00651F9C">
        <w:rPr>
          <w:lang w:val="de-CH" w:bidi="fr-FR"/>
        </w:rPr>
        <w:t xml:space="preserve">. </w:t>
      </w:r>
      <w:r w:rsidRPr="00651F9C">
        <w:rPr>
          <w:lang w:val="de-CH" w:bidi="fr-FR"/>
        </w:rPr>
        <w:t xml:space="preserve">Die Region nimmt die Form eines Gemeindeverbands ein, in dem die Gemeinden, über die Grundförderung der regionalen </w:t>
      </w:r>
      <w:r w:rsidRPr="00651F9C">
        <w:rPr>
          <w:lang w:val="de-CH" w:bidi="fr-FR"/>
        </w:rPr>
        <w:lastRenderedPageBreak/>
        <w:t>Kultur hinaus, je nach eigenen Ressourcen und Prioritäten an weiteren Modulen teilnehmen können.</w:t>
      </w:r>
    </w:p>
    <w:p w14:paraId="6A0CA126" w14:textId="2316B290" w:rsidR="000A76DA" w:rsidRPr="00651F9C" w:rsidRDefault="001F4D0C" w:rsidP="00DA7ADC">
      <w:pPr>
        <w:rPr>
          <w:lang w:val="de-CH" w:bidi="fr-FR"/>
        </w:rPr>
      </w:pPr>
      <w:r w:rsidRPr="00651F9C">
        <w:rPr>
          <w:lang w:val="de-CH" w:bidi="fr-FR"/>
        </w:rPr>
        <w:t>Durch die Gründung des Verbands soll das institutionelle Wirrwarr an regionaler Kulturförderung vereinfach</w:t>
      </w:r>
      <w:r w:rsidR="00A82A56" w:rsidRPr="00651F9C">
        <w:rPr>
          <w:lang w:val="de-CH" w:bidi="fr-FR"/>
        </w:rPr>
        <w:t xml:space="preserve">t </w:t>
      </w:r>
      <w:r w:rsidRPr="00651F9C">
        <w:rPr>
          <w:lang w:val="de-CH" w:bidi="fr-FR"/>
        </w:rPr>
        <w:t xml:space="preserve">und die Aufgaben, die aktuell von der Agglomeration und Coriolis </w:t>
      </w:r>
      <w:proofErr w:type="spellStart"/>
      <w:r w:rsidRPr="00651F9C">
        <w:rPr>
          <w:lang w:val="de-CH" w:bidi="fr-FR"/>
        </w:rPr>
        <w:t>Infrastructures</w:t>
      </w:r>
      <w:proofErr w:type="spellEnd"/>
      <w:r w:rsidRPr="00651F9C">
        <w:rPr>
          <w:lang w:val="de-CH" w:bidi="fr-FR"/>
        </w:rPr>
        <w:t xml:space="preserve"> übernommen werden, unter einem Dach vereinig</w:t>
      </w:r>
      <w:r w:rsidR="00A82A56" w:rsidRPr="00651F9C">
        <w:rPr>
          <w:lang w:val="de-CH" w:bidi="fr-FR"/>
        </w:rPr>
        <w:t>t werd</w:t>
      </w:r>
      <w:r w:rsidRPr="00651F9C">
        <w:rPr>
          <w:lang w:val="de-CH" w:bidi="fr-FR"/>
        </w:rPr>
        <w:t>en</w:t>
      </w:r>
      <w:r w:rsidR="00EE5D8C" w:rsidRPr="00651F9C">
        <w:rPr>
          <w:rStyle w:val="Appelnotedebasdep"/>
          <w:lang w:val="de-CH" w:bidi="fr-FR"/>
        </w:rPr>
        <w:footnoteReference w:id="3"/>
      </w:r>
      <w:r w:rsidR="000A76DA" w:rsidRPr="00651F9C">
        <w:rPr>
          <w:lang w:val="de-CH" w:bidi="fr-FR"/>
        </w:rPr>
        <w:t xml:space="preserve">. </w:t>
      </w:r>
    </w:p>
    <w:p w14:paraId="4C610C88" w14:textId="32E889A2" w:rsidR="000A76DA" w:rsidRPr="00651F9C" w:rsidRDefault="008C55B6" w:rsidP="00DA7ADC">
      <w:pPr>
        <w:rPr>
          <w:lang w:val="de-CH" w:bidi="fr-FR"/>
        </w:rPr>
      </w:pPr>
      <w:r w:rsidRPr="00651F9C">
        <w:rPr>
          <w:lang w:val="de-CH" w:bidi="fr-FR"/>
        </w:rPr>
        <w:t>Das Konzept der Kulturregion wurde ausserdem parallel zur Revision des Gesetzes über die kulturellen Angelegenheiten (KAG) entwickelt und trägt den neuen Aufgaben und Bedingungen, die sich aus dem Entwurf zu</w:t>
      </w:r>
      <w:r w:rsidR="00A82A56" w:rsidRPr="00651F9C">
        <w:rPr>
          <w:lang w:val="de-CH" w:bidi="fr-FR"/>
        </w:rPr>
        <w:t>m</w:t>
      </w:r>
      <w:r w:rsidRPr="00651F9C">
        <w:rPr>
          <w:lang w:val="de-CH" w:bidi="fr-FR"/>
        </w:rPr>
        <w:t xml:space="preserve"> neuen Gesetz über die Förderung kultureller Aktivitäten (</w:t>
      </w:r>
      <w:r w:rsidR="00A82A56" w:rsidRPr="00651F9C">
        <w:rPr>
          <w:lang w:val="de-CH" w:bidi="fr-FR"/>
        </w:rPr>
        <w:t>FKAG</w:t>
      </w:r>
      <w:r w:rsidRPr="00651F9C">
        <w:rPr>
          <w:lang w:val="de-CH" w:bidi="fr-FR"/>
        </w:rPr>
        <w:t>) vom 15. April 2025 ergeben.</w:t>
      </w:r>
    </w:p>
    <w:p w14:paraId="5E5D029C" w14:textId="11DB16CE" w:rsidR="004C6C46" w:rsidRPr="00651F9C" w:rsidRDefault="008C55B6" w:rsidP="004C6C46">
      <w:pPr>
        <w:pStyle w:val="Titre2"/>
        <w:rPr>
          <w:lang w:val="de-CH"/>
        </w:rPr>
      </w:pPr>
      <w:bookmarkStart w:id="5" w:name="_Toc221615757"/>
      <w:bookmarkStart w:id="6" w:name="_Toc221638233"/>
      <w:r w:rsidRPr="00651F9C">
        <w:rPr>
          <w:lang w:val="de-CH"/>
        </w:rPr>
        <w:t>Gründung der neuen Kulturregion</w:t>
      </w:r>
      <w:bookmarkEnd w:id="5"/>
      <w:bookmarkEnd w:id="6"/>
    </w:p>
    <w:p w14:paraId="555F2EC4" w14:textId="1DF4CAF2" w:rsidR="004C6C46" w:rsidRPr="00651F9C" w:rsidRDefault="008C55B6" w:rsidP="004C6C46">
      <w:pPr>
        <w:rPr>
          <w:lang w:val="de-CH"/>
        </w:rPr>
      </w:pPr>
      <w:r w:rsidRPr="00651F9C">
        <w:rPr>
          <w:lang w:val="de-CH"/>
        </w:rPr>
        <w:t>Der oben genannte Lenkungsausschuss hat über einen langen, partizipativen Prozess einen Katalog an Aufgaben, die der Kulturregion übertragen werden könnten (vgl. Dokument im Anhang)</w:t>
      </w:r>
      <w:r w:rsidR="00A82A56" w:rsidRPr="00651F9C">
        <w:rPr>
          <w:lang w:val="de-CH"/>
        </w:rPr>
        <w:t>,</w:t>
      </w:r>
      <w:r w:rsidRPr="00651F9C">
        <w:rPr>
          <w:lang w:val="de-CH"/>
        </w:rPr>
        <w:t xml:space="preserve"> sowie einen ersten Entwurf der Statuten zur Verankerung der Aufgaben ausgearbeitet. Der Statutenentwurf wurde bei den Gemeinden des </w:t>
      </w:r>
      <w:proofErr w:type="spellStart"/>
      <w:r w:rsidRPr="00651F9C">
        <w:rPr>
          <w:lang w:val="de-CH"/>
        </w:rPr>
        <w:t>Saanebezirks</w:t>
      </w:r>
      <w:proofErr w:type="spellEnd"/>
      <w:r w:rsidRPr="00651F9C">
        <w:rPr>
          <w:lang w:val="de-CH"/>
        </w:rPr>
        <w:t xml:space="preserve"> sowie den Gemeinden Düdingen und </w:t>
      </w:r>
      <w:proofErr w:type="spellStart"/>
      <w:r w:rsidRPr="00651F9C">
        <w:rPr>
          <w:lang w:val="de-CH"/>
        </w:rPr>
        <w:t>Tafers</w:t>
      </w:r>
      <w:proofErr w:type="spellEnd"/>
      <w:r w:rsidRPr="00651F9C">
        <w:rPr>
          <w:lang w:val="de-CH"/>
        </w:rPr>
        <w:t xml:space="preserve"> aus dem </w:t>
      </w:r>
      <w:proofErr w:type="spellStart"/>
      <w:r w:rsidRPr="00651F9C">
        <w:rPr>
          <w:lang w:val="de-CH"/>
        </w:rPr>
        <w:t>Sensebezirk</w:t>
      </w:r>
      <w:proofErr w:type="spellEnd"/>
      <w:r w:rsidRPr="00651F9C">
        <w:rPr>
          <w:lang w:val="de-CH"/>
        </w:rPr>
        <w:t xml:space="preserve"> im Sommer in Vernehmlassung gegeben</w:t>
      </w:r>
      <w:r w:rsidR="004C6C46" w:rsidRPr="00651F9C">
        <w:rPr>
          <w:lang w:val="de-CH"/>
        </w:rPr>
        <w:t>.</w:t>
      </w:r>
    </w:p>
    <w:p w14:paraId="489754A5" w14:textId="7F39ED3B" w:rsidR="00C47F82" w:rsidRPr="00651F9C" w:rsidRDefault="008C55B6" w:rsidP="004C6C46">
      <w:pPr>
        <w:rPr>
          <w:lang w:val="de-CH"/>
        </w:rPr>
      </w:pPr>
      <w:r w:rsidRPr="00651F9C">
        <w:rPr>
          <w:lang w:val="de-CH"/>
        </w:rPr>
        <w:t xml:space="preserve">Aus der Vernehmlassung ist hervorgegangen, dass die Mitgliedgemeinden der Agglomeration und von Coriolis </w:t>
      </w:r>
      <w:proofErr w:type="spellStart"/>
      <w:r w:rsidRPr="00651F9C">
        <w:rPr>
          <w:lang w:val="de-CH"/>
        </w:rPr>
        <w:t>Infrastructures</w:t>
      </w:r>
      <w:proofErr w:type="spellEnd"/>
      <w:r w:rsidRPr="00651F9C">
        <w:rPr>
          <w:lang w:val="de-CH"/>
        </w:rPr>
        <w:t xml:space="preserve"> a priori bereit sind, ihre aktuelle Unterstützung der regionalen Kultur weiterzuführen, indem sie sich an </w:t>
      </w:r>
      <w:r w:rsidR="00A82A56" w:rsidRPr="00651F9C">
        <w:rPr>
          <w:lang w:val="de-CH"/>
        </w:rPr>
        <w:t>Zusatzm</w:t>
      </w:r>
      <w:r w:rsidRPr="00651F9C">
        <w:rPr>
          <w:lang w:val="de-CH"/>
        </w:rPr>
        <w:t xml:space="preserve">odulen beteiligen, die ihrer aktuellen Unterstützung entsprechen. </w:t>
      </w:r>
      <w:r w:rsidR="00CE6534">
        <w:rPr>
          <w:lang w:val="de-CH"/>
        </w:rPr>
        <w:t>Eine</w:t>
      </w:r>
      <w:r w:rsidR="00CE6534" w:rsidRPr="00651F9C">
        <w:rPr>
          <w:lang w:val="de-CH"/>
        </w:rPr>
        <w:t xml:space="preserve"> </w:t>
      </w:r>
      <w:r w:rsidRPr="00651F9C">
        <w:rPr>
          <w:lang w:val="de-CH"/>
        </w:rPr>
        <w:t xml:space="preserve">der Gemeinden äusserten zudem Interesse daran, an einem </w:t>
      </w:r>
      <w:r w:rsidR="00A82A56" w:rsidRPr="00651F9C">
        <w:rPr>
          <w:lang w:val="de-CH"/>
        </w:rPr>
        <w:t>Zusatzm</w:t>
      </w:r>
      <w:r w:rsidRPr="00651F9C">
        <w:rPr>
          <w:lang w:val="de-CH"/>
        </w:rPr>
        <w:t xml:space="preserve">odul teilzunehmen. </w:t>
      </w:r>
      <w:r w:rsidR="00CE6534">
        <w:rPr>
          <w:lang w:val="de-CH"/>
        </w:rPr>
        <w:t>Zwölf</w:t>
      </w:r>
      <w:r w:rsidR="00CE6534" w:rsidRPr="00651F9C">
        <w:rPr>
          <w:lang w:val="de-CH"/>
        </w:rPr>
        <w:t xml:space="preserve"> </w:t>
      </w:r>
      <w:r w:rsidRPr="00651F9C">
        <w:rPr>
          <w:lang w:val="de-CH"/>
        </w:rPr>
        <w:t>Gemeinden zeigten Interesse daran, Mitglied der Kulturregion zu werden und somit einen Beitrag an die regionale Kulturförderung zu leisten</w:t>
      </w:r>
      <w:r w:rsidR="00CE6534" w:rsidRPr="00677C88">
        <w:rPr>
          <w:lang w:val="de-CH"/>
        </w:rPr>
        <w:t>, wobei sich eine von ihnen auch für ein zusätzliches Modul interessiert.</w:t>
      </w:r>
      <w:r w:rsidR="00C47F82" w:rsidRPr="00651F9C">
        <w:rPr>
          <w:rStyle w:val="Appelnotedebasdep"/>
          <w:lang w:val="de-CH"/>
        </w:rPr>
        <w:footnoteReference w:id="4"/>
      </w:r>
    </w:p>
    <w:p w14:paraId="74546165" w14:textId="48599996" w:rsidR="00E53BFB" w:rsidRPr="00651F9C" w:rsidRDefault="00AF0851" w:rsidP="00E53BFB">
      <w:pPr>
        <w:rPr>
          <w:lang w:val="de-CH"/>
        </w:rPr>
      </w:pPr>
      <w:r w:rsidRPr="00651F9C">
        <w:rPr>
          <w:lang w:val="de-CH"/>
        </w:rPr>
        <w:t xml:space="preserve">Insgemein hat die Vernehmlassung gezeigt, dass die Form des Gemeindeverbands Zuspruch findet, die vorgeschlagenen Beträge für die verschiedenen Module als kohärent erachtet wurden und dass ein besonderes Augenmerk auf die Leitung und eine gute Vertretung der gesamten Region zu legen sei. Die Gemeinden gaben aber auch an, dass in Anbetracht der besorgniserregenden Finanzlage </w:t>
      </w:r>
      <w:r w:rsidR="00A82A56" w:rsidRPr="00651F9C">
        <w:rPr>
          <w:lang w:val="de-CH"/>
        </w:rPr>
        <w:t xml:space="preserve">mitunter </w:t>
      </w:r>
      <w:r w:rsidRPr="00651F9C">
        <w:rPr>
          <w:lang w:val="de-CH"/>
        </w:rPr>
        <w:t>die Förderung lokaler Gesellschaften bevorzugt würde.</w:t>
      </w:r>
      <w:r w:rsidR="00E53BFB" w:rsidRPr="00651F9C">
        <w:rPr>
          <w:lang w:val="de-CH"/>
        </w:rPr>
        <w:t xml:space="preserve"> </w:t>
      </w:r>
    </w:p>
    <w:p w14:paraId="614D72DE" w14:textId="7142201C" w:rsidR="00E53BFB" w:rsidRPr="00651F9C" w:rsidRDefault="00AF0851" w:rsidP="00E53BFB">
      <w:pPr>
        <w:rPr>
          <w:lang w:val="de-CH"/>
        </w:rPr>
      </w:pPr>
      <w:r w:rsidRPr="00651F9C">
        <w:rPr>
          <w:lang w:val="de-CH"/>
        </w:rPr>
        <w:t xml:space="preserve">Die angebotenen Leistungen erschienen den Gemeinden </w:t>
      </w:r>
      <w:r w:rsidR="0016184B" w:rsidRPr="00651F9C">
        <w:rPr>
          <w:lang w:val="de-CH"/>
        </w:rPr>
        <w:t xml:space="preserve">als </w:t>
      </w:r>
      <w:r w:rsidRPr="00651F9C">
        <w:rPr>
          <w:lang w:val="de-CH"/>
        </w:rPr>
        <w:t>kohärent und auf die Bedürfnisse der Bevölkerung und der Kulturunternehmen abgestimmt.</w:t>
      </w:r>
      <w:r w:rsidR="00E53BFB" w:rsidRPr="00651F9C">
        <w:rPr>
          <w:lang w:val="de-CH"/>
        </w:rPr>
        <w:t xml:space="preserve"> </w:t>
      </w:r>
      <w:r w:rsidRPr="00651F9C">
        <w:rPr>
          <w:lang w:val="de-CH"/>
        </w:rPr>
        <w:t>In der Schlussfassung der Stauten wurden spannende Vorschläge aus der Vernehmlassung aufgenommen (z. B. Vermittlungsarbeit zum Kultur-GA, regelmässige Evaluation etc</w:t>
      </w:r>
      <w:r w:rsidR="00104F53" w:rsidRPr="00651F9C">
        <w:rPr>
          <w:lang w:val="de-CH"/>
        </w:rPr>
        <w:t xml:space="preserve">.) </w:t>
      </w:r>
    </w:p>
    <w:p w14:paraId="733CA769" w14:textId="2BA88ADD" w:rsidR="00E53BFB" w:rsidRPr="00651F9C" w:rsidRDefault="0016184B" w:rsidP="00E53BFB">
      <w:pPr>
        <w:rPr>
          <w:lang w:val="de-CH"/>
        </w:rPr>
      </w:pPr>
      <w:r w:rsidRPr="00651F9C">
        <w:rPr>
          <w:lang w:val="de-CH"/>
        </w:rPr>
        <w:t xml:space="preserve">Es ist aber auch darauf zu verweisen, dass für viele Gemeinden, die sich noch nicht an der Finanzierung der regionalen Kultur beteiligen, die zusätzlichen Beiträge zu hoch ausfallen. Sie </w:t>
      </w:r>
      <w:r w:rsidRPr="00651F9C">
        <w:rPr>
          <w:lang w:val="de-CH"/>
        </w:rPr>
        <w:lastRenderedPageBreak/>
        <w:t>sind aber in ihrer Höhe notwendig, um den Status Quo zu erhalten. Sollte in Zukunft eine grössere Anzahl Gemeinden zur Kulturregion hinzukommen</w:t>
      </w:r>
      <w:r w:rsidR="00E53BFB" w:rsidRPr="00651F9C">
        <w:rPr>
          <w:lang w:val="de-CH"/>
        </w:rPr>
        <w:t xml:space="preserve"> </w:t>
      </w:r>
      <w:r w:rsidRPr="00651F9C">
        <w:rPr>
          <w:lang w:val="de-CH"/>
        </w:rPr>
        <w:t xml:space="preserve">oder an Zusatzmodulen teilnehmen, dann könnten die Beträge sinken, da sich der </w:t>
      </w:r>
      <w:r w:rsidR="00A82A56" w:rsidRPr="00651F9C">
        <w:rPr>
          <w:lang w:val="de-CH"/>
        </w:rPr>
        <w:t xml:space="preserve">zur Verfügung </w:t>
      </w:r>
      <w:proofErr w:type="gramStart"/>
      <w:r w:rsidR="00A82A56" w:rsidRPr="00651F9C">
        <w:rPr>
          <w:lang w:val="de-CH"/>
        </w:rPr>
        <w:t>zu stellende</w:t>
      </w:r>
      <w:r w:rsidRPr="00651F9C">
        <w:rPr>
          <w:lang w:val="de-CH"/>
        </w:rPr>
        <w:t xml:space="preserve"> Gesamtbetrag</w:t>
      </w:r>
      <w:proofErr w:type="gramEnd"/>
      <w:r w:rsidRPr="00651F9C">
        <w:rPr>
          <w:lang w:val="de-CH"/>
        </w:rPr>
        <w:t xml:space="preserve"> auf eine grössere Bevölkerungsbasis verteilen würde.</w:t>
      </w:r>
    </w:p>
    <w:p w14:paraId="370C0FA5" w14:textId="01FC0642" w:rsidR="00E53BFB" w:rsidRPr="00651F9C" w:rsidRDefault="0016184B" w:rsidP="00E53BFB">
      <w:pPr>
        <w:rPr>
          <w:lang w:val="de-CH"/>
        </w:rPr>
      </w:pPr>
      <w:r w:rsidRPr="00651F9C">
        <w:rPr>
          <w:lang w:val="de-CH"/>
        </w:rPr>
        <w:t>Bei der Vernehmlassung wurden weitere Leistungen vorgeschlagen, die von der Kulturregion erbracht werde</w:t>
      </w:r>
      <w:r w:rsidR="00A82A56" w:rsidRPr="00651F9C">
        <w:rPr>
          <w:lang w:val="de-CH"/>
        </w:rPr>
        <w:t>n</w:t>
      </w:r>
      <w:r w:rsidRPr="00651F9C">
        <w:rPr>
          <w:lang w:val="de-CH"/>
        </w:rPr>
        <w:t xml:space="preserve"> könnten</w:t>
      </w:r>
      <w:r w:rsidR="008F09CD" w:rsidRPr="00651F9C">
        <w:rPr>
          <w:lang w:val="de-CH"/>
        </w:rPr>
        <w:t xml:space="preserve"> (</w:t>
      </w:r>
      <w:r w:rsidRPr="00651F9C">
        <w:rPr>
          <w:lang w:val="de-CH"/>
        </w:rPr>
        <w:t xml:space="preserve">im Basissockel oder im Rahmen der </w:t>
      </w:r>
      <w:r w:rsidR="00A82A56" w:rsidRPr="00651F9C">
        <w:rPr>
          <w:lang w:val="de-CH"/>
        </w:rPr>
        <w:t>Zusatzm</w:t>
      </w:r>
      <w:r w:rsidRPr="00651F9C">
        <w:rPr>
          <w:lang w:val="de-CH"/>
        </w:rPr>
        <w:t>odule</w:t>
      </w:r>
      <w:r w:rsidR="008F09CD" w:rsidRPr="00651F9C">
        <w:rPr>
          <w:lang w:val="de-CH"/>
        </w:rPr>
        <w:t>)</w:t>
      </w:r>
      <w:r w:rsidR="008C737F" w:rsidRPr="00651F9C">
        <w:rPr>
          <w:lang w:val="de-CH"/>
        </w:rPr>
        <w:t xml:space="preserve">. </w:t>
      </w:r>
      <w:r w:rsidRPr="00651F9C">
        <w:rPr>
          <w:lang w:val="de-CH"/>
        </w:rPr>
        <w:t>Sie sind in nachfolgender Auflistung festgehalten:</w:t>
      </w:r>
    </w:p>
    <w:p w14:paraId="37DD64EB" w14:textId="09620BCD" w:rsidR="00E53BFB" w:rsidRPr="00651F9C" w:rsidRDefault="0016184B" w:rsidP="00C20566">
      <w:pPr>
        <w:numPr>
          <w:ilvl w:val="0"/>
          <w:numId w:val="27"/>
        </w:numPr>
        <w:spacing w:after="0"/>
        <w:ind w:left="714" w:hanging="357"/>
        <w:rPr>
          <w:lang w:val="de-CH"/>
        </w:rPr>
      </w:pPr>
      <w:r w:rsidRPr="00651F9C">
        <w:rPr>
          <w:lang w:val="de-CH"/>
        </w:rPr>
        <w:t>Umsetzung von Strategien zur Förderung kultureller Aktivitäten</w:t>
      </w:r>
      <w:r w:rsidR="00E53BFB" w:rsidRPr="00651F9C">
        <w:rPr>
          <w:lang w:val="de-CH"/>
        </w:rPr>
        <w:t>;</w:t>
      </w:r>
    </w:p>
    <w:p w14:paraId="437556AD" w14:textId="15A829D5" w:rsidR="00E53BFB" w:rsidRPr="00651F9C" w:rsidRDefault="0016184B" w:rsidP="00C20566">
      <w:pPr>
        <w:numPr>
          <w:ilvl w:val="0"/>
          <w:numId w:val="27"/>
        </w:numPr>
        <w:spacing w:after="0"/>
        <w:ind w:left="714" w:hanging="357"/>
        <w:rPr>
          <w:lang w:val="de-CH"/>
        </w:rPr>
      </w:pPr>
      <w:r w:rsidRPr="00651F9C">
        <w:rPr>
          <w:lang w:val="de-CH"/>
        </w:rPr>
        <w:t>Schaffung einer Kultur-Immobilienverwaltung</w:t>
      </w:r>
      <w:r w:rsidR="00E53BFB" w:rsidRPr="00651F9C">
        <w:rPr>
          <w:lang w:val="de-CH"/>
        </w:rPr>
        <w:t>;</w:t>
      </w:r>
    </w:p>
    <w:p w14:paraId="078AF362" w14:textId="33E5BF58" w:rsidR="00E53BFB" w:rsidRPr="00651F9C" w:rsidRDefault="0016184B" w:rsidP="00C20566">
      <w:pPr>
        <w:numPr>
          <w:ilvl w:val="0"/>
          <w:numId w:val="27"/>
        </w:numPr>
        <w:spacing w:after="0"/>
        <w:ind w:left="714" w:hanging="357"/>
        <w:rPr>
          <w:lang w:val="de-CH"/>
        </w:rPr>
      </w:pPr>
      <w:r w:rsidRPr="00651F9C">
        <w:rPr>
          <w:lang w:val="de-CH"/>
        </w:rPr>
        <w:t>Umsetzung von Partnerschaften Stadt-Region</w:t>
      </w:r>
      <w:r w:rsidR="00E53BFB" w:rsidRPr="00651F9C">
        <w:rPr>
          <w:lang w:val="de-CH"/>
        </w:rPr>
        <w:t>;</w:t>
      </w:r>
    </w:p>
    <w:p w14:paraId="78A7A37B" w14:textId="506562E2" w:rsidR="00E53BFB" w:rsidRPr="00651F9C" w:rsidRDefault="0016184B" w:rsidP="00C20566">
      <w:pPr>
        <w:numPr>
          <w:ilvl w:val="0"/>
          <w:numId w:val="27"/>
        </w:numPr>
        <w:spacing w:after="0"/>
        <w:ind w:left="714" w:hanging="357"/>
        <w:rPr>
          <w:lang w:val="de-CH"/>
        </w:rPr>
      </w:pPr>
      <w:r w:rsidRPr="00651F9C">
        <w:rPr>
          <w:lang w:val="de-CH"/>
        </w:rPr>
        <w:t xml:space="preserve">Hilfe bei der Suche von </w:t>
      </w:r>
      <w:r w:rsidR="00A32C57" w:rsidRPr="00651F9C">
        <w:rPr>
          <w:lang w:val="de-CH"/>
        </w:rPr>
        <w:t>Einrichtungen</w:t>
      </w:r>
      <w:r w:rsidR="00E53BFB" w:rsidRPr="00651F9C">
        <w:rPr>
          <w:lang w:val="de-CH"/>
        </w:rPr>
        <w:t>;</w:t>
      </w:r>
    </w:p>
    <w:p w14:paraId="3AC17459" w14:textId="20D7FA2B" w:rsidR="00E53BFB" w:rsidRPr="00651F9C" w:rsidRDefault="00A32C57" w:rsidP="00C20566">
      <w:pPr>
        <w:numPr>
          <w:ilvl w:val="0"/>
          <w:numId w:val="27"/>
        </w:numPr>
        <w:spacing w:after="0"/>
        <w:ind w:left="714" w:hanging="357"/>
        <w:rPr>
          <w:lang w:val="de-CH"/>
        </w:rPr>
      </w:pPr>
      <w:r w:rsidRPr="00651F9C">
        <w:rPr>
          <w:lang w:val="de-CH"/>
        </w:rPr>
        <w:t>Unterstützung für die Schaffung einer Plattform aller kulturellen Aktivitäten</w:t>
      </w:r>
      <w:r w:rsidR="00E53BFB" w:rsidRPr="00651F9C">
        <w:rPr>
          <w:lang w:val="de-CH"/>
        </w:rPr>
        <w:t>;</w:t>
      </w:r>
    </w:p>
    <w:p w14:paraId="2A995BE4" w14:textId="63462129" w:rsidR="00E53BFB" w:rsidRPr="00651F9C" w:rsidRDefault="00A32C57" w:rsidP="00C20566">
      <w:pPr>
        <w:numPr>
          <w:ilvl w:val="0"/>
          <w:numId w:val="27"/>
        </w:numPr>
        <w:spacing w:after="0"/>
        <w:ind w:left="714" w:hanging="357"/>
        <w:rPr>
          <w:lang w:val="de-CH"/>
        </w:rPr>
      </w:pPr>
      <w:r w:rsidRPr="00651F9C">
        <w:rPr>
          <w:lang w:val="de-CH"/>
        </w:rPr>
        <w:t>Vorzugspreise für andere kulturelle Institutionen</w:t>
      </w:r>
      <w:r w:rsidR="00E53BFB" w:rsidRPr="00651F9C">
        <w:rPr>
          <w:lang w:val="de-CH"/>
        </w:rPr>
        <w:t xml:space="preserve"> (</w:t>
      </w:r>
      <w:r w:rsidRPr="00651F9C">
        <w:rPr>
          <w:lang w:val="de-CH"/>
        </w:rPr>
        <w:t>neben</w:t>
      </w:r>
      <w:r w:rsidR="00E53BFB" w:rsidRPr="00651F9C">
        <w:rPr>
          <w:lang w:val="de-CH"/>
        </w:rPr>
        <w:t xml:space="preserve"> </w:t>
      </w:r>
      <w:r w:rsidR="00A82A56" w:rsidRPr="00651F9C">
        <w:rPr>
          <w:lang w:val="de-CH"/>
        </w:rPr>
        <w:t>Stiftung</w:t>
      </w:r>
      <w:r w:rsidR="008C737F" w:rsidRPr="00651F9C">
        <w:rPr>
          <w:lang w:val="de-CH"/>
        </w:rPr>
        <w:t xml:space="preserve"> </w:t>
      </w:r>
      <w:proofErr w:type="spellStart"/>
      <w:r w:rsidR="008C737F" w:rsidRPr="00651F9C">
        <w:rPr>
          <w:lang w:val="de-CH"/>
        </w:rPr>
        <w:t>Équilibre</w:t>
      </w:r>
      <w:proofErr w:type="spellEnd"/>
      <w:r w:rsidR="008C737F" w:rsidRPr="00651F9C">
        <w:rPr>
          <w:lang w:val="de-CH"/>
        </w:rPr>
        <w:t xml:space="preserve"> </w:t>
      </w:r>
      <w:r w:rsidR="00927C10">
        <w:rPr>
          <w:lang w:val="de-CH"/>
        </w:rPr>
        <w:t>et</w:t>
      </w:r>
      <w:r w:rsidR="00927C10" w:rsidRPr="00651F9C">
        <w:rPr>
          <w:lang w:val="de-CH"/>
        </w:rPr>
        <w:t xml:space="preserve"> </w:t>
      </w:r>
      <w:proofErr w:type="spellStart"/>
      <w:r w:rsidR="008C737F" w:rsidRPr="00651F9C">
        <w:rPr>
          <w:lang w:val="de-CH"/>
        </w:rPr>
        <w:t>Nuithonie</w:t>
      </w:r>
      <w:proofErr w:type="spellEnd"/>
      <w:r w:rsidR="00E53BFB" w:rsidRPr="00651F9C">
        <w:rPr>
          <w:lang w:val="de-CH"/>
        </w:rPr>
        <w:t>);</w:t>
      </w:r>
    </w:p>
    <w:p w14:paraId="58670056" w14:textId="79A5F351" w:rsidR="00E53BFB" w:rsidRPr="00651F9C" w:rsidRDefault="00A32C57" w:rsidP="00C20566">
      <w:pPr>
        <w:numPr>
          <w:ilvl w:val="0"/>
          <w:numId w:val="27"/>
        </w:numPr>
        <w:spacing w:after="0"/>
        <w:ind w:left="714" w:hanging="357"/>
        <w:rPr>
          <w:lang w:val="de-CH"/>
        </w:rPr>
      </w:pPr>
      <w:r w:rsidRPr="00651F9C">
        <w:rPr>
          <w:lang w:val="de-CH"/>
        </w:rPr>
        <w:t>Unterstützung von Bibliotheken</w:t>
      </w:r>
      <w:r w:rsidR="00E53BFB" w:rsidRPr="00651F9C">
        <w:rPr>
          <w:lang w:val="de-CH"/>
        </w:rPr>
        <w:t>;</w:t>
      </w:r>
    </w:p>
    <w:p w14:paraId="0284BA2A" w14:textId="31F99307" w:rsidR="00E53BFB" w:rsidRPr="00651F9C" w:rsidRDefault="00A32C57" w:rsidP="00C20566">
      <w:pPr>
        <w:numPr>
          <w:ilvl w:val="0"/>
          <w:numId w:val="27"/>
        </w:numPr>
        <w:spacing w:after="0"/>
        <w:ind w:left="714" w:hanging="357"/>
        <w:rPr>
          <w:lang w:val="de-CH"/>
        </w:rPr>
      </w:pPr>
      <w:r w:rsidRPr="00651F9C">
        <w:rPr>
          <w:lang w:val="de-CH"/>
        </w:rPr>
        <w:t>Dienst zur Koordination von kulturellen Anlässen</w:t>
      </w:r>
      <w:r w:rsidR="00E53BFB" w:rsidRPr="00651F9C">
        <w:rPr>
          <w:lang w:val="de-CH"/>
        </w:rPr>
        <w:t>;</w:t>
      </w:r>
    </w:p>
    <w:p w14:paraId="38E68558" w14:textId="3AD3F147" w:rsidR="00E53BFB" w:rsidRPr="00651F9C" w:rsidRDefault="00A32C57" w:rsidP="00E53BFB">
      <w:pPr>
        <w:numPr>
          <w:ilvl w:val="0"/>
          <w:numId w:val="27"/>
        </w:numPr>
        <w:rPr>
          <w:lang w:val="de-CH"/>
        </w:rPr>
      </w:pPr>
      <w:r w:rsidRPr="00651F9C">
        <w:rPr>
          <w:lang w:val="de-CH"/>
        </w:rPr>
        <w:t>Kauf, Verwaltung und Verleih von Material zu kulturellen Zwecken</w:t>
      </w:r>
      <w:r w:rsidR="00E53BFB" w:rsidRPr="00651F9C">
        <w:rPr>
          <w:lang w:val="de-CH"/>
        </w:rPr>
        <w:t>.</w:t>
      </w:r>
    </w:p>
    <w:p w14:paraId="317A68E6" w14:textId="707DE1CA" w:rsidR="00E53BFB" w:rsidRPr="00651F9C" w:rsidRDefault="00A32C57" w:rsidP="00E53BFB">
      <w:pPr>
        <w:rPr>
          <w:lang w:val="de-CH"/>
        </w:rPr>
      </w:pPr>
      <w:r w:rsidRPr="00651F9C">
        <w:rPr>
          <w:lang w:val="de-CH"/>
        </w:rPr>
        <w:t>Die Region kann diese Vorschläge mit der Zeit aufnehmen, indem sie der Delegiertenversammlung vorgelegt werden.</w:t>
      </w:r>
    </w:p>
    <w:p w14:paraId="3AEEECD1" w14:textId="0D6F2D6C" w:rsidR="00796496" w:rsidRPr="00651F9C" w:rsidRDefault="00484DCF" w:rsidP="00796496">
      <w:pPr>
        <w:rPr>
          <w:lang w:val="de-CH"/>
        </w:rPr>
      </w:pPr>
      <w:r w:rsidRPr="00651F9C">
        <w:rPr>
          <w:lang w:val="de-CH"/>
        </w:rPr>
        <w:t xml:space="preserve">Bevor die Kulturregion in der gewählten Form vorgestellt wird, ist noch auszuführen, dass davon abgesehen wurde, die Aufgabe der regionalen Kulturförderung der ARS zu übertragen, da die ARS sich vor allem mit der räumlichen Entwicklung in weiterem Sinne befasst, wovon die Kultur nicht Bestandteil ist. Der logische Geltungskreis der neuen Kulturregion beschränkt sich ausserdem nicht nur auf den </w:t>
      </w:r>
      <w:proofErr w:type="spellStart"/>
      <w:r w:rsidRPr="00651F9C">
        <w:rPr>
          <w:lang w:val="de-CH"/>
        </w:rPr>
        <w:t>Saanebezirk</w:t>
      </w:r>
      <w:proofErr w:type="spellEnd"/>
      <w:r w:rsidRPr="00651F9C">
        <w:rPr>
          <w:lang w:val="de-CH"/>
        </w:rPr>
        <w:t xml:space="preserve"> beziehungsweise die Gemeinden des </w:t>
      </w:r>
      <w:proofErr w:type="spellStart"/>
      <w:r w:rsidRPr="00651F9C">
        <w:rPr>
          <w:lang w:val="de-CH"/>
        </w:rPr>
        <w:t>Saanebezirks</w:t>
      </w:r>
      <w:proofErr w:type="spellEnd"/>
      <w:r w:rsidRPr="00651F9C">
        <w:rPr>
          <w:lang w:val="de-CH"/>
        </w:rPr>
        <w:t>.</w:t>
      </w:r>
    </w:p>
    <w:p w14:paraId="63B366C6" w14:textId="052A3222" w:rsidR="00796496" w:rsidRPr="00651F9C" w:rsidRDefault="00484DCF" w:rsidP="004C6C46">
      <w:pPr>
        <w:rPr>
          <w:lang w:val="de-CH"/>
        </w:rPr>
      </w:pPr>
      <w:r w:rsidRPr="00651F9C">
        <w:rPr>
          <w:lang w:val="de-CH"/>
        </w:rPr>
        <w:t xml:space="preserve">Ausserdem lässt sich festhalten, dass die Schaffung einer Kulturregion auch eine Chance bietet, vom Staat finanzielle Unterstützung zu erhalten für die Wahrnehmung von bestimmten Aufgaben, die gemäss dem Entwurf des </w:t>
      </w:r>
      <w:r w:rsidR="006F0720" w:rsidRPr="00651F9C">
        <w:rPr>
          <w:lang w:val="de-CH"/>
        </w:rPr>
        <w:t>FKAG</w:t>
      </w:r>
      <w:r w:rsidRPr="00651F9C">
        <w:rPr>
          <w:lang w:val="de-CH"/>
        </w:rPr>
        <w:t xml:space="preserve"> den Regionen übertragen werden</w:t>
      </w:r>
      <w:r w:rsidR="00DC2DFF" w:rsidRPr="00651F9C">
        <w:rPr>
          <w:lang w:val="de-CH"/>
        </w:rPr>
        <w:t xml:space="preserve"> </w:t>
      </w:r>
      <w:r w:rsidRPr="00651F9C">
        <w:rPr>
          <w:lang w:val="de-CH"/>
        </w:rPr>
        <w:t xml:space="preserve">(Unterstützung kultureller Aktivitäten im Amateurbereich von regionaler Bedeutung; Unterstützung des regionalen professionellen Nachwuchses im Kulturbereich; Förderung des Zugangs zur Kultur und der kulturellen Teilhabe im professionellen Bereich von regionaler Bedeutung; Förderung kultureller Einrichtungen von regionaler Bedeutung). Auch für die Konstituierung der Kulturregion ist ein Beitrag vorgesehen. Gemeinden, die fünf Jahre nach Inkrafttreten des </w:t>
      </w:r>
      <w:r w:rsidR="006F0720" w:rsidRPr="00651F9C">
        <w:rPr>
          <w:lang w:val="de-CH"/>
        </w:rPr>
        <w:t>FKAG</w:t>
      </w:r>
      <w:r w:rsidRPr="00651F9C">
        <w:rPr>
          <w:lang w:val="de-CH"/>
        </w:rPr>
        <w:t xml:space="preserve"> keiner Kulturregion angehören</w:t>
      </w:r>
      <w:r w:rsidR="00BC506A">
        <w:rPr>
          <w:lang w:val="de-CH"/>
        </w:rPr>
        <w:t xml:space="preserve"> </w:t>
      </w:r>
      <w:r w:rsidR="00BC506A" w:rsidRPr="00927C10">
        <w:rPr>
          <w:lang w:val="de-CH"/>
        </w:rPr>
        <w:t>und regionale Aufgaben eigenständig wahrnehmen, haben keinen Anspruch auf staatliche finanzielle Unterstützung</w:t>
      </w:r>
      <w:r w:rsidR="0074311A" w:rsidRPr="00651F9C">
        <w:rPr>
          <w:lang w:val="de-CH"/>
        </w:rPr>
        <w:t>. Auf jeden Fall übernimmt und finanziert der Staat die ihm zufallenden Aufgaben (Art. 1</w:t>
      </w:r>
      <w:r w:rsidR="006F0720" w:rsidRPr="00651F9C">
        <w:rPr>
          <w:lang w:val="de-CH"/>
        </w:rPr>
        <w:t>4</w:t>
      </w:r>
      <w:r w:rsidR="0074311A" w:rsidRPr="00651F9C">
        <w:rPr>
          <w:lang w:val="de-CH"/>
        </w:rPr>
        <w:t xml:space="preserve"> </w:t>
      </w:r>
      <w:r w:rsidR="00DC4512" w:rsidRPr="00651F9C">
        <w:rPr>
          <w:lang w:val="de-CH"/>
        </w:rPr>
        <w:t>FKAG</w:t>
      </w:r>
      <w:r w:rsidR="0074311A" w:rsidRPr="00651F9C">
        <w:rPr>
          <w:lang w:val="de-CH"/>
        </w:rPr>
        <w:t xml:space="preserve">: </w:t>
      </w:r>
      <w:r w:rsidR="00DC4512" w:rsidRPr="00651F9C">
        <w:rPr>
          <w:lang w:val="de-CH"/>
        </w:rPr>
        <w:t>Schaffung, Verbreitung,</w:t>
      </w:r>
      <w:r w:rsidR="006F0720" w:rsidRPr="00651F9C">
        <w:rPr>
          <w:lang w:val="de-CH"/>
        </w:rPr>
        <w:t xml:space="preserve"> Residenz</w:t>
      </w:r>
      <w:r w:rsidR="00DC4512" w:rsidRPr="00651F9C">
        <w:rPr>
          <w:lang w:val="de-CH"/>
        </w:rPr>
        <w:t xml:space="preserve"> etc.).</w:t>
      </w:r>
    </w:p>
    <w:p w14:paraId="15D53AC2" w14:textId="562C6345" w:rsidR="000A76DA" w:rsidRPr="00651F9C" w:rsidRDefault="00BC506A" w:rsidP="00927C10">
      <w:pPr>
        <w:pStyle w:val="Titre2"/>
        <w:jc w:val="left"/>
        <w:rPr>
          <w:lang w:val="de-CH"/>
        </w:rPr>
      </w:pPr>
      <w:bookmarkStart w:id="7" w:name="_Toc221615758"/>
      <w:bookmarkStart w:id="8" w:name="_Toc221638234"/>
      <w:r w:rsidRPr="00927C10">
        <w:rPr>
          <w:lang w:val="de-CH"/>
        </w:rPr>
        <w:t xml:space="preserve">Grundsätze der Funktionsweise der </w:t>
      </w:r>
      <w:r w:rsidRPr="00927C10">
        <w:rPr>
          <w:i/>
          <w:iCs/>
          <w:lang w:val="de-CH"/>
        </w:rPr>
        <w:t>Arcia Kulturregion</w:t>
      </w:r>
      <w:r>
        <w:rPr>
          <w:i/>
          <w:iCs/>
          <w:lang w:val="de-CH"/>
        </w:rPr>
        <w:t xml:space="preserve"> </w:t>
      </w:r>
      <w:bookmarkEnd w:id="7"/>
      <w:bookmarkEnd w:id="8"/>
    </w:p>
    <w:p w14:paraId="63F83C1A" w14:textId="7319D370" w:rsidR="009444ED" w:rsidRPr="00651F9C" w:rsidRDefault="00BC506A" w:rsidP="000A76DA">
      <w:pPr>
        <w:rPr>
          <w:lang w:val="de-CH"/>
        </w:rPr>
      </w:pPr>
      <w:r>
        <w:rPr>
          <w:i/>
          <w:iCs/>
          <w:lang w:val="de-CH"/>
        </w:rPr>
        <w:t xml:space="preserve">Arcia </w:t>
      </w:r>
      <w:r w:rsidR="00DC4512" w:rsidRPr="00651F9C">
        <w:rPr>
          <w:i/>
          <w:iCs/>
          <w:lang w:val="de-CH"/>
        </w:rPr>
        <w:t>Kulturregion</w:t>
      </w:r>
      <w:r w:rsidR="00DC4512" w:rsidRPr="00651F9C">
        <w:rPr>
          <w:lang w:val="de-CH"/>
        </w:rPr>
        <w:t xml:space="preserve"> hat folgende statutarische Ziele (Art. 3 der Statuten):</w:t>
      </w:r>
    </w:p>
    <w:p w14:paraId="18817572" w14:textId="06218F1D" w:rsidR="00BC506A" w:rsidRPr="00927C10" w:rsidRDefault="00BC506A" w:rsidP="00927C10">
      <w:pPr>
        <w:pStyle w:val="Paragraphedeliste"/>
        <w:numPr>
          <w:ilvl w:val="0"/>
          <w:numId w:val="45"/>
        </w:numPr>
        <w:spacing w:after="0"/>
        <w:rPr>
          <w:lang w:val="de-CH"/>
        </w:rPr>
      </w:pPr>
      <w:r w:rsidRPr="00927C10">
        <w:rPr>
          <w:lang w:val="de-CH"/>
        </w:rPr>
        <w:t xml:space="preserve">Eine Strategie und Ziele </w:t>
      </w:r>
      <w:r w:rsidR="00677C88">
        <w:rPr>
          <w:lang w:val="de-CH"/>
        </w:rPr>
        <w:t xml:space="preserve">für </w:t>
      </w:r>
      <w:r w:rsidRPr="00927C10">
        <w:rPr>
          <w:lang w:val="de-CH"/>
        </w:rPr>
        <w:t>regionale Kultur festzulegen und für deren Umsetzung zu sorgen;</w:t>
      </w:r>
    </w:p>
    <w:p w14:paraId="398351E8" w14:textId="690DDACD" w:rsidR="00BC506A" w:rsidRPr="00927C10" w:rsidRDefault="00BC506A" w:rsidP="00927C10">
      <w:pPr>
        <w:pStyle w:val="Paragraphedeliste"/>
        <w:numPr>
          <w:ilvl w:val="0"/>
          <w:numId w:val="45"/>
        </w:numPr>
        <w:spacing w:after="0"/>
        <w:rPr>
          <w:lang w:val="de-CH"/>
        </w:rPr>
      </w:pPr>
      <w:r w:rsidRPr="00927C10">
        <w:rPr>
          <w:lang w:val="de-CH"/>
        </w:rPr>
        <w:t>kulturelle Aktivitäten, aufstrebende Kunstschaffende sowie den Zugang zur Kultur und kulturelle</w:t>
      </w:r>
      <w:r w:rsidR="00677C88">
        <w:rPr>
          <w:lang w:val="de-CH"/>
        </w:rPr>
        <w:t>r</w:t>
      </w:r>
      <w:r w:rsidRPr="00927C10">
        <w:rPr>
          <w:lang w:val="de-CH"/>
        </w:rPr>
        <w:t xml:space="preserve"> Teilhabe zu fördern, sofern sie von regionaler Bedeutung sind;</w:t>
      </w:r>
    </w:p>
    <w:p w14:paraId="7DEA13A9" w14:textId="77777777" w:rsidR="00BC506A" w:rsidRPr="00927C10" w:rsidRDefault="00BC506A" w:rsidP="00927C10">
      <w:pPr>
        <w:pStyle w:val="Paragraphedeliste"/>
        <w:numPr>
          <w:ilvl w:val="0"/>
          <w:numId w:val="45"/>
        </w:numPr>
        <w:spacing w:after="0"/>
        <w:rPr>
          <w:lang w:val="de-CH"/>
        </w:rPr>
      </w:pPr>
      <w:r w:rsidRPr="00927C10">
        <w:rPr>
          <w:lang w:val="de-CH"/>
        </w:rPr>
        <w:t>kulturelle Infrastrukturen von regionaler Bedeutung zu fördern.</w:t>
      </w:r>
    </w:p>
    <w:p w14:paraId="7382E268" w14:textId="59D42F97" w:rsidR="00834997" w:rsidRPr="00834997" w:rsidRDefault="00834997" w:rsidP="00927C10">
      <w:pPr>
        <w:pStyle w:val="Paragraphedeliste"/>
        <w:numPr>
          <w:ilvl w:val="0"/>
          <w:numId w:val="45"/>
        </w:numPr>
        <w:spacing w:after="0"/>
        <w:rPr>
          <w:lang w:val="de-CH"/>
        </w:rPr>
      </w:pPr>
      <w:r>
        <w:rPr>
          <w:lang w:val="de-CH"/>
        </w:rPr>
        <w:t>ü</w:t>
      </w:r>
      <w:r w:rsidR="00BC506A" w:rsidRPr="00927C10">
        <w:rPr>
          <w:lang w:val="de-CH"/>
        </w:rPr>
        <w:t xml:space="preserve">ber die Stiftung </w:t>
      </w:r>
      <w:proofErr w:type="spellStart"/>
      <w:r w:rsidR="00BC506A" w:rsidRPr="00927C10">
        <w:rPr>
          <w:lang w:val="de-CH"/>
        </w:rPr>
        <w:t>Équilibre</w:t>
      </w:r>
      <w:proofErr w:type="spellEnd"/>
      <w:r w:rsidR="00BC506A" w:rsidRPr="00927C10">
        <w:rPr>
          <w:lang w:val="de-CH"/>
        </w:rPr>
        <w:t xml:space="preserve"> </w:t>
      </w:r>
      <w:r w:rsidR="00927C10">
        <w:rPr>
          <w:lang w:val="de-CH"/>
        </w:rPr>
        <w:t>et</w:t>
      </w:r>
      <w:r w:rsidR="00BC506A" w:rsidRPr="00927C10">
        <w:rPr>
          <w:lang w:val="de-CH"/>
        </w:rPr>
        <w:t xml:space="preserve"> </w:t>
      </w:r>
      <w:proofErr w:type="spellStart"/>
      <w:r w:rsidR="00BC506A" w:rsidRPr="00927C10">
        <w:rPr>
          <w:lang w:val="de-CH"/>
        </w:rPr>
        <w:t>Nuithonie</w:t>
      </w:r>
      <w:proofErr w:type="spellEnd"/>
      <w:r w:rsidR="00BC506A" w:rsidRPr="00927C10">
        <w:rPr>
          <w:lang w:val="de-CH"/>
        </w:rPr>
        <w:t xml:space="preserve"> den Betrieb der Theater </w:t>
      </w:r>
      <w:proofErr w:type="spellStart"/>
      <w:r w:rsidR="00BC506A" w:rsidRPr="00927C10">
        <w:rPr>
          <w:lang w:val="de-CH"/>
        </w:rPr>
        <w:t>Équilibre</w:t>
      </w:r>
      <w:proofErr w:type="spellEnd"/>
      <w:r w:rsidR="00BC506A" w:rsidRPr="00927C10">
        <w:rPr>
          <w:lang w:val="de-CH"/>
        </w:rPr>
        <w:t xml:space="preserve"> und </w:t>
      </w:r>
      <w:proofErr w:type="spellStart"/>
      <w:r w:rsidR="00BC506A" w:rsidRPr="00927C10">
        <w:rPr>
          <w:lang w:val="de-CH"/>
        </w:rPr>
        <w:t>Nuithonie</w:t>
      </w:r>
      <w:proofErr w:type="spellEnd"/>
      <w:r w:rsidR="00BC506A" w:rsidRPr="00927C10">
        <w:rPr>
          <w:lang w:val="de-CH"/>
        </w:rPr>
        <w:t xml:space="preserve"> gemäss der Strategie und den Zielen für regionale Kultur sicherstellen;</w:t>
      </w:r>
    </w:p>
    <w:p w14:paraId="25124859" w14:textId="77777777" w:rsidR="00834997" w:rsidRPr="00834997" w:rsidRDefault="00BC506A" w:rsidP="00927C10">
      <w:pPr>
        <w:pStyle w:val="Paragraphedeliste"/>
        <w:numPr>
          <w:ilvl w:val="0"/>
          <w:numId w:val="45"/>
        </w:numPr>
        <w:spacing w:after="0"/>
        <w:rPr>
          <w:lang w:val="de-CH"/>
        </w:rPr>
      </w:pPr>
      <w:r w:rsidRPr="00927C10">
        <w:rPr>
          <w:lang w:val="de-CH"/>
        </w:rPr>
        <w:lastRenderedPageBreak/>
        <w:t>sich an der Ausarbeitung und Weiterentwicklung der koordinierten freiburgischen Kulturstrategie gemäss den Bestimmungen des FKAG beteiligen</w:t>
      </w:r>
    </w:p>
    <w:p w14:paraId="7CBB90C6" w14:textId="77777777" w:rsidR="00AA57C1" w:rsidRPr="00651F9C" w:rsidRDefault="00AA57C1" w:rsidP="00AA57C1">
      <w:pPr>
        <w:pStyle w:val="Paragraphedeliste"/>
        <w:rPr>
          <w:lang w:val="de-CH"/>
        </w:rPr>
      </w:pPr>
    </w:p>
    <w:p w14:paraId="7B8B848D" w14:textId="64FE7354" w:rsidR="000A76DA" w:rsidRPr="00651F9C" w:rsidRDefault="00AA57C1" w:rsidP="000A76DA">
      <w:pPr>
        <w:rPr>
          <w:lang w:val="de-CH"/>
        </w:rPr>
      </w:pPr>
      <w:r w:rsidRPr="00651F9C">
        <w:rPr>
          <w:lang w:val="de-CH"/>
        </w:rPr>
        <w:t>Damit sollen drei übergeordnete Ansprüche verwirklicht werden, die sich folgen</w:t>
      </w:r>
      <w:r w:rsidR="006F0720" w:rsidRPr="00651F9C">
        <w:rPr>
          <w:lang w:val="de-CH"/>
        </w:rPr>
        <w:t>d</w:t>
      </w:r>
      <w:r w:rsidRPr="00651F9C">
        <w:rPr>
          <w:lang w:val="de-CH"/>
        </w:rPr>
        <w:t>ermassen formulieren lassen:</w:t>
      </w:r>
      <w:r w:rsidR="009444ED" w:rsidRPr="00651F9C">
        <w:rPr>
          <w:lang w:val="de-CH"/>
        </w:rPr>
        <w:t xml:space="preserve"> </w:t>
      </w:r>
    </w:p>
    <w:p w14:paraId="068A07F6" w14:textId="2F4B1CDA" w:rsidR="000A76DA" w:rsidRPr="00651F9C" w:rsidRDefault="00AA57C1" w:rsidP="000A76DA">
      <w:pPr>
        <w:pStyle w:val="Paragraphedeliste"/>
        <w:numPr>
          <w:ilvl w:val="0"/>
          <w:numId w:val="6"/>
        </w:numPr>
        <w:rPr>
          <w:lang w:val="de-CH"/>
        </w:rPr>
      </w:pPr>
      <w:r w:rsidRPr="00651F9C">
        <w:rPr>
          <w:lang w:val="de-CH"/>
        </w:rPr>
        <w:t>kulturelle Vereine und Stiftun</w:t>
      </w:r>
      <w:r w:rsidR="006F0720" w:rsidRPr="00651F9C">
        <w:rPr>
          <w:lang w:val="de-CH"/>
        </w:rPr>
        <w:t>g</w:t>
      </w:r>
      <w:r w:rsidRPr="00651F9C">
        <w:rPr>
          <w:lang w:val="de-CH"/>
        </w:rPr>
        <w:t>en von regionaler Bedeutung unterstützen, um das regionale Kulturangebot und dessen Entwicklung zu fördern</w:t>
      </w:r>
      <w:r w:rsidR="000A76DA" w:rsidRPr="00651F9C">
        <w:rPr>
          <w:lang w:val="de-CH"/>
        </w:rPr>
        <w:t xml:space="preserve">; </w:t>
      </w:r>
    </w:p>
    <w:p w14:paraId="269822F3" w14:textId="08891C0A" w:rsidR="000A76DA" w:rsidRPr="00651F9C" w:rsidRDefault="00AA57C1" w:rsidP="000A76DA">
      <w:pPr>
        <w:pStyle w:val="Paragraphedeliste"/>
        <w:numPr>
          <w:ilvl w:val="0"/>
          <w:numId w:val="6"/>
        </w:numPr>
        <w:rPr>
          <w:lang w:val="de-CH"/>
        </w:rPr>
      </w:pPr>
      <w:r w:rsidRPr="00651F9C">
        <w:rPr>
          <w:lang w:val="de-CH"/>
        </w:rPr>
        <w:t>das regionale Kulturangebot zugänglicher machen</w:t>
      </w:r>
      <w:r w:rsidR="000A76DA" w:rsidRPr="00651F9C">
        <w:rPr>
          <w:lang w:val="de-CH"/>
        </w:rPr>
        <w:t xml:space="preserve">; </w:t>
      </w:r>
    </w:p>
    <w:p w14:paraId="461D9348" w14:textId="34AC4066" w:rsidR="000A76DA" w:rsidRPr="00651F9C" w:rsidRDefault="00AA57C1" w:rsidP="000A76DA">
      <w:pPr>
        <w:pStyle w:val="Paragraphedeliste"/>
        <w:numPr>
          <w:ilvl w:val="0"/>
          <w:numId w:val="6"/>
        </w:numPr>
        <w:rPr>
          <w:lang w:val="de-CH"/>
        </w:rPr>
      </w:pPr>
      <w:r w:rsidRPr="00651F9C">
        <w:rPr>
          <w:lang w:val="de-CH"/>
        </w:rPr>
        <w:t xml:space="preserve">eine anpassungsfähige </w:t>
      </w:r>
      <w:r w:rsidR="00834997" w:rsidRPr="00651F9C">
        <w:rPr>
          <w:lang w:val="de-CH"/>
        </w:rPr>
        <w:t>Kultur</w:t>
      </w:r>
      <w:r w:rsidR="00834997">
        <w:rPr>
          <w:lang w:val="de-CH"/>
        </w:rPr>
        <w:t>strategie</w:t>
      </w:r>
      <w:r w:rsidR="00834997" w:rsidRPr="00651F9C">
        <w:rPr>
          <w:lang w:val="de-CH"/>
        </w:rPr>
        <w:t xml:space="preserve"> </w:t>
      </w:r>
      <w:r w:rsidRPr="00651F9C">
        <w:rPr>
          <w:lang w:val="de-CH"/>
        </w:rPr>
        <w:t>und -vision entwickeln, die die Bedürfnisse aller Kreise berücksichtig</w:t>
      </w:r>
      <w:r w:rsidR="006F0720" w:rsidRPr="00651F9C">
        <w:rPr>
          <w:lang w:val="de-CH"/>
        </w:rPr>
        <w:t>t</w:t>
      </w:r>
      <w:r w:rsidRPr="00651F9C">
        <w:rPr>
          <w:lang w:val="de-CH"/>
        </w:rPr>
        <w:t>.</w:t>
      </w:r>
      <w:r w:rsidR="000A76DA" w:rsidRPr="00651F9C">
        <w:rPr>
          <w:lang w:val="de-CH"/>
        </w:rPr>
        <w:t xml:space="preserve"> </w:t>
      </w:r>
    </w:p>
    <w:p w14:paraId="626E0AA4" w14:textId="77777777" w:rsidR="00E90DAB" w:rsidRPr="00651F9C" w:rsidRDefault="00E90DAB" w:rsidP="000A76DA">
      <w:pPr>
        <w:rPr>
          <w:lang w:val="de-CH"/>
        </w:rPr>
      </w:pPr>
    </w:p>
    <w:p w14:paraId="1CD4CBE9" w14:textId="63A85282" w:rsidR="00D16EBC" w:rsidRPr="00651F9C" w:rsidRDefault="00AA57C1" w:rsidP="000A76DA">
      <w:pPr>
        <w:rPr>
          <w:lang w:val="de-CH"/>
        </w:rPr>
      </w:pPr>
      <w:r w:rsidRPr="00651F9C">
        <w:rPr>
          <w:lang w:val="de-CH"/>
        </w:rPr>
        <w:t>Um diese Ansprüche konkret umzusetzen</w:t>
      </w:r>
      <w:r w:rsidR="00360C0C" w:rsidRPr="00651F9C">
        <w:rPr>
          <w:lang w:val="de-CH"/>
        </w:rPr>
        <w:t>,</w:t>
      </w:r>
      <w:r w:rsidRPr="00651F9C">
        <w:rPr>
          <w:lang w:val="de-CH"/>
        </w:rPr>
        <w:t xml:space="preserve"> können die Gemeinden im Rahmen </w:t>
      </w:r>
      <w:r w:rsidR="00B971CE">
        <w:rPr>
          <w:lang w:val="de-CH"/>
        </w:rPr>
        <w:t>von</w:t>
      </w:r>
      <w:r w:rsidR="00B971CE" w:rsidRPr="00651F9C">
        <w:rPr>
          <w:lang w:val="de-CH"/>
        </w:rPr>
        <w:t xml:space="preserve"> </w:t>
      </w:r>
      <w:r w:rsidR="00834997">
        <w:rPr>
          <w:i/>
          <w:iCs/>
          <w:lang w:val="de-CH"/>
        </w:rPr>
        <w:t xml:space="preserve">Arcia </w:t>
      </w:r>
      <w:r w:rsidRPr="00651F9C">
        <w:rPr>
          <w:i/>
          <w:iCs/>
          <w:lang w:val="de-CH"/>
        </w:rPr>
        <w:t>Kulturregion</w:t>
      </w:r>
      <w:r w:rsidRPr="00651F9C">
        <w:rPr>
          <w:lang w:val="de-CH"/>
        </w:rPr>
        <w:t xml:space="preserve"> ihren Prioritäten zufolge auswählen, zu welchem Grad sie sich engagieren möchten</w:t>
      </w:r>
      <w:r w:rsidR="000A76DA" w:rsidRPr="00651F9C">
        <w:rPr>
          <w:lang w:val="de-CH"/>
        </w:rPr>
        <w:t xml:space="preserve">. </w:t>
      </w:r>
      <w:r w:rsidRPr="00651F9C">
        <w:rPr>
          <w:lang w:val="de-CH"/>
        </w:rPr>
        <w:t>Das Modell lässt auch die Möglichkeit der progressiven Förderung, bei der Gemeinden auch zu einem späteren Zeitpunkt noch beschliessen können, ein oder mehrere zusätzliche Module zu finanzieren. Grundsätzlich basiert das Modell auf der Logik, dass je nach Grad des Engagements im zukünftigen Gemeindeverband die Gemeinden Anspruch auf bestimmte Gegenleistungen haben.</w:t>
      </w:r>
    </w:p>
    <w:p w14:paraId="32878D34" w14:textId="77777777" w:rsidR="00E90DAB" w:rsidRPr="00651F9C" w:rsidRDefault="00E90DAB" w:rsidP="000A76DA">
      <w:pPr>
        <w:rPr>
          <w:lang w:val="de-CH"/>
        </w:rPr>
      </w:pPr>
    </w:p>
    <w:p w14:paraId="0129800F" w14:textId="6FAC845A" w:rsidR="000A76DA" w:rsidRPr="00781237" w:rsidRDefault="00AA57C1" w:rsidP="00677C88">
      <w:pPr>
        <w:pStyle w:val="Titre3"/>
        <w:rPr>
          <w:lang w:val="de-CH"/>
        </w:rPr>
      </w:pPr>
      <w:bookmarkStart w:id="9" w:name="_Toc221638235"/>
      <w:r w:rsidRPr="00781237">
        <w:rPr>
          <w:lang w:val="de-CH"/>
        </w:rPr>
        <w:t>Mitgliedschaft im neuen Gemeindeverband</w:t>
      </w:r>
      <w:r w:rsidR="00F753BB" w:rsidRPr="00781237">
        <w:rPr>
          <w:lang w:val="de-CH"/>
        </w:rPr>
        <w:t xml:space="preserve">: </w:t>
      </w:r>
      <w:r w:rsidRPr="00781237">
        <w:rPr>
          <w:lang w:val="de-CH"/>
        </w:rPr>
        <w:t>Basissockel</w:t>
      </w:r>
      <w:r w:rsidR="000A76DA" w:rsidRPr="00781237">
        <w:rPr>
          <w:lang w:val="de-CH"/>
        </w:rPr>
        <w:t xml:space="preserve"> – </w:t>
      </w:r>
      <w:r w:rsidRPr="00781237">
        <w:rPr>
          <w:lang w:val="de-CH"/>
        </w:rPr>
        <w:t>Allgemeine Finanzierung der Kultur</w:t>
      </w:r>
      <w:r w:rsidR="000A76DA" w:rsidRPr="00781237">
        <w:rPr>
          <w:lang w:val="de-CH"/>
        </w:rPr>
        <w:t xml:space="preserve"> (Fr</w:t>
      </w:r>
      <w:r w:rsidR="00A82A56" w:rsidRPr="00781237">
        <w:rPr>
          <w:lang w:val="de-CH"/>
        </w:rPr>
        <w:t>.</w:t>
      </w:r>
      <w:r w:rsidR="000A76DA" w:rsidRPr="00781237">
        <w:rPr>
          <w:lang w:val="de-CH"/>
        </w:rPr>
        <w:t xml:space="preserve"> 5.- / </w:t>
      </w:r>
      <w:proofErr w:type="spellStart"/>
      <w:r w:rsidRPr="00781237">
        <w:rPr>
          <w:lang w:val="de-CH"/>
        </w:rPr>
        <w:t>Einw</w:t>
      </w:r>
      <w:proofErr w:type="spellEnd"/>
      <w:r w:rsidR="000A76DA" w:rsidRPr="00781237">
        <w:rPr>
          <w:lang w:val="de-CH"/>
        </w:rPr>
        <w:t>.)</w:t>
      </w:r>
      <w:bookmarkEnd w:id="9"/>
      <w:r w:rsidR="000A76DA" w:rsidRPr="00781237">
        <w:rPr>
          <w:lang w:val="de-CH"/>
        </w:rPr>
        <w:t xml:space="preserve"> </w:t>
      </w:r>
    </w:p>
    <w:p w14:paraId="12B5F3B8" w14:textId="398D4A35" w:rsidR="00E90DAB" w:rsidRPr="00651F9C" w:rsidRDefault="00AA57C1" w:rsidP="000A76DA">
      <w:pPr>
        <w:rPr>
          <w:lang w:val="de-CH"/>
        </w:rPr>
      </w:pPr>
      <w:r w:rsidRPr="00651F9C">
        <w:rPr>
          <w:lang w:val="de-CH"/>
        </w:rPr>
        <w:t xml:space="preserve">Mit dem Beitritt zur </w:t>
      </w:r>
      <w:r w:rsidR="00B971CE" w:rsidRPr="00677C88">
        <w:rPr>
          <w:i/>
          <w:iCs/>
          <w:lang w:val="de-CH"/>
        </w:rPr>
        <w:t xml:space="preserve">Arcia </w:t>
      </w:r>
      <w:r w:rsidRPr="00677C88">
        <w:rPr>
          <w:i/>
          <w:iCs/>
          <w:lang w:val="de-CH"/>
        </w:rPr>
        <w:t>Kulturregion</w:t>
      </w:r>
      <w:r w:rsidRPr="00651F9C">
        <w:rPr>
          <w:lang w:val="de-CH"/>
        </w:rPr>
        <w:t xml:space="preserve"> schliessen sich die Mitgliedgemeinden zusammen, um eine Aufgabe zusammen wahrzunehmen, die Förderung der regionalen Kultur.</w:t>
      </w:r>
    </w:p>
    <w:p w14:paraId="4E4EDAD1" w14:textId="020411AF" w:rsidR="00D54710" w:rsidRPr="00651F9C" w:rsidRDefault="00AA57C1" w:rsidP="000A76DA">
      <w:pPr>
        <w:rPr>
          <w:lang w:val="de-CH"/>
        </w:rPr>
      </w:pPr>
      <w:r w:rsidRPr="00651F9C">
        <w:rPr>
          <w:lang w:val="de-CH"/>
        </w:rPr>
        <w:t>Das Basissockel umfasst folgende Aufträge:</w:t>
      </w:r>
    </w:p>
    <w:p w14:paraId="19FF8EC0" w14:textId="226D5C16" w:rsidR="00D54710" w:rsidRPr="00651F9C" w:rsidRDefault="00AA57C1" w:rsidP="00D54710">
      <w:pPr>
        <w:pStyle w:val="Paragraphedeliste"/>
        <w:numPr>
          <w:ilvl w:val="0"/>
          <w:numId w:val="6"/>
        </w:numPr>
        <w:rPr>
          <w:lang w:val="de-CH"/>
        </w:rPr>
      </w:pPr>
      <w:r w:rsidRPr="00651F9C">
        <w:rPr>
          <w:lang w:val="de-CH"/>
        </w:rPr>
        <w:t>Unterstützung und Beratung der Kulturakteurinnen und -akteure</w:t>
      </w:r>
      <w:r w:rsidR="00917784" w:rsidRPr="00651F9C">
        <w:rPr>
          <w:lang w:val="de-CH"/>
        </w:rPr>
        <w:t>,</w:t>
      </w:r>
    </w:p>
    <w:p w14:paraId="2FFA6094" w14:textId="404165E4" w:rsidR="00D54710" w:rsidRPr="00651F9C" w:rsidRDefault="00AA57C1" w:rsidP="00D54710">
      <w:pPr>
        <w:pStyle w:val="Paragraphedeliste"/>
        <w:numPr>
          <w:ilvl w:val="0"/>
          <w:numId w:val="6"/>
        </w:numPr>
        <w:rPr>
          <w:lang w:val="de-CH"/>
        </w:rPr>
      </w:pPr>
      <w:r w:rsidRPr="00651F9C">
        <w:rPr>
          <w:lang w:val="de-CH"/>
        </w:rPr>
        <w:t>Förderung des Zugangs zu Kultur</w:t>
      </w:r>
      <w:r w:rsidR="00917784" w:rsidRPr="00651F9C">
        <w:rPr>
          <w:lang w:val="de-CH"/>
        </w:rPr>
        <w:t>.</w:t>
      </w:r>
    </w:p>
    <w:p w14:paraId="10631247" w14:textId="295DA767" w:rsidR="005B096C" w:rsidRPr="00651F9C" w:rsidRDefault="00AA57C1" w:rsidP="00D54710">
      <w:pPr>
        <w:rPr>
          <w:lang w:val="de-CH"/>
        </w:rPr>
      </w:pPr>
      <w:r w:rsidRPr="00651F9C">
        <w:rPr>
          <w:lang w:val="de-CH"/>
        </w:rPr>
        <w:t xml:space="preserve">Die Finanzierung des Basissockels schafft so ein solides Fundament, auf dem die Region eine nachhaltige Kulturstrategie aufbauen kann. Eine solche Unterstützung </w:t>
      </w:r>
      <w:r w:rsidR="00360C0C" w:rsidRPr="00651F9C">
        <w:rPr>
          <w:lang w:val="de-CH"/>
        </w:rPr>
        <w:t xml:space="preserve">ist </w:t>
      </w:r>
      <w:proofErr w:type="gramStart"/>
      <w:r w:rsidR="00360C0C" w:rsidRPr="00651F9C">
        <w:rPr>
          <w:lang w:val="de-CH"/>
        </w:rPr>
        <w:t>natürlich auch</w:t>
      </w:r>
      <w:proofErr w:type="gramEnd"/>
      <w:r w:rsidR="00360C0C" w:rsidRPr="00651F9C">
        <w:rPr>
          <w:lang w:val="de-CH"/>
        </w:rPr>
        <w:t xml:space="preserve"> dadurch motiviert</w:t>
      </w:r>
      <w:r w:rsidRPr="00651F9C">
        <w:rPr>
          <w:lang w:val="de-CH"/>
        </w:rPr>
        <w:t>, dass die Bevölkerung der Region vom regionalen Kulturangebot profitiert.</w:t>
      </w:r>
    </w:p>
    <w:p w14:paraId="4EF24A2E" w14:textId="293B3E80" w:rsidR="000A76DA" w:rsidRPr="00651F9C" w:rsidRDefault="00AA57C1" w:rsidP="000A76DA">
      <w:pPr>
        <w:rPr>
          <w:lang w:val="de-CH"/>
        </w:rPr>
      </w:pPr>
      <w:r w:rsidRPr="00651F9C">
        <w:rPr>
          <w:b/>
          <w:bCs/>
          <w:i/>
          <w:iCs/>
          <w:lang w:val="de-CH"/>
        </w:rPr>
        <w:t>Konkrete Leistungen</w:t>
      </w:r>
      <w:r w:rsidR="000A76DA" w:rsidRPr="00651F9C">
        <w:rPr>
          <w:lang w:val="de-CH"/>
        </w:rPr>
        <w:t xml:space="preserve"> </w:t>
      </w:r>
      <w:r w:rsidRPr="00651F9C">
        <w:rPr>
          <w:lang w:val="de-CH"/>
        </w:rPr>
        <w:t xml:space="preserve">für die Gemeinden, die </w:t>
      </w:r>
      <w:r w:rsidR="00B971CE" w:rsidRPr="00677C88">
        <w:rPr>
          <w:i/>
          <w:iCs/>
          <w:lang w:val="de-CH"/>
        </w:rPr>
        <w:t xml:space="preserve">Arcia </w:t>
      </w:r>
      <w:r w:rsidRPr="00677C88">
        <w:rPr>
          <w:i/>
          <w:iCs/>
          <w:lang w:val="de-CH"/>
        </w:rPr>
        <w:t>Kulturregion</w:t>
      </w:r>
      <w:r w:rsidRPr="00651F9C">
        <w:rPr>
          <w:lang w:val="de-CH"/>
        </w:rPr>
        <w:t xml:space="preserve"> beitreten:</w:t>
      </w:r>
    </w:p>
    <w:p w14:paraId="430D709E" w14:textId="17924941" w:rsidR="000A76DA" w:rsidRPr="00651F9C" w:rsidRDefault="00AA57C1" w:rsidP="000A76DA">
      <w:pPr>
        <w:pStyle w:val="Paragraphedeliste"/>
        <w:numPr>
          <w:ilvl w:val="0"/>
          <w:numId w:val="6"/>
        </w:numPr>
        <w:rPr>
          <w:lang w:val="de-CH"/>
        </w:rPr>
      </w:pPr>
      <w:r w:rsidRPr="00651F9C">
        <w:rPr>
          <w:lang w:val="de-CH"/>
        </w:rPr>
        <w:t>Administrative Unterstützung von lokalen kulturellen Amateurgesellschaften</w:t>
      </w:r>
      <w:r w:rsidR="007B5E12" w:rsidRPr="00651F9C">
        <w:rPr>
          <w:lang w:val="de-CH"/>
        </w:rPr>
        <w:t>,</w:t>
      </w:r>
    </w:p>
    <w:p w14:paraId="020CC1AC" w14:textId="3E64A2D6" w:rsidR="0086313C" w:rsidRPr="00651F9C" w:rsidRDefault="00AA57C1" w:rsidP="000A76DA">
      <w:pPr>
        <w:pStyle w:val="Paragraphedeliste"/>
        <w:numPr>
          <w:ilvl w:val="0"/>
          <w:numId w:val="6"/>
        </w:numPr>
        <w:rPr>
          <w:lang w:val="de-CH"/>
        </w:rPr>
      </w:pPr>
      <w:r w:rsidRPr="00651F9C">
        <w:rPr>
          <w:lang w:val="de-CH"/>
        </w:rPr>
        <w:t>Ein Kulturanlass oder eine Kulturaktion für die Bevölkerung</w:t>
      </w:r>
      <w:r w:rsidR="007B5E12" w:rsidRPr="00651F9C">
        <w:rPr>
          <w:lang w:val="de-CH"/>
        </w:rPr>
        <w:t>,</w:t>
      </w:r>
    </w:p>
    <w:p w14:paraId="7B748BDC" w14:textId="690F3C93" w:rsidR="0086313C" w:rsidRPr="00651F9C" w:rsidRDefault="00AA57C1" w:rsidP="0086313C">
      <w:pPr>
        <w:pStyle w:val="Paragraphedeliste"/>
        <w:numPr>
          <w:ilvl w:val="0"/>
          <w:numId w:val="6"/>
        </w:numPr>
        <w:rPr>
          <w:lang w:val="de-CH"/>
        </w:rPr>
      </w:pPr>
      <w:r w:rsidRPr="00651F9C">
        <w:rPr>
          <w:lang w:val="de-CH"/>
        </w:rPr>
        <w:t xml:space="preserve">Teilnahme am Kulturnetzwerk und an der Umsetzung der regionalen </w:t>
      </w:r>
      <w:r w:rsidR="00B971CE" w:rsidRPr="00651F9C">
        <w:rPr>
          <w:lang w:val="de-CH"/>
        </w:rPr>
        <w:t>Kultur</w:t>
      </w:r>
      <w:r w:rsidR="00B971CE">
        <w:rPr>
          <w:lang w:val="de-CH"/>
        </w:rPr>
        <w:t>strategie</w:t>
      </w:r>
      <w:r w:rsidR="007B5E12" w:rsidRPr="00651F9C">
        <w:rPr>
          <w:lang w:val="de-CH"/>
        </w:rPr>
        <w:t>,</w:t>
      </w:r>
      <w:r w:rsidR="0086313C" w:rsidRPr="00651F9C">
        <w:rPr>
          <w:lang w:val="de-CH"/>
        </w:rPr>
        <w:t xml:space="preserve"> </w:t>
      </w:r>
    </w:p>
    <w:p w14:paraId="412673E7" w14:textId="6D280F5B" w:rsidR="0086313C" w:rsidRPr="00651F9C" w:rsidRDefault="00AA57C1" w:rsidP="0086313C">
      <w:pPr>
        <w:pStyle w:val="Paragraphedeliste"/>
        <w:numPr>
          <w:ilvl w:val="0"/>
          <w:numId w:val="6"/>
        </w:numPr>
        <w:rPr>
          <w:lang w:val="de-CH"/>
        </w:rPr>
      </w:pPr>
      <w:r w:rsidRPr="00651F9C">
        <w:rPr>
          <w:lang w:val="de-CH"/>
        </w:rPr>
        <w:t xml:space="preserve">Unterstützung der digitalen Kulturagenda </w:t>
      </w:r>
      <w:r w:rsidRPr="00651F9C">
        <w:rPr>
          <w:i/>
          <w:iCs/>
          <w:lang w:val="de-CH"/>
        </w:rPr>
        <w:t>In Situ,</w:t>
      </w:r>
    </w:p>
    <w:p w14:paraId="01FE6F3A" w14:textId="7C17E408" w:rsidR="000A76DA" w:rsidRPr="00651F9C" w:rsidRDefault="00AA57C1" w:rsidP="0086313C">
      <w:pPr>
        <w:pStyle w:val="Paragraphedeliste"/>
        <w:numPr>
          <w:ilvl w:val="0"/>
          <w:numId w:val="6"/>
        </w:numPr>
        <w:rPr>
          <w:lang w:val="de-CH"/>
        </w:rPr>
      </w:pPr>
      <w:r w:rsidRPr="00651F9C">
        <w:rPr>
          <w:lang w:val="de-CH"/>
        </w:rPr>
        <w:t>Weitere, noch zu definierende Leistungen wie Kulturpreise, Stipendien oder Residenzen</w:t>
      </w:r>
      <w:r w:rsidR="007B5E12" w:rsidRPr="00651F9C">
        <w:rPr>
          <w:lang w:val="de-CH"/>
        </w:rPr>
        <w:t>.</w:t>
      </w:r>
    </w:p>
    <w:p w14:paraId="346D8441" w14:textId="77777777" w:rsidR="00E90DAB" w:rsidRPr="00651F9C" w:rsidRDefault="00E90DAB" w:rsidP="00C20566">
      <w:pPr>
        <w:ind w:left="360"/>
        <w:rPr>
          <w:lang w:val="de-CH"/>
        </w:rPr>
      </w:pPr>
    </w:p>
    <w:p w14:paraId="3E375DF8" w14:textId="6AF2AFBB" w:rsidR="000A76DA" w:rsidRPr="00781237" w:rsidRDefault="000A76DA" w:rsidP="00677C88">
      <w:pPr>
        <w:pStyle w:val="Titre3"/>
        <w:rPr>
          <w:lang w:val="de-CH"/>
        </w:rPr>
      </w:pPr>
      <w:bookmarkStart w:id="10" w:name="_Toc221638236"/>
      <w:r w:rsidRPr="00781237">
        <w:rPr>
          <w:lang w:val="de-CH"/>
        </w:rPr>
        <w:t xml:space="preserve">Modul 1 – </w:t>
      </w:r>
      <w:r w:rsidR="00AA57C1" w:rsidRPr="00781237">
        <w:rPr>
          <w:lang w:val="de-CH"/>
        </w:rPr>
        <w:t>Förderung kultureller Aktivitäten</w:t>
      </w:r>
      <w:r w:rsidR="00AA6E14" w:rsidRPr="00781237">
        <w:rPr>
          <w:lang w:val="de-CH"/>
        </w:rPr>
        <w:t xml:space="preserve"> </w:t>
      </w:r>
      <w:r w:rsidRPr="00781237">
        <w:rPr>
          <w:lang w:val="de-CH"/>
        </w:rPr>
        <w:t>(Fr</w:t>
      </w:r>
      <w:r w:rsidR="00A82A56" w:rsidRPr="00781237">
        <w:rPr>
          <w:lang w:val="de-CH"/>
        </w:rPr>
        <w:t>.</w:t>
      </w:r>
      <w:r w:rsidRPr="00781237">
        <w:rPr>
          <w:lang w:val="de-CH"/>
        </w:rPr>
        <w:t xml:space="preserve"> 30.-/</w:t>
      </w:r>
      <w:proofErr w:type="spellStart"/>
      <w:r w:rsidR="00AA57C1" w:rsidRPr="00781237">
        <w:rPr>
          <w:lang w:val="de-CH"/>
        </w:rPr>
        <w:t>Einw</w:t>
      </w:r>
      <w:proofErr w:type="spellEnd"/>
      <w:r w:rsidRPr="00781237">
        <w:rPr>
          <w:lang w:val="de-CH"/>
        </w:rPr>
        <w:t xml:space="preserve">. </w:t>
      </w:r>
      <w:r w:rsidR="00AA57C1" w:rsidRPr="00781237">
        <w:rPr>
          <w:lang w:val="de-CH"/>
        </w:rPr>
        <w:t>max.</w:t>
      </w:r>
      <w:r w:rsidRPr="00781237">
        <w:rPr>
          <w:lang w:val="de-CH"/>
        </w:rPr>
        <w:t>)</w:t>
      </w:r>
      <w:bookmarkEnd w:id="10"/>
      <w:r w:rsidRPr="00781237">
        <w:rPr>
          <w:lang w:val="de-CH"/>
        </w:rPr>
        <w:t xml:space="preserve"> </w:t>
      </w:r>
    </w:p>
    <w:p w14:paraId="548641BF" w14:textId="26BBA510" w:rsidR="005B096C" w:rsidRPr="00651F9C" w:rsidRDefault="00526B3B" w:rsidP="000A76DA">
      <w:pPr>
        <w:rPr>
          <w:lang w:val="de-CH"/>
        </w:rPr>
      </w:pPr>
      <w:r w:rsidRPr="00651F9C">
        <w:rPr>
          <w:lang w:val="de-CH"/>
        </w:rPr>
        <w:t xml:space="preserve">Mit dem ersten Unterstützungsmodul sollen die kulturellen Aktivitäten in der Region gefördert und ein Beitrag an die Zugänglichkeit des Kulturangebots für die gesamte Bevölkerung geleistet werden. </w:t>
      </w:r>
      <w:r w:rsidR="00360C0C" w:rsidRPr="00651F9C">
        <w:rPr>
          <w:lang w:val="de-CH"/>
        </w:rPr>
        <w:t>Die Teilnahme am</w:t>
      </w:r>
      <w:r w:rsidRPr="00651F9C">
        <w:rPr>
          <w:lang w:val="de-CH"/>
        </w:rPr>
        <w:t xml:space="preserve"> Modul </w:t>
      </w:r>
      <w:r w:rsidR="00360C0C" w:rsidRPr="00651F9C">
        <w:rPr>
          <w:lang w:val="de-CH"/>
        </w:rPr>
        <w:t>ist</w:t>
      </w:r>
      <w:r w:rsidRPr="00651F9C">
        <w:rPr>
          <w:lang w:val="de-CH"/>
        </w:rPr>
        <w:t xml:space="preserve"> unabhängig von den Modulen 2 und 3 </w:t>
      </w:r>
      <w:r w:rsidR="00360C0C" w:rsidRPr="00651F9C">
        <w:rPr>
          <w:lang w:val="de-CH"/>
        </w:rPr>
        <w:t>möglich</w:t>
      </w:r>
      <w:r w:rsidRPr="00651F9C">
        <w:rPr>
          <w:lang w:val="de-CH"/>
        </w:rPr>
        <w:t>.</w:t>
      </w:r>
      <w:r w:rsidR="000A76DA" w:rsidRPr="00651F9C">
        <w:rPr>
          <w:lang w:val="de-CH"/>
        </w:rPr>
        <w:t xml:space="preserve"> </w:t>
      </w:r>
    </w:p>
    <w:p w14:paraId="1D2C3282" w14:textId="42DE9DAE" w:rsidR="00D54710" w:rsidRPr="00651F9C" w:rsidRDefault="00526B3B" w:rsidP="00D54710">
      <w:pPr>
        <w:rPr>
          <w:lang w:val="de-CH"/>
        </w:rPr>
      </w:pPr>
      <w:r w:rsidRPr="00651F9C">
        <w:rPr>
          <w:lang w:val="de-CH"/>
        </w:rPr>
        <w:t xml:space="preserve">Das Modul umfasst somit folgende </w:t>
      </w:r>
      <w:r w:rsidRPr="00651F9C">
        <w:rPr>
          <w:u w:val="single"/>
          <w:lang w:val="de-CH"/>
        </w:rPr>
        <w:t>Aufträge</w:t>
      </w:r>
      <w:r w:rsidR="00D54710" w:rsidRPr="00651F9C">
        <w:rPr>
          <w:lang w:val="de-CH"/>
        </w:rPr>
        <w:t xml:space="preserve">: </w:t>
      </w:r>
    </w:p>
    <w:p w14:paraId="5EC2A01E" w14:textId="403F32F9" w:rsidR="00D54710" w:rsidRPr="00651F9C" w:rsidRDefault="00526B3B" w:rsidP="00D54710">
      <w:pPr>
        <w:pStyle w:val="Paragraphedeliste"/>
        <w:numPr>
          <w:ilvl w:val="0"/>
          <w:numId w:val="6"/>
        </w:numPr>
        <w:rPr>
          <w:lang w:val="de-CH"/>
        </w:rPr>
      </w:pPr>
      <w:r w:rsidRPr="00651F9C">
        <w:rPr>
          <w:lang w:val="de-CH"/>
        </w:rPr>
        <w:lastRenderedPageBreak/>
        <w:t>Finanzielle Unterstützung für die regionale Kultur</w:t>
      </w:r>
      <w:r w:rsidR="003163AA" w:rsidRPr="00651F9C">
        <w:rPr>
          <w:lang w:val="de-CH"/>
        </w:rPr>
        <w:t>,</w:t>
      </w:r>
    </w:p>
    <w:p w14:paraId="31573653" w14:textId="39CBE12A" w:rsidR="00D54710" w:rsidRPr="00651F9C" w:rsidRDefault="00526B3B" w:rsidP="00D54710">
      <w:pPr>
        <w:pStyle w:val="Paragraphedeliste"/>
        <w:numPr>
          <w:ilvl w:val="0"/>
          <w:numId w:val="6"/>
        </w:numPr>
        <w:rPr>
          <w:lang w:val="de-CH"/>
        </w:rPr>
      </w:pPr>
      <w:r w:rsidRPr="00651F9C">
        <w:rPr>
          <w:lang w:val="de-CH"/>
        </w:rPr>
        <w:t>Finanzielle Unterstützung für regionale Amateurprojekte,</w:t>
      </w:r>
    </w:p>
    <w:p w14:paraId="03C6429E" w14:textId="7CAA9F1F" w:rsidR="00D54710" w:rsidRPr="00651F9C" w:rsidRDefault="00526B3B" w:rsidP="00D54710">
      <w:pPr>
        <w:pStyle w:val="Paragraphedeliste"/>
        <w:numPr>
          <w:ilvl w:val="0"/>
          <w:numId w:val="6"/>
        </w:numPr>
        <w:rPr>
          <w:lang w:val="de-CH"/>
        </w:rPr>
      </w:pPr>
      <w:r w:rsidRPr="00651F9C">
        <w:rPr>
          <w:lang w:val="de-CH"/>
        </w:rPr>
        <w:t>Bevölkerungsnahes Kulturangebot für die gesamte Region,</w:t>
      </w:r>
    </w:p>
    <w:p w14:paraId="774AA1B9" w14:textId="2B92E736" w:rsidR="00D54710" w:rsidRPr="00651F9C" w:rsidRDefault="00526B3B" w:rsidP="00D54710">
      <w:pPr>
        <w:pStyle w:val="Paragraphedeliste"/>
        <w:numPr>
          <w:ilvl w:val="0"/>
          <w:numId w:val="6"/>
        </w:numPr>
        <w:rPr>
          <w:lang w:val="de-CH"/>
        </w:rPr>
      </w:pPr>
      <w:r w:rsidRPr="00651F9C">
        <w:rPr>
          <w:lang w:val="de-CH"/>
        </w:rPr>
        <w:t>Zugang zu erleichterter Unterstützung für Kulturakteur/innen,</w:t>
      </w:r>
    </w:p>
    <w:p w14:paraId="2273B4E7" w14:textId="335D4149" w:rsidR="00D54710" w:rsidRPr="00651F9C" w:rsidRDefault="00526B3B" w:rsidP="00D54710">
      <w:pPr>
        <w:pStyle w:val="Paragraphedeliste"/>
        <w:numPr>
          <w:ilvl w:val="0"/>
          <w:numId w:val="6"/>
        </w:numPr>
        <w:rPr>
          <w:lang w:val="de-CH"/>
        </w:rPr>
      </w:pPr>
      <w:r w:rsidRPr="00651F9C">
        <w:rPr>
          <w:lang w:val="de-CH"/>
        </w:rPr>
        <w:t>Entwicklung von Angeboten für Schulen</w:t>
      </w:r>
      <w:r w:rsidR="003163AA" w:rsidRPr="00651F9C">
        <w:rPr>
          <w:lang w:val="de-CH"/>
        </w:rPr>
        <w:t>,</w:t>
      </w:r>
    </w:p>
    <w:p w14:paraId="55ADB82A" w14:textId="5F34FEAB" w:rsidR="00D54710" w:rsidRPr="00651F9C" w:rsidRDefault="00526B3B" w:rsidP="00C20566">
      <w:pPr>
        <w:pStyle w:val="Paragraphedeliste"/>
        <w:numPr>
          <w:ilvl w:val="0"/>
          <w:numId w:val="6"/>
        </w:numPr>
        <w:rPr>
          <w:lang w:val="de-CH"/>
        </w:rPr>
      </w:pPr>
      <w:r w:rsidRPr="00651F9C">
        <w:rPr>
          <w:lang w:val="de-CH"/>
        </w:rPr>
        <w:t>Förderung des Zugangs zu Kultur</w:t>
      </w:r>
      <w:r w:rsidR="003163AA" w:rsidRPr="00651F9C">
        <w:rPr>
          <w:lang w:val="de-CH"/>
        </w:rPr>
        <w:t>.</w:t>
      </w:r>
    </w:p>
    <w:p w14:paraId="6040E1D5" w14:textId="4EE83E62" w:rsidR="000A76DA" w:rsidRPr="00651F9C" w:rsidRDefault="00526B3B" w:rsidP="000A76DA">
      <w:pPr>
        <w:rPr>
          <w:lang w:val="de-CH"/>
        </w:rPr>
      </w:pPr>
      <w:r w:rsidRPr="00651F9C">
        <w:rPr>
          <w:b/>
          <w:bCs/>
          <w:i/>
          <w:iCs/>
          <w:lang w:val="de-CH"/>
        </w:rPr>
        <w:t>Konkrete Leistungen</w:t>
      </w:r>
      <w:r w:rsidR="00F753BB" w:rsidRPr="00651F9C">
        <w:rPr>
          <w:lang w:val="de-CH"/>
        </w:rPr>
        <w:t xml:space="preserve"> </w:t>
      </w:r>
      <w:r w:rsidRPr="00651F9C">
        <w:rPr>
          <w:lang w:val="de-CH"/>
        </w:rPr>
        <w:t>für die Gemeinden, die das Modul finanzieren</w:t>
      </w:r>
      <w:r w:rsidR="000A76DA" w:rsidRPr="00651F9C">
        <w:rPr>
          <w:lang w:val="de-CH"/>
        </w:rPr>
        <w:t>:</w:t>
      </w:r>
    </w:p>
    <w:p w14:paraId="3EC68C94" w14:textId="36C5C7B9" w:rsidR="000A76DA" w:rsidRPr="00651F9C" w:rsidRDefault="00526B3B" w:rsidP="000A76DA">
      <w:pPr>
        <w:pStyle w:val="Paragraphedeliste"/>
        <w:numPr>
          <w:ilvl w:val="0"/>
          <w:numId w:val="7"/>
        </w:numPr>
        <w:rPr>
          <w:lang w:val="de-CH"/>
        </w:rPr>
      </w:pPr>
      <w:r w:rsidRPr="00651F9C">
        <w:rPr>
          <w:lang w:val="de-CH"/>
        </w:rPr>
        <w:t>Mögliche Subventionierung von Kulturvereinen und -stiftungen mit Sitz in der jeweiligen Gemeinde</w:t>
      </w:r>
      <w:r w:rsidR="00FC5938" w:rsidRPr="00651F9C">
        <w:rPr>
          <w:lang w:val="de-CH"/>
        </w:rPr>
        <w:t>,</w:t>
      </w:r>
    </w:p>
    <w:p w14:paraId="6ABE5847" w14:textId="05AF533E" w:rsidR="000A76DA" w:rsidRPr="00651F9C" w:rsidRDefault="00360C0C" w:rsidP="000A76DA">
      <w:pPr>
        <w:pStyle w:val="Paragraphedeliste"/>
        <w:numPr>
          <w:ilvl w:val="0"/>
          <w:numId w:val="7"/>
        </w:numPr>
        <w:rPr>
          <w:lang w:val="de-CH"/>
        </w:rPr>
      </w:pPr>
      <w:r w:rsidRPr="00651F9C">
        <w:rPr>
          <w:lang w:val="de-CH"/>
        </w:rPr>
        <w:t>k</w:t>
      </w:r>
      <w:r w:rsidR="00526B3B" w:rsidRPr="00651F9C">
        <w:rPr>
          <w:lang w:val="de-CH"/>
        </w:rPr>
        <w:t>ostenloses Kultur-GA für alle Jugendlichen</w:t>
      </w:r>
      <w:r w:rsidRPr="00651F9C">
        <w:rPr>
          <w:lang w:val="de-CH"/>
        </w:rPr>
        <w:t xml:space="preserve"> im Jahr ihrer Volljährigkeit</w:t>
      </w:r>
      <w:r w:rsidR="00526B3B" w:rsidRPr="00651F9C">
        <w:rPr>
          <w:lang w:val="de-CH"/>
        </w:rPr>
        <w:t>,</w:t>
      </w:r>
    </w:p>
    <w:p w14:paraId="04617B16" w14:textId="08825020" w:rsidR="000A76DA" w:rsidRPr="00651F9C" w:rsidRDefault="00526B3B" w:rsidP="000A76DA">
      <w:pPr>
        <w:pStyle w:val="Paragraphedeliste"/>
        <w:numPr>
          <w:ilvl w:val="0"/>
          <w:numId w:val="7"/>
        </w:numPr>
        <w:rPr>
          <w:lang w:val="de-CH"/>
        </w:rPr>
      </w:pPr>
      <w:r w:rsidRPr="00651F9C">
        <w:rPr>
          <w:lang w:val="de-CH"/>
        </w:rPr>
        <w:t>Kulturförderungsaktion</w:t>
      </w:r>
      <w:r w:rsidR="00360C0C" w:rsidRPr="00651F9C">
        <w:rPr>
          <w:lang w:val="de-CH"/>
        </w:rPr>
        <w:t>en</w:t>
      </w:r>
      <w:r w:rsidRPr="00651F9C">
        <w:rPr>
          <w:lang w:val="de-CH"/>
        </w:rPr>
        <w:t xml:space="preserve"> in den Schulen</w:t>
      </w:r>
      <w:r w:rsidR="00FC5938" w:rsidRPr="00651F9C">
        <w:rPr>
          <w:lang w:val="de-CH"/>
        </w:rPr>
        <w:t>.</w:t>
      </w:r>
    </w:p>
    <w:p w14:paraId="75FBC03C" w14:textId="77777777" w:rsidR="00E90DAB" w:rsidRPr="00651F9C" w:rsidRDefault="00E90DAB" w:rsidP="000A76DA">
      <w:pPr>
        <w:rPr>
          <w:b/>
          <w:bCs/>
          <w:lang w:val="de-CH"/>
        </w:rPr>
      </w:pPr>
    </w:p>
    <w:p w14:paraId="7D688F7B" w14:textId="4020B8FD" w:rsidR="000A76DA" w:rsidRPr="00781237" w:rsidRDefault="000A76DA" w:rsidP="00677C88">
      <w:pPr>
        <w:pStyle w:val="Titre3"/>
        <w:rPr>
          <w:lang w:val="de-CH"/>
        </w:rPr>
      </w:pPr>
      <w:bookmarkStart w:id="11" w:name="_Toc221638237"/>
      <w:r w:rsidRPr="00781237">
        <w:rPr>
          <w:lang w:val="de-CH"/>
        </w:rPr>
        <w:t xml:space="preserve">Modul 2 – </w:t>
      </w:r>
      <w:r w:rsidR="00934087" w:rsidRPr="00781237">
        <w:rPr>
          <w:lang w:val="de-CH"/>
        </w:rPr>
        <w:t>vertiefte Förderung kultureller Aktivitäten</w:t>
      </w:r>
      <w:r w:rsidR="00AA6E14" w:rsidRPr="00781237">
        <w:rPr>
          <w:lang w:val="de-CH"/>
        </w:rPr>
        <w:t xml:space="preserve"> </w:t>
      </w:r>
      <w:r w:rsidRPr="00781237">
        <w:rPr>
          <w:lang w:val="de-CH"/>
        </w:rPr>
        <w:t>(Fr</w:t>
      </w:r>
      <w:r w:rsidR="00A82A56" w:rsidRPr="00781237">
        <w:rPr>
          <w:lang w:val="de-CH"/>
        </w:rPr>
        <w:t>.</w:t>
      </w:r>
      <w:r w:rsidRPr="00781237">
        <w:rPr>
          <w:lang w:val="de-CH"/>
        </w:rPr>
        <w:t xml:space="preserve"> 25.-/</w:t>
      </w:r>
      <w:proofErr w:type="spellStart"/>
      <w:r w:rsidR="00934087" w:rsidRPr="00781237">
        <w:rPr>
          <w:lang w:val="de-CH"/>
        </w:rPr>
        <w:t>Einw</w:t>
      </w:r>
      <w:proofErr w:type="spellEnd"/>
      <w:r w:rsidRPr="00781237">
        <w:rPr>
          <w:lang w:val="de-CH"/>
        </w:rPr>
        <w:t>. max</w:t>
      </w:r>
      <w:r w:rsidR="00934087" w:rsidRPr="00781237">
        <w:rPr>
          <w:lang w:val="de-CH"/>
        </w:rPr>
        <w:t>.</w:t>
      </w:r>
      <w:r w:rsidRPr="00781237">
        <w:rPr>
          <w:lang w:val="de-CH"/>
        </w:rPr>
        <w:t>)</w:t>
      </w:r>
      <w:bookmarkEnd w:id="11"/>
    </w:p>
    <w:p w14:paraId="1DB30787" w14:textId="0A713BB8" w:rsidR="005B096C" w:rsidRPr="00651F9C" w:rsidRDefault="00934087" w:rsidP="000A76DA">
      <w:pPr>
        <w:rPr>
          <w:lang w:val="de-CH"/>
        </w:rPr>
      </w:pPr>
      <w:r w:rsidRPr="00651F9C">
        <w:rPr>
          <w:lang w:val="de-CH"/>
        </w:rPr>
        <w:t xml:space="preserve">Dieses Modul wirkt ergänzend zum Modul 1 und zielt spezifisch darauf ab, die grossen </w:t>
      </w:r>
      <w:r w:rsidR="00F81D77" w:rsidRPr="00651F9C">
        <w:rPr>
          <w:lang w:val="de-CH"/>
        </w:rPr>
        <w:t>Kulturinstitutionen</w:t>
      </w:r>
      <w:r w:rsidRPr="00651F9C">
        <w:rPr>
          <w:lang w:val="de-CH"/>
        </w:rPr>
        <w:t xml:space="preserve"> auf Gemeindegebiet </w:t>
      </w:r>
      <w:r w:rsidR="00AF7FB4" w:rsidRPr="00651F9C">
        <w:rPr>
          <w:lang w:val="de-CH"/>
        </w:rPr>
        <w:t xml:space="preserve">zu stärken </w:t>
      </w:r>
      <w:r w:rsidRPr="00651F9C">
        <w:rPr>
          <w:lang w:val="de-CH"/>
        </w:rPr>
        <w:t>und die Kulturförderung zu verstärken. Durch eine Verbesserung der Qualität des Kulturangebots und erhöhte Zugänglichkeit zu diesem soll einer Prekarisierung der Kulturschaffenden vorgebeugt werden. Es können sich nur Gemeinden an diesem Modul beteiligen, die auch das Modul 1 «Förderung» unterstützen.</w:t>
      </w:r>
      <w:r w:rsidR="000A76DA" w:rsidRPr="00651F9C">
        <w:rPr>
          <w:lang w:val="de-CH"/>
        </w:rPr>
        <w:t xml:space="preserve"> </w:t>
      </w:r>
    </w:p>
    <w:p w14:paraId="275717AD" w14:textId="79FC9721" w:rsidR="00D54710" w:rsidRPr="00651F9C" w:rsidRDefault="00934087" w:rsidP="00D54710">
      <w:pPr>
        <w:rPr>
          <w:lang w:val="de-CH"/>
        </w:rPr>
      </w:pPr>
      <w:r w:rsidRPr="00651F9C">
        <w:rPr>
          <w:lang w:val="de-CH"/>
        </w:rPr>
        <w:t xml:space="preserve">Das Modul umfasst folgenden </w:t>
      </w:r>
      <w:r w:rsidRPr="00651F9C">
        <w:rPr>
          <w:u w:val="single"/>
          <w:lang w:val="de-CH"/>
        </w:rPr>
        <w:t>Auftrag</w:t>
      </w:r>
      <w:r w:rsidR="00D54710" w:rsidRPr="00651F9C">
        <w:rPr>
          <w:lang w:val="de-CH"/>
        </w:rPr>
        <w:t xml:space="preserve">: </w:t>
      </w:r>
    </w:p>
    <w:p w14:paraId="4CA8D9BE" w14:textId="5D31398E" w:rsidR="00D54710" w:rsidRPr="00651F9C" w:rsidRDefault="00934087" w:rsidP="00D54710">
      <w:pPr>
        <w:pStyle w:val="Paragraphedeliste"/>
        <w:numPr>
          <w:ilvl w:val="0"/>
          <w:numId w:val="6"/>
        </w:numPr>
        <w:rPr>
          <w:lang w:val="de-CH"/>
        </w:rPr>
      </w:pPr>
      <w:r w:rsidRPr="00651F9C">
        <w:rPr>
          <w:lang w:val="de-CH"/>
        </w:rPr>
        <w:t>Förderung des Zugangs zur Kultur</w:t>
      </w:r>
      <w:r w:rsidR="00424BC5" w:rsidRPr="00651F9C">
        <w:rPr>
          <w:lang w:val="de-CH"/>
        </w:rPr>
        <w:t>.</w:t>
      </w:r>
    </w:p>
    <w:p w14:paraId="7912102B" w14:textId="3E161AA9" w:rsidR="005B096C" w:rsidRPr="00651F9C" w:rsidRDefault="00934087" w:rsidP="000A76DA">
      <w:pPr>
        <w:rPr>
          <w:lang w:val="de-CH"/>
        </w:rPr>
      </w:pPr>
      <w:r w:rsidRPr="00651F9C">
        <w:rPr>
          <w:b/>
          <w:bCs/>
          <w:i/>
          <w:iCs/>
          <w:lang w:val="de-CH"/>
        </w:rPr>
        <w:t>Konkrete Leistungen</w:t>
      </w:r>
      <w:r w:rsidR="00D23848" w:rsidRPr="00651F9C">
        <w:rPr>
          <w:b/>
          <w:bCs/>
          <w:i/>
          <w:iCs/>
          <w:lang w:val="de-CH"/>
        </w:rPr>
        <w:t xml:space="preserve"> </w:t>
      </w:r>
      <w:r w:rsidRPr="00651F9C">
        <w:rPr>
          <w:lang w:val="de-CH"/>
        </w:rPr>
        <w:t>für die Gemeinden, die das Modul finanzieren (zusätzlich zu den Leistungen des Moduls 1)</w:t>
      </w:r>
      <w:r w:rsidR="000A76DA" w:rsidRPr="00651F9C">
        <w:rPr>
          <w:lang w:val="de-CH"/>
        </w:rPr>
        <w:t xml:space="preserve">: </w:t>
      </w:r>
    </w:p>
    <w:p w14:paraId="26AB284D" w14:textId="13670553" w:rsidR="005B096C" w:rsidRPr="00651F9C" w:rsidRDefault="00934087" w:rsidP="005B096C">
      <w:pPr>
        <w:pStyle w:val="Paragraphedeliste"/>
        <w:numPr>
          <w:ilvl w:val="0"/>
          <w:numId w:val="8"/>
        </w:numPr>
        <w:rPr>
          <w:lang w:val="de-CH"/>
        </w:rPr>
      </w:pPr>
      <w:r w:rsidRPr="00651F9C">
        <w:rPr>
          <w:lang w:val="de-CH"/>
        </w:rPr>
        <w:t>Vorzugspreis für Abonnements von</w:t>
      </w:r>
      <w:r w:rsidR="000A76DA" w:rsidRPr="00651F9C">
        <w:rPr>
          <w:lang w:val="de-CH"/>
        </w:rPr>
        <w:t xml:space="preserve"> </w:t>
      </w:r>
      <w:proofErr w:type="spellStart"/>
      <w:r w:rsidR="00424BC5" w:rsidRPr="00651F9C">
        <w:rPr>
          <w:lang w:val="de-CH"/>
        </w:rPr>
        <w:t>Équilibre</w:t>
      </w:r>
      <w:proofErr w:type="spellEnd"/>
      <w:r w:rsidR="000A76DA" w:rsidRPr="00651F9C">
        <w:rPr>
          <w:lang w:val="de-CH"/>
        </w:rPr>
        <w:t xml:space="preserve"> </w:t>
      </w:r>
      <w:r w:rsidRPr="00651F9C">
        <w:rPr>
          <w:lang w:val="de-CH"/>
        </w:rPr>
        <w:t>und</w:t>
      </w:r>
      <w:r w:rsidR="000A76DA" w:rsidRPr="00651F9C">
        <w:rPr>
          <w:lang w:val="de-CH"/>
        </w:rPr>
        <w:t xml:space="preserve"> </w:t>
      </w:r>
      <w:proofErr w:type="spellStart"/>
      <w:r w:rsidR="000A76DA" w:rsidRPr="00651F9C">
        <w:rPr>
          <w:lang w:val="de-CH"/>
        </w:rPr>
        <w:t>Nuithonie</w:t>
      </w:r>
      <w:proofErr w:type="spellEnd"/>
      <w:r w:rsidR="000A76DA" w:rsidRPr="00651F9C">
        <w:rPr>
          <w:lang w:val="de-CH"/>
        </w:rPr>
        <w:t xml:space="preserve"> </w:t>
      </w:r>
    </w:p>
    <w:p w14:paraId="2AA90A79" w14:textId="77777777" w:rsidR="00E90DAB" w:rsidRPr="00651F9C" w:rsidRDefault="00E90DAB" w:rsidP="000A76DA">
      <w:pPr>
        <w:rPr>
          <w:b/>
          <w:bCs/>
          <w:lang w:val="de-CH"/>
        </w:rPr>
      </w:pPr>
    </w:p>
    <w:p w14:paraId="5807F753" w14:textId="36E9952F" w:rsidR="005B096C" w:rsidRPr="00781237" w:rsidRDefault="005B096C" w:rsidP="00677C88">
      <w:pPr>
        <w:pStyle w:val="Titre3"/>
        <w:rPr>
          <w:lang w:val="de-CH"/>
        </w:rPr>
      </w:pPr>
      <w:bookmarkStart w:id="12" w:name="_Toc221638238"/>
      <w:r w:rsidRPr="00781237">
        <w:rPr>
          <w:lang w:val="de-CH"/>
        </w:rPr>
        <w:t>Modul</w:t>
      </w:r>
      <w:r w:rsidR="000A76DA" w:rsidRPr="00781237">
        <w:rPr>
          <w:lang w:val="de-CH"/>
        </w:rPr>
        <w:t xml:space="preserve"> 3 – </w:t>
      </w:r>
      <w:r w:rsidR="00934087" w:rsidRPr="00781237">
        <w:rPr>
          <w:lang w:val="de-CH"/>
        </w:rPr>
        <w:t>Unterstützung kultureller Infrastrukturen</w:t>
      </w:r>
      <w:r w:rsidR="000A76DA" w:rsidRPr="00781237">
        <w:rPr>
          <w:lang w:val="de-CH"/>
        </w:rPr>
        <w:t xml:space="preserve"> (Fr</w:t>
      </w:r>
      <w:r w:rsidR="00A82A56" w:rsidRPr="00781237">
        <w:rPr>
          <w:lang w:val="de-CH"/>
        </w:rPr>
        <w:t>.</w:t>
      </w:r>
      <w:r w:rsidR="000A76DA" w:rsidRPr="00781237">
        <w:rPr>
          <w:lang w:val="de-CH"/>
        </w:rPr>
        <w:t xml:space="preserve"> 10.-/</w:t>
      </w:r>
      <w:proofErr w:type="spellStart"/>
      <w:r w:rsidR="00934087" w:rsidRPr="00781237">
        <w:rPr>
          <w:lang w:val="de-CH"/>
        </w:rPr>
        <w:t>Einw</w:t>
      </w:r>
      <w:proofErr w:type="spellEnd"/>
      <w:r w:rsidR="000A76DA" w:rsidRPr="00781237">
        <w:rPr>
          <w:lang w:val="de-CH"/>
        </w:rPr>
        <w:t xml:space="preserve">. </w:t>
      </w:r>
      <w:r w:rsidR="00934087" w:rsidRPr="00781237">
        <w:rPr>
          <w:lang w:val="de-CH"/>
        </w:rPr>
        <w:t>max.</w:t>
      </w:r>
      <w:r w:rsidR="000A76DA" w:rsidRPr="00781237">
        <w:rPr>
          <w:lang w:val="de-CH"/>
        </w:rPr>
        <w:t>)</w:t>
      </w:r>
      <w:bookmarkEnd w:id="12"/>
      <w:r w:rsidR="000A76DA" w:rsidRPr="00781237">
        <w:rPr>
          <w:lang w:val="de-CH"/>
        </w:rPr>
        <w:t xml:space="preserve"> </w:t>
      </w:r>
    </w:p>
    <w:p w14:paraId="75E66D25" w14:textId="3D9AB433" w:rsidR="005B096C" w:rsidRPr="00651F9C" w:rsidRDefault="00934087" w:rsidP="000A76DA">
      <w:pPr>
        <w:rPr>
          <w:lang w:val="de-CH"/>
        </w:rPr>
      </w:pPr>
      <w:r w:rsidRPr="00651F9C">
        <w:rPr>
          <w:lang w:val="de-CH"/>
        </w:rPr>
        <w:t xml:space="preserve">Mit dem Modul sollen regionale kulturelle </w:t>
      </w:r>
      <w:r w:rsidR="00F81D77" w:rsidRPr="00651F9C">
        <w:rPr>
          <w:lang w:val="de-CH"/>
        </w:rPr>
        <w:t>Infrastrukturen</w:t>
      </w:r>
      <w:r w:rsidRPr="00651F9C">
        <w:rPr>
          <w:lang w:val="de-CH"/>
        </w:rPr>
        <w:t xml:space="preserve"> subventioniert werden, die sich auf dem Gebiet der finanzierenden Gemeinden befinden. Als</w:t>
      </w:r>
      <w:r w:rsidR="000A76DA" w:rsidRPr="00651F9C">
        <w:rPr>
          <w:lang w:val="de-CH"/>
        </w:rPr>
        <w:t xml:space="preserve"> </w:t>
      </w:r>
      <w:r w:rsidRPr="00651F9C">
        <w:rPr>
          <w:i/>
          <w:iCs/>
          <w:lang w:val="de-CH"/>
        </w:rPr>
        <w:t>kulturelle Infrastruktur</w:t>
      </w:r>
      <w:r w:rsidR="00AF7FB4" w:rsidRPr="00651F9C">
        <w:rPr>
          <w:i/>
          <w:iCs/>
          <w:lang w:val="de-CH"/>
        </w:rPr>
        <w:t>en</w:t>
      </w:r>
      <w:r w:rsidRPr="00651F9C">
        <w:rPr>
          <w:i/>
          <w:iCs/>
          <w:lang w:val="de-CH"/>
        </w:rPr>
        <w:t xml:space="preserve"> </w:t>
      </w:r>
      <w:r w:rsidR="00AF7FB4" w:rsidRPr="00651F9C">
        <w:rPr>
          <w:lang w:val="de-CH"/>
        </w:rPr>
        <w:t>gelten</w:t>
      </w:r>
      <w:r w:rsidRPr="00651F9C">
        <w:rPr>
          <w:lang w:val="de-CH"/>
        </w:rPr>
        <w:t xml:space="preserve"> Gebäude, Räumlichkeit</w:t>
      </w:r>
      <w:r w:rsidR="00AF7FB4" w:rsidRPr="00651F9C">
        <w:rPr>
          <w:lang w:val="de-CH"/>
        </w:rPr>
        <w:t>en</w:t>
      </w:r>
      <w:r w:rsidRPr="00651F9C">
        <w:rPr>
          <w:lang w:val="de-CH"/>
        </w:rPr>
        <w:t xml:space="preserve"> oder physische Ort</w:t>
      </w:r>
      <w:r w:rsidR="00AF7FB4" w:rsidRPr="00651F9C">
        <w:rPr>
          <w:lang w:val="de-CH"/>
        </w:rPr>
        <w:t>e</w:t>
      </w:r>
      <w:r w:rsidRPr="00651F9C">
        <w:rPr>
          <w:lang w:val="de-CH"/>
        </w:rPr>
        <w:t xml:space="preserve"> mit einer langen Nutzungsdauer und spezifischem Material, </w:t>
      </w:r>
      <w:r w:rsidR="00AF7FB4" w:rsidRPr="00651F9C">
        <w:rPr>
          <w:lang w:val="de-CH"/>
        </w:rPr>
        <w:t>die</w:t>
      </w:r>
      <w:r w:rsidRPr="00651F9C">
        <w:rPr>
          <w:lang w:val="de-CH"/>
        </w:rPr>
        <w:t xml:space="preserve"> hauptsächlich für kulturelle Zwecke genutzt </w:t>
      </w:r>
      <w:r w:rsidR="00AF7FB4" w:rsidRPr="00651F9C">
        <w:rPr>
          <w:lang w:val="de-CH"/>
        </w:rPr>
        <w:t>werden</w:t>
      </w:r>
      <w:r w:rsidRPr="00651F9C">
        <w:rPr>
          <w:lang w:val="de-CH"/>
        </w:rPr>
        <w:t xml:space="preserve"> (Kulturschaffen, Produktion, Verbreitung, Ausbildung, Konservation, etc.). Das betrifft insbesondere die Investition in Gebäude und den Kauf von kultureller </w:t>
      </w:r>
      <w:r w:rsidR="00F81D77" w:rsidRPr="00651F9C">
        <w:rPr>
          <w:lang w:val="de-CH"/>
        </w:rPr>
        <w:t>Einrichtung</w:t>
      </w:r>
      <w:r w:rsidRPr="00651F9C">
        <w:rPr>
          <w:lang w:val="de-CH"/>
        </w:rPr>
        <w:t xml:space="preserve"> (jegliche Materialien im Zusammenhang mit dem Auftrag des Vereins oder der Stiftung). Die Teilnahme an diesem Modul ist unabhängig von den Modulen 1 und 2 möglich.</w:t>
      </w:r>
      <w:r w:rsidR="000A76DA" w:rsidRPr="00651F9C">
        <w:rPr>
          <w:lang w:val="de-CH"/>
        </w:rPr>
        <w:t xml:space="preserve"> </w:t>
      </w:r>
    </w:p>
    <w:p w14:paraId="429FD501" w14:textId="36491FD0" w:rsidR="00D54710" w:rsidRPr="00651F9C" w:rsidRDefault="00934087" w:rsidP="00D54710">
      <w:pPr>
        <w:rPr>
          <w:lang w:val="de-CH"/>
        </w:rPr>
      </w:pPr>
      <w:r w:rsidRPr="00651F9C">
        <w:rPr>
          <w:lang w:val="de-CH"/>
        </w:rPr>
        <w:t xml:space="preserve">Das Modul umfasst somit folgende </w:t>
      </w:r>
      <w:r w:rsidRPr="00651F9C">
        <w:rPr>
          <w:u w:val="single"/>
          <w:lang w:val="de-CH"/>
        </w:rPr>
        <w:t>Aufträge</w:t>
      </w:r>
      <w:r w:rsidR="00D54710" w:rsidRPr="00651F9C">
        <w:rPr>
          <w:lang w:val="de-CH"/>
        </w:rPr>
        <w:t xml:space="preserve">: </w:t>
      </w:r>
    </w:p>
    <w:p w14:paraId="3EFAEBAC" w14:textId="3633C78E" w:rsidR="00D54710" w:rsidRPr="00651F9C" w:rsidRDefault="00934087" w:rsidP="00D54710">
      <w:pPr>
        <w:pStyle w:val="Paragraphedeliste"/>
        <w:numPr>
          <w:ilvl w:val="0"/>
          <w:numId w:val="6"/>
        </w:numPr>
        <w:rPr>
          <w:lang w:val="de-CH"/>
        </w:rPr>
      </w:pPr>
      <w:r w:rsidRPr="00651F9C">
        <w:rPr>
          <w:lang w:val="de-CH"/>
        </w:rPr>
        <w:t>Optimierung und Aufwertung des Immobilienbestands,</w:t>
      </w:r>
    </w:p>
    <w:p w14:paraId="66C7C9E0" w14:textId="5D1AA7A3" w:rsidR="00D54710" w:rsidRPr="00651F9C" w:rsidRDefault="00AF7FB4" w:rsidP="00D54710">
      <w:pPr>
        <w:pStyle w:val="Paragraphedeliste"/>
        <w:numPr>
          <w:ilvl w:val="0"/>
          <w:numId w:val="6"/>
        </w:numPr>
        <w:rPr>
          <w:lang w:val="de-CH"/>
        </w:rPr>
      </w:pPr>
      <w:r w:rsidRPr="00651F9C">
        <w:rPr>
          <w:lang w:val="de-CH"/>
        </w:rPr>
        <w:t>b</w:t>
      </w:r>
      <w:r w:rsidR="00934087" w:rsidRPr="00651F9C">
        <w:rPr>
          <w:lang w:val="de-CH"/>
        </w:rPr>
        <w:t>evölkerungsnahes Kulturangebot für die gesamte Region.</w:t>
      </w:r>
      <w:r w:rsidR="00D54710" w:rsidRPr="00651F9C">
        <w:rPr>
          <w:lang w:val="de-CH"/>
        </w:rPr>
        <w:t xml:space="preserve"> </w:t>
      </w:r>
    </w:p>
    <w:p w14:paraId="13B77F4E" w14:textId="21DCEBED" w:rsidR="005B096C" w:rsidRPr="00651F9C" w:rsidRDefault="00934087" w:rsidP="000A76DA">
      <w:pPr>
        <w:rPr>
          <w:lang w:val="de-CH"/>
        </w:rPr>
      </w:pPr>
      <w:r w:rsidRPr="00651F9C">
        <w:rPr>
          <w:b/>
          <w:bCs/>
          <w:i/>
          <w:iCs/>
          <w:lang w:val="de-CH"/>
        </w:rPr>
        <w:t>Konkrete Leistung</w:t>
      </w:r>
      <w:r w:rsidR="0078721B" w:rsidRPr="00651F9C">
        <w:rPr>
          <w:b/>
          <w:bCs/>
          <w:i/>
          <w:iCs/>
          <w:lang w:val="de-CH"/>
        </w:rPr>
        <w:t xml:space="preserve"> </w:t>
      </w:r>
      <w:r w:rsidRPr="00651F9C">
        <w:rPr>
          <w:lang w:val="de-CH"/>
        </w:rPr>
        <w:t>für die Gemeinden, die das Modul finanzieren:</w:t>
      </w:r>
    </w:p>
    <w:p w14:paraId="47D4099C" w14:textId="08C80B4E" w:rsidR="00796496" w:rsidRPr="00651F9C" w:rsidRDefault="00934087" w:rsidP="00796496">
      <w:pPr>
        <w:pStyle w:val="Paragraphedeliste"/>
        <w:numPr>
          <w:ilvl w:val="0"/>
          <w:numId w:val="8"/>
        </w:numPr>
        <w:rPr>
          <w:lang w:val="de-CH"/>
        </w:rPr>
      </w:pPr>
      <w:r w:rsidRPr="00651F9C">
        <w:rPr>
          <w:lang w:val="de-CH"/>
        </w:rPr>
        <w:t xml:space="preserve">Mögliche Subventionen für die kulturelle Infrastruktur und </w:t>
      </w:r>
      <w:r w:rsidR="00AF7FB4" w:rsidRPr="00651F9C">
        <w:rPr>
          <w:lang w:val="de-CH"/>
        </w:rPr>
        <w:t>Einrichtung</w:t>
      </w:r>
      <w:r w:rsidRPr="00651F9C">
        <w:rPr>
          <w:lang w:val="de-CH"/>
        </w:rPr>
        <w:t xml:space="preserve"> von kulturellen Vereine</w:t>
      </w:r>
      <w:r w:rsidR="00654E35" w:rsidRPr="00651F9C">
        <w:rPr>
          <w:lang w:val="de-CH"/>
        </w:rPr>
        <w:t>n</w:t>
      </w:r>
      <w:r w:rsidRPr="00651F9C">
        <w:rPr>
          <w:lang w:val="de-CH"/>
        </w:rPr>
        <w:t xml:space="preserve"> oder Stiftungen mit Sitz in einer Verbandsgemeinde und mit regionaler Ausstrahlung</w:t>
      </w:r>
      <w:r w:rsidR="009E43DE">
        <w:rPr>
          <w:lang w:val="de-CH"/>
        </w:rPr>
        <w:t xml:space="preserve"> – </w:t>
      </w:r>
      <w:r w:rsidR="009E43DE" w:rsidRPr="009E43DE">
        <w:rPr>
          <w:lang w:val="de-CH"/>
        </w:rPr>
        <w:t>diese Unterstützung kann auch einer Gemeinde gewährt werden, die Eigentümerin einer kulturellen Infrastruktur ist, sofern die Voraussetzungen für die Gewährung erfüllt sind.</w:t>
      </w:r>
    </w:p>
    <w:p w14:paraId="24DC3F6D" w14:textId="77777777" w:rsidR="00796496" w:rsidRPr="00651F9C" w:rsidRDefault="00796496" w:rsidP="00796496">
      <w:pPr>
        <w:rPr>
          <w:lang w:val="de-CH"/>
        </w:rPr>
      </w:pPr>
    </w:p>
    <w:p w14:paraId="5EA0883C" w14:textId="157620E8" w:rsidR="00796496" w:rsidRPr="00651F9C" w:rsidRDefault="005464F5" w:rsidP="00796496">
      <w:pPr>
        <w:rPr>
          <w:lang w:val="de-CH"/>
        </w:rPr>
      </w:pPr>
      <w:r w:rsidRPr="00651F9C">
        <w:rPr>
          <w:lang w:val="de-CH"/>
        </w:rPr>
        <w:t xml:space="preserve">Im Hinblick auf die Beiträge der Gemeinden an </w:t>
      </w:r>
      <w:r w:rsidR="00B971CE" w:rsidRPr="00677C88">
        <w:rPr>
          <w:i/>
          <w:iCs/>
          <w:lang w:val="de-CH"/>
        </w:rPr>
        <w:t xml:space="preserve">Arcia </w:t>
      </w:r>
      <w:r w:rsidRPr="00677C88">
        <w:rPr>
          <w:i/>
          <w:iCs/>
          <w:lang w:val="de-CH"/>
        </w:rPr>
        <w:t>Kulturregion</w:t>
      </w:r>
      <w:r w:rsidRPr="00651F9C">
        <w:rPr>
          <w:lang w:val="de-CH"/>
        </w:rPr>
        <w:t xml:space="preserve"> ist </w:t>
      </w:r>
      <w:r w:rsidR="00AF7FB4" w:rsidRPr="00651F9C">
        <w:rPr>
          <w:lang w:val="de-CH"/>
        </w:rPr>
        <w:t>festzuhalten</w:t>
      </w:r>
      <w:r w:rsidRPr="00651F9C">
        <w:rPr>
          <w:lang w:val="de-CH"/>
        </w:rPr>
        <w:t xml:space="preserve">, dass der Verteilschlüssel keine weiteren Faktoren wie zum Beispiel Ad-hoc-Förderung, Förderung lokaler Gesellschaften sowie den interkommunalen Finanzausgleich oder den prozentualen Steuer-Anteil berücksichtigt. </w:t>
      </w:r>
    </w:p>
    <w:p w14:paraId="135BC243" w14:textId="0518DAF4" w:rsidR="00083D63" w:rsidRPr="00651F9C" w:rsidRDefault="005464F5" w:rsidP="00083D63">
      <w:pPr>
        <w:rPr>
          <w:lang w:val="de-CH"/>
        </w:rPr>
      </w:pPr>
      <w:r w:rsidRPr="00651F9C">
        <w:rPr>
          <w:lang w:val="de-CH"/>
        </w:rPr>
        <w:t>Diesbezüglich ist zu vermerken, dass die Suche nach dem perfekten Verteilschlüssel sich immer schwierig gestaltet. Im Rahmen der Kulturregion wurde beschlossen, die Gegenleistungen zu berücksichtigen. Die Förderung lokaler Gesellschaften fällt zudem in die Zuständigkeit der Gemeinden und ist somit für die regionale Förderung unerheblich.</w:t>
      </w:r>
      <w:r w:rsidR="00083D63" w:rsidRPr="00651F9C">
        <w:rPr>
          <w:lang w:val="de-CH"/>
        </w:rPr>
        <w:t xml:space="preserve"> </w:t>
      </w:r>
    </w:p>
    <w:p w14:paraId="269307F9" w14:textId="6C33DC3B" w:rsidR="00796496" w:rsidRDefault="005464F5" w:rsidP="00083D63">
      <w:pPr>
        <w:rPr>
          <w:lang w:val="de-CH"/>
        </w:rPr>
      </w:pPr>
      <w:r w:rsidRPr="00651F9C">
        <w:rPr>
          <w:lang w:val="de-CH"/>
        </w:rPr>
        <w:t xml:space="preserve">Die Ad-hoc-Förderung schlussendlich eignet sich nicht dafür, eine solide </w:t>
      </w:r>
      <w:r w:rsidR="00B971CE" w:rsidRPr="00651F9C">
        <w:rPr>
          <w:lang w:val="de-CH"/>
        </w:rPr>
        <w:t>Kultur</w:t>
      </w:r>
      <w:r w:rsidR="00B971CE">
        <w:rPr>
          <w:lang w:val="de-CH"/>
        </w:rPr>
        <w:t>strategie</w:t>
      </w:r>
      <w:r w:rsidR="00B971CE" w:rsidRPr="00651F9C">
        <w:rPr>
          <w:lang w:val="de-CH"/>
        </w:rPr>
        <w:t xml:space="preserve"> </w:t>
      </w:r>
      <w:r w:rsidRPr="00651F9C">
        <w:rPr>
          <w:lang w:val="de-CH"/>
        </w:rPr>
        <w:t>aufzubauen. Dennoch ist festzuhalten, dass nicht ausgeschlossen ist, dass eine Gemeinde</w:t>
      </w:r>
      <w:r w:rsidR="00083D63" w:rsidRPr="00651F9C">
        <w:rPr>
          <w:lang w:val="de-CH"/>
        </w:rPr>
        <w:t xml:space="preserve">, </w:t>
      </w:r>
      <w:r w:rsidRPr="00651F9C">
        <w:rPr>
          <w:lang w:val="de-CH"/>
        </w:rPr>
        <w:t xml:space="preserve">der die Regionalkultur am Herzen liegt, die aber nicht Mitglied </w:t>
      </w:r>
      <w:r w:rsidR="00B971CE">
        <w:rPr>
          <w:lang w:val="de-CH"/>
        </w:rPr>
        <w:t xml:space="preserve">von </w:t>
      </w:r>
      <w:r w:rsidR="00B971CE" w:rsidRPr="00677C88">
        <w:rPr>
          <w:i/>
          <w:iCs/>
          <w:lang w:val="de-CH"/>
        </w:rPr>
        <w:t xml:space="preserve">Arcia </w:t>
      </w:r>
      <w:r w:rsidRPr="00677C88">
        <w:rPr>
          <w:i/>
          <w:iCs/>
          <w:lang w:val="de-CH"/>
        </w:rPr>
        <w:t>Kulturregion</w:t>
      </w:r>
      <w:r w:rsidRPr="00651F9C">
        <w:rPr>
          <w:lang w:val="de-CH"/>
        </w:rPr>
        <w:t xml:space="preserve"> werden möchte, sich mit einer Spende an der Kulturförderung beteiligt – und somit ohne Gegenleistungen abgesehen einmal von der Existenz regionaler Kultur. </w:t>
      </w:r>
    </w:p>
    <w:p w14:paraId="33FF764B" w14:textId="77777777" w:rsidR="00DA1AC7" w:rsidRPr="00651F9C" w:rsidRDefault="00DA1AC7" w:rsidP="00083D63">
      <w:pPr>
        <w:rPr>
          <w:lang w:val="de-CH"/>
        </w:rPr>
      </w:pPr>
    </w:p>
    <w:p w14:paraId="3027CC1C" w14:textId="2F672F43" w:rsidR="000B1B27" w:rsidRPr="00927C10" w:rsidRDefault="003800F9" w:rsidP="00677C88">
      <w:pPr>
        <w:pStyle w:val="Titre2"/>
        <w:rPr>
          <w:lang w:val="de-CH"/>
        </w:rPr>
      </w:pPr>
      <w:bookmarkStart w:id="13" w:name="_Toc221615759"/>
      <w:bookmarkStart w:id="14" w:name="_Toc221638239"/>
      <w:r w:rsidRPr="00927C10">
        <w:rPr>
          <w:lang w:val="de-CH"/>
        </w:rPr>
        <w:t>Artikelweiser Kommentar zu den Statuten</w:t>
      </w:r>
      <w:bookmarkEnd w:id="13"/>
      <w:bookmarkEnd w:id="14"/>
      <w:r w:rsidR="0078721B" w:rsidRPr="00927C10">
        <w:rPr>
          <w:lang w:val="de-CH"/>
        </w:rPr>
        <w:t xml:space="preserve"> </w:t>
      </w:r>
    </w:p>
    <w:p w14:paraId="6EF8ACEC" w14:textId="24A420A9" w:rsidR="00806E89" w:rsidRDefault="003800F9" w:rsidP="00C56828">
      <w:pPr>
        <w:rPr>
          <w:lang w:val="de-CH"/>
        </w:rPr>
      </w:pPr>
      <w:bookmarkStart w:id="15" w:name="_Toc221615760"/>
      <w:r w:rsidRPr="00651F9C">
        <w:rPr>
          <w:lang w:val="de-CH"/>
        </w:rPr>
        <w:t>In diesem Abschnitt werden die wichtigsten Artikel des Entwurfs der Statuten kommentiert.</w:t>
      </w:r>
      <w:bookmarkEnd w:id="15"/>
    </w:p>
    <w:p w14:paraId="23F1467E" w14:textId="77777777" w:rsidR="00DA1AC7" w:rsidRPr="00651F9C" w:rsidRDefault="00DA1AC7" w:rsidP="00C56828">
      <w:pPr>
        <w:rPr>
          <w:lang w:val="de-CH"/>
        </w:rPr>
      </w:pPr>
    </w:p>
    <w:p w14:paraId="15DC5C8E" w14:textId="2023B6B6" w:rsidR="00DA7ADC" w:rsidRPr="00651F9C" w:rsidRDefault="005C1D8A" w:rsidP="00677C88">
      <w:pPr>
        <w:pStyle w:val="Titre3"/>
        <w:rPr>
          <w:lang w:val="de-CH"/>
        </w:rPr>
      </w:pPr>
      <w:bookmarkStart w:id="16" w:name="_Toc221615761"/>
      <w:bookmarkStart w:id="17" w:name="_Toc221638240"/>
      <w:r w:rsidRPr="00651F9C">
        <w:rPr>
          <w:lang w:val="de-CH"/>
        </w:rPr>
        <w:t xml:space="preserve">I. </w:t>
      </w:r>
      <w:r w:rsidR="00D34B5D" w:rsidRPr="00651F9C">
        <w:rPr>
          <w:lang w:val="de-CH"/>
        </w:rPr>
        <w:tab/>
      </w:r>
      <w:r w:rsidR="008C12F9" w:rsidRPr="00651F9C">
        <w:rPr>
          <w:lang w:val="de-CH"/>
        </w:rPr>
        <w:t>Allgemeine Bestimmungen</w:t>
      </w:r>
      <w:bookmarkEnd w:id="16"/>
      <w:bookmarkEnd w:id="17"/>
    </w:p>
    <w:p w14:paraId="37246F11" w14:textId="7E36D480" w:rsidR="0078721B" w:rsidRPr="00651F9C" w:rsidRDefault="0078721B" w:rsidP="0078721B">
      <w:pPr>
        <w:rPr>
          <w:b/>
          <w:bCs/>
          <w:lang w:val="de-CH"/>
        </w:rPr>
      </w:pPr>
      <w:r w:rsidRPr="00651F9C">
        <w:rPr>
          <w:b/>
          <w:bCs/>
          <w:lang w:val="de-CH"/>
        </w:rPr>
        <w:t>Art. 1</w:t>
      </w:r>
      <w:r w:rsidRPr="00651F9C">
        <w:rPr>
          <w:b/>
          <w:bCs/>
          <w:lang w:val="de-CH"/>
        </w:rPr>
        <w:tab/>
      </w:r>
      <w:r w:rsidRPr="00651F9C">
        <w:rPr>
          <w:b/>
          <w:bCs/>
          <w:lang w:val="de-CH"/>
        </w:rPr>
        <w:tab/>
      </w:r>
      <w:r w:rsidR="008C12F9" w:rsidRPr="00651F9C">
        <w:rPr>
          <w:b/>
          <w:bCs/>
          <w:lang w:val="de-CH"/>
        </w:rPr>
        <w:t>Mitglieder</w:t>
      </w:r>
    </w:p>
    <w:p w14:paraId="11003EBC" w14:textId="227E788F" w:rsidR="0078721B" w:rsidRPr="00651F9C" w:rsidRDefault="008C12F9" w:rsidP="0078721B">
      <w:pPr>
        <w:rPr>
          <w:b/>
          <w:bCs/>
          <w:lang w:val="de-CH"/>
        </w:rPr>
      </w:pPr>
      <w:r w:rsidRPr="00651F9C">
        <w:rPr>
          <w:lang w:val="de-CH"/>
        </w:rPr>
        <w:t>Die neue Kulturregion ist ein klassischer Gemeindeverband im Sinne des Gesetzes über die Gemeinden (GG) und entspricht den Bedingungen, die im Gesetz über die Förderung kultureller Aktivitäten (FKAG) für Kulturregionen vorgesehen sind.</w:t>
      </w:r>
    </w:p>
    <w:p w14:paraId="1C34A735" w14:textId="2FC1D577" w:rsidR="00B63AD7" w:rsidRPr="00651F9C" w:rsidRDefault="00B63AD7" w:rsidP="00DA7ADC">
      <w:pPr>
        <w:rPr>
          <w:b/>
          <w:bCs/>
          <w:lang w:val="de-CH"/>
        </w:rPr>
      </w:pPr>
      <w:r w:rsidRPr="00651F9C">
        <w:rPr>
          <w:b/>
          <w:bCs/>
          <w:lang w:val="de-CH"/>
        </w:rPr>
        <w:t>Art</w:t>
      </w:r>
      <w:r w:rsidR="005C1D8A" w:rsidRPr="00651F9C">
        <w:rPr>
          <w:b/>
          <w:bCs/>
          <w:lang w:val="de-CH"/>
        </w:rPr>
        <w:t>.</w:t>
      </w:r>
      <w:r w:rsidRPr="00651F9C">
        <w:rPr>
          <w:b/>
          <w:bCs/>
          <w:lang w:val="de-CH"/>
        </w:rPr>
        <w:t xml:space="preserve"> 2</w:t>
      </w:r>
      <w:r w:rsidR="000B1B27" w:rsidRPr="00651F9C">
        <w:rPr>
          <w:b/>
          <w:bCs/>
          <w:lang w:val="de-CH"/>
        </w:rPr>
        <w:tab/>
      </w:r>
      <w:r w:rsidR="00D34B5D" w:rsidRPr="00651F9C">
        <w:rPr>
          <w:b/>
          <w:bCs/>
          <w:lang w:val="de-CH"/>
        </w:rPr>
        <w:tab/>
      </w:r>
      <w:r w:rsidR="008C12F9" w:rsidRPr="00651F9C">
        <w:rPr>
          <w:b/>
          <w:bCs/>
          <w:lang w:val="de-CH"/>
        </w:rPr>
        <w:t>Name</w:t>
      </w:r>
    </w:p>
    <w:p w14:paraId="381BC6A1" w14:textId="7D9A71FA" w:rsidR="00677C88" w:rsidRPr="00651F9C" w:rsidRDefault="006479F3" w:rsidP="000B1B27">
      <w:pPr>
        <w:rPr>
          <w:lang w:val="de-CH"/>
        </w:rPr>
      </w:pPr>
      <w:r w:rsidRPr="00F1798A">
        <w:rPr>
          <w:lang w:val="de-CH"/>
        </w:rPr>
        <w:t>Der Name des Gemeindeverbands wurde auf Grundlage eines Wettbewerbs festgelegt, der für die gesamte Bevölkerung der Gemeinden geöffnet war, die ihre Teilnahme an der Kulturregion angekündigt hatten. Die Jury</w:t>
      </w:r>
      <w:r w:rsidR="002D36DD">
        <w:rPr>
          <w:rStyle w:val="Appelnotedebasdep"/>
          <w:lang w:val="de-CH"/>
        </w:rPr>
        <w:footnoteReference w:id="5"/>
      </w:r>
      <w:r w:rsidRPr="00F1798A">
        <w:rPr>
          <w:lang w:val="de-CH"/>
        </w:rPr>
        <w:t xml:space="preserve"> wählte den Namen „Arcia Kulturregion“ aus, insbesondere aufgrund der Begründung der Verfasserin dieses Vorschlags, die die Vorstellung eines Bogens (</w:t>
      </w:r>
      <w:proofErr w:type="spellStart"/>
      <w:r w:rsidRPr="00F1798A">
        <w:rPr>
          <w:lang w:val="de-CH"/>
        </w:rPr>
        <w:t>arc</w:t>
      </w:r>
      <w:proofErr w:type="spellEnd"/>
      <w:r w:rsidRPr="00F1798A">
        <w:rPr>
          <w:lang w:val="de-CH"/>
        </w:rPr>
        <w:t>), das Konzept eines Areals oder Raums (</w:t>
      </w:r>
      <w:proofErr w:type="spellStart"/>
      <w:r w:rsidRPr="00F1798A">
        <w:rPr>
          <w:lang w:val="de-CH"/>
        </w:rPr>
        <w:t>area</w:t>
      </w:r>
      <w:proofErr w:type="spellEnd"/>
      <w:r w:rsidRPr="00F1798A">
        <w:rPr>
          <w:lang w:val="de-CH"/>
        </w:rPr>
        <w:t>) für das betreffende Kulturgebiet und selbstverständlich das Präfix „</w:t>
      </w:r>
      <w:proofErr w:type="spellStart"/>
      <w:r w:rsidRPr="00F1798A">
        <w:rPr>
          <w:lang w:val="de-CH"/>
        </w:rPr>
        <w:t>art</w:t>
      </w:r>
      <w:proofErr w:type="spellEnd"/>
      <w:r w:rsidRPr="00F1798A">
        <w:rPr>
          <w:lang w:val="de-CH"/>
        </w:rPr>
        <w:t xml:space="preserve">“ hervorhob. Dieser Vorschlag gefiel der Jury auch, weil er sowohl auf Französisch als auch auf Deutsch geeignet ist und keinen Bezug zu einem bestimmten geografischen Gebiet herstellt (wie zum Beispiel zur Saane) – was sinnvoll ist, da eine </w:t>
      </w:r>
      <w:proofErr w:type="spellStart"/>
      <w:r w:rsidR="00677C88">
        <w:rPr>
          <w:lang w:val="de-CH"/>
        </w:rPr>
        <w:t>Senslerg</w:t>
      </w:r>
      <w:r w:rsidRPr="003B0048">
        <w:rPr>
          <w:lang w:val="de-CH"/>
        </w:rPr>
        <w:t>emeinde</w:t>
      </w:r>
      <w:proofErr w:type="spellEnd"/>
      <w:r w:rsidRPr="003B0048">
        <w:rPr>
          <w:lang w:val="de-CH"/>
        </w:rPr>
        <w:t>, Düdingen, Gründungsmitglied der Region ist. Dieser Name ermöglicht zudem eine mögliche spätere Erweiterung der Region.</w:t>
      </w:r>
    </w:p>
    <w:p w14:paraId="2CAF7EB5" w14:textId="6F1067A0" w:rsidR="00DA7ADC" w:rsidRPr="00651F9C" w:rsidRDefault="00DA7ADC" w:rsidP="00DA7ADC">
      <w:pPr>
        <w:rPr>
          <w:b/>
          <w:bCs/>
          <w:lang w:val="de-CH"/>
        </w:rPr>
      </w:pPr>
      <w:r w:rsidRPr="00651F9C">
        <w:rPr>
          <w:b/>
          <w:bCs/>
          <w:lang w:val="de-CH"/>
        </w:rPr>
        <w:t>Art</w:t>
      </w:r>
      <w:r w:rsidR="005C1D8A" w:rsidRPr="00651F9C">
        <w:rPr>
          <w:b/>
          <w:bCs/>
          <w:lang w:val="de-CH"/>
        </w:rPr>
        <w:t>.</w:t>
      </w:r>
      <w:r w:rsidRPr="00651F9C">
        <w:rPr>
          <w:b/>
          <w:bCs/>
          <w:lang w:val="de-CH"/>
        </w:rPr>
        <w:t xml:space="preserve"> 3</w:t>
      </w:r>
      <w:r w:rsidR="00FF64A1" w:rsidRPr="00651F9C">
        <w:rPr>
          <w:b/>
          <w:bCs/>
          <w:lang w:val="de-CH"/>
        </w:rPr>
        <w:tab/>
      </w:r>
      <w:r w:rsidR="00FF64A1" w:rsidRPr="00651F9C">
        <w:rPr>
          <w:b/>
          <w:bCs/>
          <w:lang w:val="de-CH"/>
        </w:rPr>
        <w:tab/>
      </w:r>
      <w:r w:rsidR="008C12F9" w:rsidRPr="00651F9C">
        <w:rPr>
          <w:b/>
          <w:bCs/>
          <w:lang w:val="de-CH"/>
        </w:rPr>
        <w:t>Zweck</w:t>
      </w:r>
    </w:p>
    <w:p w14:paraId="69A629F2" w14:textId="02AB39FC" w:rsidR="002F6F91" w:rsidRPr="00651F9C" w:rsidRDefault="008C12F9" w:rsidP="000B1B27">
      <w:pPr>
        <w:rPr>
          <w:lang w:val="de-CH"/>
        </w:rPr>
      </w:pPr>
      <w:r w:rsidRPr="00651F9C">
        <w:rPr>
          <w:lang w:val="de-CH"/>
        </w:rPr>
        <w:lastRenderedPageBreak/>
        <w:t xml:space="preserve">In diesem Artikel wird der Zweck </w:t>
      </w:r>
      <w:r w:rsidR="00781237">
        <w:rPr>
          <w:lang w:val="de-CH"/>
        </w:rPr>
        <w:t xml:space="preserve">von </w:t>
      </w:r>
      <w:r w:rsidR="00781237" w:rsidRPr="00677C88">
        <w:rPr>
          <w:i/>
          <w:iCs/>
          <w:lang w:val="de-CH"/>
        </w:rPr>
        <w:t xml:space="preserve">Arcia </w:t>
      </w:r>
      <w:r w:rsidRPr="00677C88">
        <w:rPr>
          <w:i/>
          <w:iCs/>
          <w:lang w:val="de-CH"/>
        </w:rPr>
        <w:t>Kulturregion</w:t>
      </w:r>
      <w:r w:rsidRPr="00651F9C">
        <w:rPr>
          <w:lang w:val="de-CH"/>
        </w:rPr>
        <w:t xml:space="preserve"> ausgeführt. Er übernimmt die Grundsätze des FKAG</w:t>
      </w:r>
      <w:r w:rsidR="002F6F91" w:rsidRPr="00651F9C">
        <w:rPr>
          <w:lang w:val="de-CH"/>
        </w:rPr>
        <w:t xml:space="preserve"> </w:t>
      </w:r>
      <w:r w:rsidRPr="00651F9C">
        <w:rPr>
          <w:lang w:val="de-CH"/>
        </w:rPr>
        <w:t>und passt die Formulierung an die regionalen Gegebenheiten an.</w:t>
      </w:r>
    </w:p>
    <w:p w14:paraId="647C8B44" w14:textId="6E7CBAA3" w:rsidR="00D34B5D" w:rsidRPr="00651F9C" w:rsidRDefault="008C12F9" w:rsidP="000B1B27">
      <w:pPr>
        <w:rPr>
          <w:lang w:val="de-CH"/>
        </w:rPr>
      </w:pPr>
      <w:r w:rsidRPr="00651F9C">
        <w:rPr>
          <w:lang w:val="de-CH"/>
        </w:rPr>
        <w:t>Nach Artikel 11 FKAG haben die Kulturregionen folgende Aufgaben und Zuständigkeiten:</w:t>
      </w:r>
    </w:p>
    <w:p w14:paraId="58D638A0" w14:textId="16CFB800" w:rsidR="00D34B5D" w:rsidRPr="00651F9C" w:rsidRDefault="008C12F9" w:rsidP="00D34B5D">
      <w:pPr>
        <w:pStyle w:val="Paragraphedeliste"/>
        <w:numPr>
          <w:ilvl w:val="0"/>
          <w:numId w:val="4"/>
        </w:numPr>
        <w:rPr>
          <w:lang w:val="de-CH"/>
        </w:rPr>
      </w:pPr>
      <w:r w:rsidRPr="00651F9C">
        <w:rPr>
          <w:lang w:val="de-CH"/>
        </w:rPr>
        <w:t>Unterstützung kultureller Aktivitäten im Amateurbereich von regionaler Bedeutung</w:t>
      </w:r>
      <w:r w:rsidR="00D34B5D" w:rsidRPr="00651F9C">
        <w:rPr>
          <w:lang w:val="de-CH"/>
        </w:rPr>
        <w:t>;</w:t>
      </w:r>
    </w:p>
    <w:p w14:paraId="1393D606" w14:textId="39D29B70" w:rsidR="00AE49C7" w:rsidRPr="00651F9C" w:rsidRDefault="008C12F9" w:rsidP="00D34B5D">
      <w:pPr>
        <w:pStyle w:val="Paragraphedeliste"/>
        <w:numPr>
          <w:ilvl w:val="0"/>
          <w:numId w:val="4"/>
        </w:numPr>
        <w:rPr>
          <w:lang w:val="de-CH"/>
        </w:rPr>
      </w:pPr>
      <w:r w:rsidRPr="00651F9C">
        <w:rPr>
          <w:lang w:val="de-CH"/>
        </w:rPr>
        <w:t>Unterstützung der regionalen Kulturinstitutionen</w:t>
      </w:r>
      <w:r w:rsidR="00CC21AD" w:rsidRPr="00651F9C">
        <w:rPr>
          <w:lang w:val="de-CH"/>
        </w:rPr>
        <w:t>;</w:t>
      </w:r>
    </w:p>
    <w:p w14:paraId="7358357C" w14:textId="5FA1DD72" w:rsidR="00D34B5D" w:rsidRPr="00651F9C" w:rsidRDefault="008C12F9" w:rsidP="00D34B5D">
      <w:pPr>
        <w:pStyle w:val="Paragraphedeliste"/>
        <w:numPr>
          <w:ilvl w:val="0"/>
          <w:numId w:val="4"/>
        </w:numPr>
        <w:rPr>
          <w:lang w:val="de-CH"/>
        </w:rPr>
      </w:pPr>
      <w:r w:rsidRPr="00651F9C">
        <w:rPr>
          <w:lang w:val="de-CH"/>
        </w:rPr>
        <w:t>Förderung des Zugangs zur Kultur und der kulturellen Teilhabe im professionellen Bereich von regionaler Bedeutung</w:t>
      </w:r>
      <w:r w:rsidR="00CC21AD" w:rsidRPr="00651F9C">
        <w:rPr>
          <w:lang w:val="de-CH"/>
        </w:rPr>
        <w:t>;</w:t>
      </w:r>
    </w:p>
    <w:p w14:paraId="3CA180E6" w14:textId="5FB93C5F" w:rsidR="00D34B5D" w:rsidRPr="00651F9C" w:rsidRDefault="008C12F9" w:rsidP="00D34B5D">
      <w:pPr>
        <w:pStyle w:val="Paragraphedeliste"/>
        <w:numPr>
          <w:ilvl w:val="0"/>
          <w:numId w:val="4"/>
        </w:numPr>
        <w:rPr>
          <w:lang w:val="de-CH"/>
        </w:rPr>
      </w:pPr>
      <w:r w:rsidRPr="00651F9C">
        <w:rPr>
          <w:lang w:val="de-CH"/>
        </w:rPr>
        <w:t>Unterstützung des künstlerischen Nachwuchses.</w:t>
      </w:r>
    </w:p>
    <w:p w14:paraId="505005BF" w14:textId="39C0EC4B" w:rsidR="000B1B27" w:rsidRPr="00651F9C" w:rsidRDefault="008C12F9" w:rsidP="00D34B5D">
      <w:pPr>
        <w:rPr>
          <w:lang w:val="de-CH"/>
        </w:rPr>
      </w:pPr>
      <w:r w:rsidRPr="00651F9C">
        <w:rPr>
          <w:lang w:val="de-CH"/>
        </w:rPr>
        <w:t>Um jegliche Hierarchie oder einschränkende Formulierung zum Zweck des Verbands zu vermeiden, sind diese Elemente in Art. 3 Bst. b und c zusammengefasst worden. Die Kulturregion verzichtet zudem darauf, Kultur im Amateurbereich dem professionellen Bereich gegenüberzustellen und hat somit diese Begriffe nicht in die Statuten und das Reglement übernommen</w:t>
      </w:r>
      <w:r w:rsidR="002F6F91" w:rsidRPr="00651F9C">
        <w:rPr>
          <w:lang w:val="de-CH"/>
        </w:rPr>
        <w:t>.</w:t>
      </w:r>
      <w:r w:rsidR="00FF64A1" w:rsidRPr="00651F9C">
        <w:rPr>
          <w:lang w:val="de-CH"/>
        </w:rPr>
        <w:t xml:space="preserve"> </w:t>
      </w:r>
    </w:p>
    <w:p w14:paraId="109AF38F" w14:textId="750714F4" w:rsidR="00D34B5D" w:rsidRPr="00651F9C" w:rsidRDefault="008C12F9" w:rsidP="00D34B5D">
      <w:pPr>
        <w:rPr>
          <w:lang w:val="de-CH"/>
        </w:rPr>
      </w:pPr>
      <w:r w:rsidRPr="00651F9C">
        <w:rPr>
          <w:lang w:val="de-CH"/>
        </w:rPr>
        <w:t>Artikel </w:t>
      </w:r>
      <w:r w:rsidR="00F92770" w:rsidRPr="00651F9C">
        <w:rPr>
          <w:lang w:val="de-CH"/>
        </w:rPr>
        <w:t xml:space="preserve">4 </w:t>
      </w:r>
      <w:r w:rsidRPr="00651F9C">
        <w:rPr>
          <w:lang w:val="de-CH"/>
        </w:rPr>
        <w:t xml:space="preserve">FKAG definiert bestimmte Begriffe. </w:t>
      </w:r>
      <w:r w:rsidR="00781237" w:rsidRPr="00F1798A">
        <w:rPr>
          <w:lang w:val="de-CH"/>
        </w:rPr>
        <w:t>Es ist sinnvoll, diese hier in Erinnerung zu rufen</w:t>
      </w:r>
      <w:r w:rsidRPr="00651F9C">
        <w:rPr>
          <w:lang w:val="de-CH"/>
        </w:rPr>
        <w:t>:</w:t>
      </w:r>
      <w:r w:rsidR="00F92770" w:rsidRPr="00651F9C">
        <w:rPr>
          <w:lang w:val="de-CH"/>
        </w:rPr>
        <w:t xml:space="preserve"> </w:t>
      </w:r>
    </w:p>
    <w:p w14:paraId="67E515B4" w14:textId="4197BFF7" w:rsidR="00D858A3" w:rsidRPr="00651F9C" w:rsidRDefault="00781237" w:rsidP="00D858A3">
      <w:pPr>
        <w:pStyle w:val="Paragraphedeliste"/>
        <w:numPr>
          <w:ilvl w:val="0"/>
          <w:numId w:val="8"/>
        </w:numPr>
        <w:rPr>
          <w:lang w:val="de-CH"/>
        </w:rPr>
      </w:pPr>
      <w:r>
        <w:rPr>
          <w:i/>
          <w:iCs/>
          <w:lang w:val="de-CH"/>
        </w:rPr>
        <w:t>k</w:t>
      </w:r>
      <w:r w:rsidR="008C12F9" w:rsidRPr="00651F9C">
        <w:rPr>
          <w:i/>
          <w:iCs/>
          <w:lang w:val="de-CH"/>
        </w:rPr>
        <w:t>ulturelle Aktivitäten</w:t>
      </w:r>
      <w:r w:rsidR="008C12F9" w:rsidRPr="00651F9C">
        <w:rPr>
          <w:lang w:val="de-CH"/>
        </w:rPr>
        <w:t>: einmalige oder dauerhafte, von Amateurschaffenden oder professionellen Kulturschaffenden ausgeübte Tätigkeiten im Zusammenhang mit Kulturproduktion und Zugang zur Kultur sowie Erhaltung und Aufwertung des immateriellen Kulturerbes;</w:t>
      </w:r>
    </w:p>
    <w:p w14:paraId="622E9693" w14:textId="5C8F4EE3" w:rsidR="00D858A3" w:rsidRPr="00651F9C" w:rsidRDefault="008C12F9" w:rsidP="00D858A3">
      <w:pPr>
        <w:pStyle w:val="Paragraphedeliste"/>
        <w:numPr>
          <w:ilvl w:val="0"/>
          <w:numId w:val="8"/>
        </w:numPr>
        <w:rPr>
          <w:lang w:val="de-CH"/>
        </w:rPr>
      </w:pPr>
      <w:r w:rsidRPr="00651F9C">
        <w:rPr>
          <w:i/>
          <w:iCs/>
          <w:lang w:val="de-CH"/>
        </w:rPr>
        <w:t>Kulturproduktion</w:t>
      </w:r>
      <w:r w:rsidRPr="00651F9C">
        <w:rPr>
          <w:lang w:val="de-CH"/>
        </w:rPr>
        <w:t>: Prozess zur Realisierung eines kulturellen Werks, der insbesondere die Recherche, das kreative Schaffen, die öffentliche Präsentation, die Vermittlung und die Verbreitung umfasst;</w:t>
      </w:r>
    </w:p>
    <w:p w14:paraId="78153013" w14:textId="7C51D111" w:rsidR="000A10F0" w:rsidRPr="00651F9C" w:rsidRDefault="008C12F9" w:rsidP="00D858A3">
      <w:pPr>
        <w:pStyle w:val="Paragraphedeliste"/>
        <w:numPr>
          <w:ilvl w:val="0"/>
          <w:numId w:val="8"/>
        </w:numPr>
        <w:rPr>
          <w:lang w:val="de-CH"/>
        </w:rPr>
      </w:pPr>
      <w:r w:rsidRPr="00651F9C">
        <w:rPr>
          <w:i/>
          <w:iCs/>
          <w:lang w:val="de-CH"/>
        </w:rPr>
        <w:t>Zugang zur Kultur und kulturelle Teilhabe</w:t>
      </w:r>
      <w:r w:rsidRPr="00651F9C">
        <w:rPr>
          <w:lang w:val="de-CH"/>
        </w:rPr>
        <w:t>: alle Massnahmen zur Förderung des Verhältnisses zwischen Kultur und Öffentlichkeit, die namentlich die öffentliche Präsentation, die Sensibilisierung, Vermittlung und Praxis der Kultur umfasst;</w:t>
      </w:r>
    </w:p>
    <w:p w14:paraId="1FDCAA08" w14:textId="77777777" w:rsidR="00B41CC6" w:rsidRPr="00651F9C" w:rsidRDefault="00B41CC6" w:rsidP="00D858A3">
      <w:pPr>
        <w:pStyle w:val="Paragraphedeliste"/>
        <w:numPr>
          <w:ilvl w:val="0"/>
          <w:numId w:val="8"/>
        </w:numPr>
        <w:rPr>
          <w:lang w:val="de-CH"/>
        </w:rPr>
      </w:pPr>
      <w:r w:rsidRPr="00651F9C">
        <w:rPr>
          <w:i/>
          <w:iCs/>
          <w:lang w:val="de-CH"/>
        </w:rPr>
        <w:t>Kulturakteurin oder Kulturakteur</w:t>
      </w:r>
      <w:r w:rsidRPr="00651F9C">
        <w:rPr>
          <w:lang w:val="de-CH"/>
        </w:rPr>
        <w:t>: jede natürliche Person, die kulturelle Aktivitäten durchführt, insbesondere in den Bereichen Kunst, Technik, Verwaltung, Handwerk oder Vermittlung;</w:t>
      </w:r>
    </w:p>
    <w:p w14:paraId="2D0CA83E" w14:textId="0F45F9CE" w:rsidR="000A10F0" w:rsidRPr="00651F9C" w:rsidRDefault="00B41CC6" w:rsidP="00D858A3">
      <w:pPr>
        <w:pStyle w:val="Paragraphedeliste"/>
        <w:numPr>
          <w:ilvl w:val="0"/>
          <w:numId w:val="8"/>
        </w:numPr>
        <w:rPr>
          <w:lang w:val="de-CH"/>
        </w:rPr>
      </w:pPr>
      <w:r w:rsidRPr="00651F9C">
        <w:rPr>
          <w:i/>
          <w:iCs/>
          <w:lang w:val="de-CH"/>
        </w:rPr>
        <w:t>Kulturunternehmen</w:t>
      </w:r>
      <w:r w:rsidRPr="00651F9C">
        <w:rPr>
          <w:lang w:val="de-CH"/>
        </w:rPr>
        <w:t>: jede Organisation, die im kulturellen Bereich tätig ist;</w:t>
      </w:r>
    </w:p>
    <w:p w14:paraId="6E3A5D50" w14:textId="6AA4D589" w:rsidR="000A10F0" w:rsidRPr="00651F9C" w:rsidRDefault="00B41CC6" w:rsidP="00D858A3">
      <w:pPr>
        <w:pStyle w:val="Paragraphedeliste"/>
        <w:numPr>
          <w:ilvl w:val="0"/>
          <w:numId w:val="8"/>
        </w:numPr>
        <w:rPr>
          <w:lang w:val="de-CH"/>
        </w:rPr>
      </w:pPr>
      <w:r w:rsidRPr="00651F9C">
        <w:rPr>
          <w:i/>
          <w:iCs/>
          <w:lang w:val="de-CH"/>
        </w:rPr>
        <w:t>Kulturinstitution</w:t>
      </w:r>
      <w:r w:rsidRPr="00651F9C">
        <w:rPr>
          <w:lang w:val="de-CH"/>
        </w:rPr>
        <w:t>: jedes Kulturunternehmen, das über eine öffentliche und dauerhafte Infrastruktur und Tätigkeit verfügt;</w:t>
      </w:r>
    </w:p>
    <w:p w14:paraId="35839BB0" w14:textId="3FE4EA28" w:rsidR="000A10F0" w:rsidRPr="00651F9C" w:rsidRDefault="00B41CC6" w:rsidP="00D858A3">
      <w:pPr>
        <w:pStyle w:val="Paragraphedeliste"/>
        <w:numPr>
          <w:ilvl w:val="0"/>
          <w:numId w:val="8"/>
        </w:numPr>
        <w:rPr>
          <w:lang w:val="de-CH"/>
        </w:rPr>
      </w:pPr>
      <w:r w:rsidRPr="00651F9C">
        <w:rPr>
          <w:i/>
          <w:iCs/>
          <w:lang w:val="de-CH"/>
        </w:rPr>
        <w:t>immaterielles Kulturerbe</w:t>
      </w:r>
      <w:r w:rsidRPr="00651F9C">
        <w:rPr>
          <w:lang w:val="de-CH"/>
        </w:rPr>
        <w:t>: die vielfältige Gesamtheit der kulturellen Ausdrucksformen, Traditionen und Praktiken, die über Generationen weitergegeben werden und einer Gemeinschaft ein Gefühl der Identität und der Kontinuität vermitteln.</w:t>
      </w:r>
    </w:p>
    <w:p w14:paraId="398415E4" w14:textId="408D90B8" w:rsidR="00052B4B" w:rsidRDefault="00781237" w:rsidP="000A10F0">
      <w:pPr>
        <w:rPr>
          <w:lang w:val="de-CH"/>
        </w:rPr>
      </w:pPr>
      <w:r w:rsidRPr="00F1798A">
        <w:rPr>
          <w:lang w:val="de-CH"/>
        </w:rPr>
        <w:t>Die Statuten (Art.</w:t>
      </w:r>
      <w:r w:rsidR="00F1798A">
        <w:rPr>
          <w:lang w:val="de-CH"/>
        </w:rPr>
        <w:t> </w:t>
      </w:r>
      <w:r w:rsidRPr="003B0048">
        <w:rPr>
          <w:lang w:val="de-CH"/>
        </w:rPr>
        <w:t>28 Abs.</w:t>
      </w:r>
      <w:r w:rsidR="00F1798A">
        <w:rPr>
          <w:lang w:val="de-CH"/>
        </w:rPr>
        <w:t> </w:t>
      </w:r>
      <w:r w:rsidRPr="003B0048">
        <w:rPr>
          <w:lang w:val="de-CH"/>
        </w:rPr>
        <w:t>2) legen fest, dass kulturelle Aktivitäten, um als von regionaler Bedeutung anerkannt zu werden, ihrer Art, Reichweite oder Wirkung nach der Regionalentwicklung dienen müssen. Diese weit gefasste Definition wird durch Kriterien präzisiert, die von der Delegiertenversammlung festgelegt werden (vgl. Art.</w:t>
      </w:r>
      <w:r w:rsidR="00F1798A">
        <w:rPr>
          <w:lang w:val="de-CH"/>
        </w:rPr>
        <w:t> </w:t>
      </w:r>
      <w:r w:rsidRPr="003B0048">
        <w:rPr>
          <w:lang w:val="de-CH"/>
        </w:rPr>
        <w:t>10 Bst.</w:t>
      </w:r>
      <w:r w:rsidR="00F1798A">
        <w:rPr>
          <w:lang w:val="de-CH"/>
        </w:rPr>
        <w:t> </w:t>
      </w:r>
      <w:r w:rsidRPr="003B0048">
        <w:rPr>
          <w:lang w:val="de-CH"/>
        </w:rPr>
        <w:t>h).</w:t>
      </w:r>
      <w:r w:rsidR="00B41CC6" w:rsidRPr="00651F9C">
        <w:rPr>
          <w:lang w:val="de-CH"/>
        </w:rPr>
        <w:t xml:space="preserve"> Zu den möglichen Kriterien gehören unter anderem die Qualität der Programmierung und des Angebots, die Zugänglichkeit, die regionale Ausstrahlung (d. h. über die Gemeindegrenzen hinaus), die Verwaltung und Betriebsführung.</w:t>
      </w:r>
    </w:p>
    <w:p w14:paraId="5D270F2E" w14:textId="51FD92B2" w:rsidR="00781237" w:rsidRPr="00781237" w:rsidRDefault="00781237" w:rsidP="000A10F0">
      <w:pPr>
        <w:rPr>
          <w:lang w:val="de-CH"/>
        </w:rPr>
      </w:pPr>
      <w:r>
        <w:rPr>
          <w:lang w:val="de-CH"/>
        </w:rPr>
        <w:t>E</w:t>
      </w:r>
      <w:r w:rsidRPr="00A62703">
        <w:rPr>
          <w:lang w:val="de-CH"/>
        </w:rPr>
        <w:t xml:space="preserve">s ist festzuhalten, dass der Betrieb der überregional bedeutenden Theater </w:t>
      </w:r>
      <w:proofErr w:type="spellStart"/>
      <w:r w:rsidRPr="00A62703">
        <w:rPr>
          <w:lang w:val="de-CH"/>
        </w:rPr>
        <w:t>Équilibre</w:t>
      </w:r>
      <w:proofErr w:type="spellEnd"/>
      <w:r w:rsidRPr="00A62703">
        <w:rPr>
          <w:lang w:val="de-CH"/>
        </w:rPr>
        <w:t xml:space="preserve"> und </w:t>
      </w:r>
      <w:proofErr w:type="spellStart"/>
      <w:r w:rsidRPr="00A62703">
        <w:rPr>
          <w:lang w:val="de-CH"/>
        </w:rPr>
        <w:t>Nuithonie</w:t>
      </w:r>
      <w:proofErr w:type="spellEnd"/>
      <w:r w:rsidRPr="00A62703">
        <w:rPr>
          <w:lang w:val="de-CH"/>
        </w:rPr>
        <w:t xml:space="preserve"> über die Stiftung </w:t>
      </w:r>
      <w:proofErr w:type="spellStart"/>
      <w:r w:rsidRPr="00A62703">
        <w:rPr>
          <w:lang w:val="de-CH"/>
        </w:rPr>
        <w:t>Équilibre</w:t>
      </w:r>
      <w:proofErr w:type="spellEnd"/>
      <w:r w:rsidRPr="00A62703">
        <w:rPr>
          <w:lang w:val="de-CH"/>
        </w:rPr>
        <w:t xml:space="preserve"> </w:t>
      </w:r>
      <w:r w:rsidR="00A62703">
        <w:rPr>
          <w:lang w:val="de-CH"/>
        </w:rPr>
        <w:t>et</w:t>
      </w:r>
      <w:r w:rsidRPr="00A62703">
        <w:rPr>
          <w:lang w:val="de-CH"/>
        </w:rPr>
        <w:t xml:space="preserve"> </w:t>
      </w:r>
      <w:proofErr w:type="spellStart"/>
      <w:r w:rsidRPr="00A62703">
        <w:rPr>
          <w:lang w:val="de-CH"/>
        </w:rPr>
        <w:t>Nuithonie</w:t>
      </w:r>
      <w:proofErr w:type="spellEnd"/>
      <w:r w:rsidRPr="00A62703">
        <w:rPr>
          <w:lang w:val="de-CH"/>
        </w:rPr>
        <w:t xml:space="preserve">, eines der spezifischen Ziele von Coriolis, hier von </w:t>
      </w:r>
      <w:r w:rsidRPr="00A62703">
        <w:rPr>
          <w:i/>
          <w:iCs/>
          <w:lang w:val="de-CH"/>
        </w:rPr>
        <w:t>Arcia Kulturregion</w:t>
      </w:r>
      <w:r w:rsidRPr="00A62703">
        <w:rPr>
          <w:lang w:val="de-CH"/>
        </w:rPr>
        <w:t xml:space="preserve"> übernommen wird.</w:t>
      </w:r>
    </w:p>
    <w:p w14:paraId="40C3CE03" w14:textId="7D57910E" w:rsidR="00DA7ADC" w:rsidRPr="00651F9C" w:rsidRDefault="00DA7ADC" w:rsidP="00DA7ADC">
      <w:pPr>
        <w:rPr>
          <w:b/>
          <w:bCs/>
          <w:lang w:val="de-CH"/>
        </w:rPr>
      </w:pPr>
      <w:r w:rsidRPr="00651F9C">
        <w:rPr>
          <w:b/>
          <w:bCs/>
          <w:lang w:val="de-CH"/>
        </w:rPr>
        <w:t>Art</w:t>
      </w:r>
      <w:r w:rsidR="005C1D8A" w:rsidRPr="00651F9C">
        <w:rPr>
          <w:b/>
          <w:bCs/>
          <w:lang w:val="de-CH"/>
        </w:rPr>
        <w:t>.</w:t>
      </w:r>
      <w:r w:rsidRPr="00651F9C">
        <w:rPr>
          <w:b/>
          <w:bCs/>
          <w:lang w:val="de-CH"/>
        </w:rPr>
        <w:t xml:space="preserve"> 4</w:t>
      </w:r>
      <w:r w:rsidR="00FF64A1" w:rsidRPr="00651F9C">
        <w:rPr>
          <w:b/>
          <w:bCs/>
          <w:lang w:val="de-CH"/>
        </w:rPr>
        <w:tab/>
      </w:r>
      <w:r w:rsidR="00FF64A1" w:rsidRPr="00651F9C">
        <w:rPr>
          <w:b/>
          <w:bCs/>
          <w:lang w:val="de-CH"/>
        </w:rPr>
        <w:tab/>
      </w:r>
      <w:r w:rsidR="00B41CC6" w:rsidRPr="00651F9C">
        <w:rPr>
          <w:b/>
          <w:bCs/>
          <w:lang w:val="de-CH"/>
        </w:rPr>
        <w:t>Aufgaben und Mittel</w:t>
      </w:r>
    </w:p>
    <w:p w14:paraId="59BC1240" w14:textId="165632D1" w:rsidR="00FF64A1" w:rsidRPr="00651F9C" w:rsidRDefault="00B41CC6" w:rsidP="00FF64A1">
      <w:pPr>
        <w:rPr>
          <w:lang w:val="de-CH"/>
        </w:rPr>
      </w:pPr>
      <w:r w:rsidRPr="00651F9C">
        <w:rPr>
          <w:lang w:val="de-CH"/>
        </w:rPr>
        <w:t xml:space="preserve">Die Unterstützung kann in unterschiedlicher Form erfolgen, so zum Beispiel als Subventionen (mehrjährige, jährliche oder </w:t>
      </w:r>
      <w:r w:rsidR="00781237">
        <w:rPr>
          <w:lang w:val="de-CH"/>
        </w:rPr>
        <w:t>einmalige</w:t>
      </w:r>
      <w:r w:rsidRPr="00651F9C">
        <w:rPr>
          <w:lang w:val="de-CH"/>
        </w:rPr>
        <w:t>), Preise oder Stipendien (vgl. Art. 6 FKAG).</w:t>
      </w:r>
    </w:p>
    <w:p w14:paraId="0F50E14E" w14:textId="7935C1AF" w:rsidR="002F6F91" w:rsidRPr="00651F9C" w:rsidRDefault="00B41CC6" w:rsidP="00C56828">
      <w:pPr>
        <w:rPr>
          <w:b/>
          <w:lang w:val="de-CH"/>
        </w:rPr>
      </w:pPr>
      <w:bookmarkStart w:id="18" w:name="_Toc221615762"/>
      <w:r w:rsidRPr="00651F9C">
        <w:rPr>
          <w:lang w:val="de-CH"/>
        </w:rPr>
        <w:lastRenderedPageBreak/>
        <w:t>In Absatz 3 wird der Begriff des «Förderkatalogs» eingeführt. Es handelt sich dabei um ein neues Instrument, das vom Staat für die Kulturregionen geschaffen wurde (Art. 11 FKAG). Im Förderkatalog erstellen und aktualisieren die Mitgliedgemeinden einer Region die Aufgaben und Zuständigkeiten, die sie gemeinsam wahrnehmen, sowie die sich daraus ergebenden Förderaktivitäten. Jede Region definiert die Aufgaben, die in diesen Katalog aufgenommen werden sollen. Auf dieser Grundlage leistet der Staat seinerseits Unterstützung für die Förderung eines Teils dieser Aufgaben. Die Bedingungen dafür werden i</w:t>
      </w:r>
      <w:r w:rsidR="00F1798A">
        <w:rPr>
          <w:lang w:val="de-CH"/>
        </w:rPr>
        <w:t xml:space="preserve">m </w:t>
      </w:r>
      <w:r w:rsidRPr="00A62703">
        <w:rPr>
          <w:lang w:val="de-CH"/>
        </w:rPr>
        <w:t>Ausführungs</w:t>
      </w:r>
      <w:r w:rsidR="00A62703" w:rsidRPr="00A62703">
        <w:rPr>
          <w:lang w:val="de-CH"/>
        </w:rPr>
        <w:t>reglement</w:t>
      </w:r>
      <w:r w:rsidR="006245B7" w:rsidRPr="00A62703">
        <w:rPr>
          <w:lang w:val="de-CH"/>
        </w:rPr>
        <w:t xml:space="preserve"> zu</w:t>
      </w:r>
      <w:r w:rsidR="00A62703" w:rsidRPr="00A62703">
        <w:rPr>
          <w:lang w:val="de-CH"/>
        </w:rPr>
        <w:t>m</w:t>
      </w:r>
      <w:r w:rsidR="006245B7" w:rsidRPr="00A62703">
        <w:rPr>
          <w:lang w:val="de-CH"/>
        </w:rPr>
        <w:t xml:space="preserve"> FKAG</w:t>
      </w:r>
      <w:r w:rsidRPr="00651F9C">
        <w:rPr>
          <w:lang w:val="de-CH"/>
        </w:rPr>
        <w:t xml:space="preserve"> festgelegt (FKAV, in Redaktion).</w:t>
      </w:r>
      <w:bookmarkEnd w:id="18"/>
    </w:p>
    <w:p w14:paraId="0FCB1F5A" w14:textId="77777777" w:rsidR="00D54710" w:rsidRPr="00651F9C" w:rsidRDefault="00D54710" w:rsidP="00C20566">
      <w:pPr>
        <w:rPr>
          <w:lang w:val="de-CH"/>
        </w:rPr>
      </w:pPr>
    </w:p>
    <w:p w14:paraId="5F265BFA" w14:textId="21BC322E" w:rsidR="008A29DF" w:rsidRPr="00651F9C" w:rsidRDefault="006751EC" w:rsidP="00A62703">
      <w:pPr>
        <w:pStyle w:val="Titre3"/>
        <w:rPr>
          <w:lang w:val="de-CH"/>
        </w:rPr>
      </w:pPr>
      <w:bookmarkStart w:id="19" w:name="_Toc221615763"/>
      <w:bookmarkStart w:id="20" w:name="_Toc221638241"/>
      <w:r w:rsidRPr="00651F9C">
        <w:rPr>
          <w:lang w:val="de-CH"/>
        </w:rPr>
        <w:t xml:space="preserve">II. </w:t>
      </w:r>
      <w:r w:rsidRPr="00651F9C">
        <w:rPr>
          <w:lang w:val="de-CH"/>
        </w:rPr>
        <w:tab/>
        <w:t>Organisation</w:t>
      </w:r>
      <w:bookmarkEnd w:id="19"/>
      <w:bookmarkEnd w:id="20"/>
    </w:p>
    <w:p w14:paraId="53DF3FE0" w14:textId="76ABC090" w:rsidR="005F17EE" w:rsidRPr="00651F9C" w:rsidRDefault="005F17EE" w:rsidP="005F17EE">
      <w:pPr>
        <w:rPr>
          <w:b/>
          <w:bCs/>
          <w:lang w:val="de-CH"/>
        </w:rPr>
      </w:pPr>
      <w:r w:rsidRPr="00651F9C">
        <w:rPr>
          <w:b/>
          <w:bCs/>
          <w:lang w:val="de-CH"/>
        </w:rPr>
        <w:t>Art. 7</w:t>
      </w:r>
      <w:r w:rsidRPr="00651F9C">
        <w:rPr>
          <w:b/>
          <w:bCs/>
          <w:lang w:val="de-CH"/>
        </w:rPr>
        <w:tab/>
      </w:r>
      <w:r w:rsidRPr="00651F9C">
        <w:rPr>
          <w:b/>
          <w:bCs/>
          <w:lang w:val="de-CH"/>
        </w:rPr>
        <w:tab/>
      </w:r>
      <w:r w:rsidR="00B41CC6" w:rsidRPr="00651F9C">
        <w:rPr>
          <w:b/>
          <w:bCs/>
          <w:lang w:val="de-CH"/>
        </w:rPr>
        <w:t>Verbandsorgane</w:t>
      </w:r>
    </w:p>
    <w:p w14:paraId="0CFFC51F" w14:textId="1DA33333" w:rsidR="008A29DF" w:rsidRPr="00651F9C" w:rsidRDefault="001B7DE7" w:rsidP="005F17EE">
      <w:pPr>
        <w:rPr>
          <w:lang w:val="de-CH"/>
        </w:rPr>
      </w:pPr>
      <w:r w:rsidRPr="00A62703">
        <w:rPr>
          <w:i/>
          <w:iCs/>
          <w:lang w:val="de-CH"/>
        </w:rPr>
        <w:t>Arcia</w:t>
      </w:r>
      <w:r w:rsidRPr="00651F9C">
        <w:rPr>
          <w:lang w:val="de-CH"/>
        </w:rPr>
        <w:t xml:space="preserve"> </w:t>
      </w:r>
      <w:r w:rsidR="00B41CC6" w:rsidRPr="00651F9C">
        <w:rPr>
          <w:i/>
          <w:iCs/>
          <w:lang w:val="de-CH"/>
        </w:rPr>
        <w:t>Kulturregion</w:t>
      </w:r>
      <w:r w:rsidR="00B41CC6" w:rsidRPr="00651F9C">
        <w:rPr>
          <w:lang w:val="de-CH"/>
        </w:rPr>
        <w:t xml:space="preserve"> ist ein Gemeindeverband im Sinne der Artikel 109 ff. des Gesetzes über die Gemeinden</w:t>
      </w:r>
      <w:r w:rsidR="005F17EE" w:rsidRPr="00651F9C">
        <w:rPr>
          <w:lang w:val="de-CH"/>
        </w:rPr>
        <w:t xml:space="preserve">. </w:t>
      </w:r>
      <w:r w:rsidR="00B41CC6" w:rsidRPr="00651F9C">
        <w:rPr>
          <w:lang w:val="de-CH"/>
        </w:rPr>
        <w:t>Sie erfüllt die im FKAG formulierten Kriterien, um als «Kulturregion» Anspruch auf staatliche Unterstützung zu haben</w:t>
      </w:r>
      <w:r>
        <w:rPr>
          <w:lang w:val="de-CH"/>
        </w:rPr>
        <w:t xml:space="preserve"> (Art. 12 FKAG).</w:t>
      </w:r>
      <w:r w:rsidR="00E701F4" w:rsidRPr="00651F9C">
        <w:rPr>
          <w:lang w:val="de-CH"/>
        </w:rPr>
        <w:t xml:space="preserve"> </w:t>
      </w:r>
    </w:p>
    <w:p w14:paraId="6698C7C4" w14:textId="2845381E" w:rsidR="005F17EE" w:rsidRPr="00651F9C" w:rsidRDefault="00B41CC6" w:rsidP="00C20566">
      <w:pPr>
        <w:rPr>
          <w:lang w:val="de-CH"/>
        </w:rPr>
      </w:pPr>
      <w:r w:rsidRPr="00651F9C">
        <w:rPr>
          <w:lang w:val="de-CH"/>
        </w:rPr>
        <w:t>Der Verband verfügt somit über die traditionelle Organisationsstruktur eines Gemeindeverbands, d. h. eine Delegiertenversammlung, einen Vorstand und eine Finanzkommission</w:t>
      </w:r>
      <w:r w:rsidR="005F17EE" w:rsidRPr="00651F9C">
        <w:rPr>
          <w:lang w:val="de-CH"/>
        </w:rPr>
        <w:t>.</w:t>
      </w:r>
    </w:p>
    <w:p w14:paraId="23DF6BDD" w14:textId="1F9E6DD6" w:rsidR="005F17EE" w:rsidRPr="001B7DE7" w:rsidRDefault="00B41CC6" w:rsidP="00C20566">
      <w:pPr>
        <w:rPr>
          <w:lang w:val="de-CH"/>
        </w:rPr>
      </w:pPr>
      <w:r w:rsidRPr="00651F9C">
        <w:rPr>
          <w:lang w:val="de-CH"/>
        </w:rPr>
        <w:t>Es sind aber noch zwei weitere, spezifische Kommissionen vorgesehen, die Kulturkommission und die Infrastrukturkommission sowie das Amt des/der regionalen Kulturkoordinators/in.</w:t>
      </w:r>
      <w:r w:rsidR="001B7DE7">
        <w:rPr>
          <w:lang w:val="de-CH"/>
        </w:rPr>
        <w:t xml:space="preserve"> </w:t>
      </w:r>
      <w:r w:rsidR="001B7DE7" w:rsidRPr="00A62703">
        <w:rPr>
          <w:lang w:val="de-CH"/>
        </w:rPr>
        <w:t xml:space="preserve">Um den Informationsaustausch und die Kohärenz zwischen den Arbeiten der beiden Kommissionen zu gewährleisten, wird der/die regionale Kulturkoordinator/in </w:t>
      </w:r>
      <w:proofErr w:type="spellStart"/>
      <w:r w:rsidR="001B7DE7" w:rsidRPr="00A62703">
        <w:rPr>
          <w:lang w:val="de-CH"/>
        </w:rPr>
        <w:t>in</w:t>
      </w:r>
      <w:proofErr w:type="spellEnd"/>
      <w:r w:rsidR="001B7DE7" w:rsidRPr="00A62703">
        <w:rPr>
          <w:lang w:val="de-CH"/>
        </w:rPr>
        <w:t xml:space="preserve"> beiden Kommissionen präsent sein – dies ist insbesondere für bestimmte strategische Entscheidungen der Infrastrukturkommission von entscheidender Bedeutung</w:t>
      </w:r>
    </w:p>
    <w:p w14:paraId="1A0105BA" w14:textId="37E4ECCE" w:rsidR="00AB0618" w:rsidRPr="00651F9C" w:rsidRDefault="00B41CC6" w:rsidP="00AB0618">
      <w:pPr>
        <w:rPr>
          <w:lang w:val="de-CH"/>
        </w:rPr>
      </w:pPr>
      <w:r w:rsidRPr="00651F9C">
        <w:rPr>
          <w:lang w:val="de-CH"/>
        </w:rPr>
        <w:t>Dem Verhältnis zwischen der Kulturregion und der Zentrumsstadt, der Gemeinde Freiburg, ist durch die Koordinierung der Kulturpolitik, durch eine gewisse Nähe zwischen den beiden Verwaltungen sowie durch die Gewährleistung einer guten Kommunikation und Zusammenarbeit bei sinnvollen Themenbereichen</w:t>
      </w:r>
      <w:r w:rsidR="001100B3" w:rsidRPr="00651F9C">
        <w:rPr>
          <w:lang w:val="de-CH"/>
        </w:rPr>
        <w:t xml:space="preserve"> besonders Sorge zu tragen</w:t>
      </w:r>
      <w:r w:rsidRPr="00651F9C">
        <w:rPr>
          <w:lang w:val="de-CH"/>
        </w:rPr>
        <w:t>.</w:t>
      </w:r>
      <w:r w:rsidR="00AB0618" w:rsidRPr="00651F9C">
        <w:rPr>
          <w:lang w:val="de-CH"/>
        </w:rPr>
        <w:t xml:space="preserve"> </w:t>
      </w:r>
    </w:p>
    <w:p w14:paraId="17CAF6CC" w14:textId="77777777" w:rsidR="00AB0618" w:rsidRPr="00651F9C" w:rsidRDefault="00AB0618" w:rsidP="00C20566">
      <w:pPr>
        <w:ind w:right="567"/>
        <w:rPr>
          <w:lang w:val="de-CH"/>
        </w:rPr>
      </w:pPr>
    </w:p>
    <w:p w14:paraId="3E29083E" w14:textId="4FA3F73B" w:rsidR="00DA7ADC" w:rsidRPr="00651F9C" w:rsidRDefault="005C1D8A" w:rsidP="00A62703">
      <w:pPr>
        <w:pStyle w:val="Titre3"/>
        <w:rPr>
          <w:lang w:val="de-CH"/>
        </w:rPr>
      </w:pPr>
      <w:bookmarkStart w:id="21" w:name="_Toc221615764"/>
      <w:bookmarkStart w:id="22" w:name="_Toc221638242"/>
      <w:r w:rsidRPr="00651F9C">
        <w:rPr>
          <w:lang w:val="de-CH"/>
        </w:rPr>
        <w:t xml:space="preserve">III. </w:t>
      </w:r>
      <w:r w:rsidR="00F17219" w:rsidRPr="00651F9C">
        <w:rPr>
          <w:lang w:val="de-CH"/>
        </w:rPr>
        <w:tab/>
      </w:r>
      <w:r w:rsidR="00B41CC6" w:rsidRPr="00651F9C">
        <w:rPr>
          <w:lang w:val="de-CH"/>
        </w:rPr>
        <w:t>Delegiertenversammlung</w:t>
      </w:r>
      <w:bookmarkEnd w:id="21"/>
      <w:bookmarkEnd w:id="22"/>
    </w:p>
    <w:p w14:paraId="1E8B3DA0" w14:textId="777A4EAE" w:rsidR="00DA7ADC" w:rsidRPr="00651F9C" w:rsidRDefault="00DA7ADC" w:rsidP="00F17219">
      <w:pPr>
        <w:rPr>
          <w:b/>
          <w:bCs/>
          <w:lang w:val="de-CH"/>
        </w:rPr>
      </w:pPr>
      <w:r w:rsidRPr="00651F9C">
        <w:rPr>
          <w:b/>
          <w:bCs/>
          <w:lang w:val="de-CH"/>
        </w:rPr>
        <w:t>Art</w:t>
      </w:r>
      <w:r w:rsidR="005C1D8A" w:rsidRPr="00651F9C">
        <w:rPr>
          <w:b/>
          <w:bCs/>
          <w:lang w:val="de-CH"/>
        </w:rPr>
        <w:t>.</w:t>
      </w:r>
      <w:r w:rsidRPr="00651F9C">
        <w:rPr>
          <w:b/>
          <w:bCs/>
          <w:lang w:val="de-CH"/>
        </w:rPr>
        <w:t xml:space="preserve"> 8</w:t>
      </w:r>
      <w:r w:rsidR="00F17219" w:rsidRPr="00651F9C">
        <w:rPr>
          <w:b/>
          <w:bCs/>
          <w:lang w:val="de-CH"/>
        </w:rPr>
        <w:tab/>
      </w:r>
      <w:r w:rsidR="00F17219" w:rsidRPr="00651F9C">
        <w:rPr>
          <w:b/>
          <w:bCs/>
          <w:lang w:val="de-CH"/>
        </w:rPr>
        <w:tab/>
      </w:r>
      <w:r w:rsidR="00B41CC6" w:rsidRPr="00651F9C">
        <w:rPr>
          <w:b/>
          <w:bCs/>
          <w:lang w:val="de-CH"/>
        </w:rPr>
        <w:t>Vertretung der Gemeinden, Ernennung der Delegierten und Amtsdauer</w:t>
      </w:r>
    </w:p>
    <w:p w14:paraId="3FEFE012" w14:textId="6FE32894" w:rsidR="00FB2FFA" w:rsidRPr="00651F9C" w:rsidRDefault="00B41CC6" w:rsidP="00FB2FFA">
      <w:pPr>
        <w:rPr>
          <w:lang w:val="de-CH"/>
        </w:rPr>
      </w:pPr>
      <w:r w:rsidRPr="00651F9C">
        <w:rPr>
          <w:lang w:val="de-CH"/>
        </w:rPr>
        <w:t xml:space="preserve">In diesem Artikel ist </w:t>
      </w:r>
      <w:r w:rsidR="00B8544D" w:rsidRPr="00651F9C">
        <w:rPr>
          <w:lang w:val="de-CH"/>
        </w:rPr>
        <w:t>festgelegt, wie</w:t>
      </w:r>
      <w:r w:rsidRPr="00651F9C">
        <w:rPr>
          <w:lang w:val="de-CH"/>
        </w:rPr>
        <w:t xml:space="preserve"> in der Delegiertenversammlung </w:t>
      </w:r>
      <w:r w:rsidR="00B8544D" w:rsidRPr="00651F9C">
        <w:rPr>
          <w:lang w:val="de-CH"/>
        </w:rPr>
        <w:t>die Stimmen unter den Gemeinden verteilt werden. Gemäss GG verfügt jede Mitgliedgemeinde über mindestens eine Stimme, pro angefangene zusätzliche 2000 Einwohner/innen erhält sie jeweils eine zusätzliche Stimme</w:t>
      </w:r>
      <w:r w:rsidRPr="00651F9C">
        <w:rPr>
          <w:lang w:val="de-CH"/>
        </w:rPr>
        <w:t xml:space="preserve">. </w:t>
      </w:r>
      <w:r w:rsidR="00B8544D" w:rsidRPr="00651F9C">
        <w:rPr>
          <w:lang w:val="de-CH"/>
        </w:rPr>
        <w:t>Zu diesen Stimmen kommen allfällige zusätzliche Stimmen, die sich aus Zusatzbeiträgen ergeben</w:t>
      </w:r>
      <w:r w:rsidR="001B7DE7">
        <w:rPr>
          <w:lang w:val="de-CH"/>
        </w:rPr>
        <w:t xml:space="preserve">. </w:t>
      </w:r>
      <w:r w:rsidR="001B7DE7" w:rsidRPr="00A62703">
        <w:rPr>
          <w:lang w:val="de-CH"/>
        </w:rPr>
        <w:t xml:space="preserve">In der vorliegenden Fassung sieht </w:t>
      </w:r>
      <w:r w:rsidR="001B7DE7">
        <w:rPr>
          <w:lang w:val="de-CH"/>
        </w:rPr>
        <w:t>der Entwurf des Reglements</w:t>
      </w:r>
      <w:r w:rsidR="001B7DE7" w:rsidRPr="00A62703">
        <w:rPr>
          <w:lang w:val="de-CH"/>
        </w:rPr>
        <w:t xml:space="preserve"> über die regionale Kulturförderung folgende zusätzlichen Stimmen vor</w:t>
      </w:r>
      <w:r w:rsidR="00B8544D" w:rsidRPr="00651F9C">
        <w:rPr>
          <w:lang w:val="de-CH"/>
        </w:rPr>
        <w:t>:</w:t>
      </w:r>
    </w:p>
    <w:p w14:paraId="4FF948B7" w14:textId="3F83CD34" w:rsidR="006770B4" w:rsidRPr="00651F9C" w:rsidRDefault="00B8544D" w:rsidP="00FB2FFA">
      <w:pPr>
        <w:pStyle w:val="Paragraphedeliste"/>
        <w:numPr>
          <w:ilvl w:val="0"/>
          <w:numId w:val="9"/>
        </w:numPr>
        <w:rPr>
          <w:lang w:val="de-CH"/>
        </w:rPr>
      </w:pPr>
      <w:r w:rsidRPr="00651F9C">
        <w:rPr>
          <w:lang w:val="de-CH"/>
        </w:rPr>
        <w:t>Modul</w:t>
      </w:r>
      <w:r w:rsidR="006770B4" w:rsidRPr="00651F9C">
        <w:rPr>
          <w:lang w:val="de-CH"/>
        </w:rPr>
        <w:t xml:space="preserve"> </w:t>
      </w:r>
      <w:r w:rsidR="00FB2FFA" w:rsidRPr="00651F9C">
        <w:rPr>
          <w:lang w:val="de-CH"/>
        </w:rPr>
        <w:t>«</w:t>
      </w:r>
      <w:r w:rsidRPr="00651F9C">
        <w:rPr>
          <w:lang w:val="de-CH"/>
        </w:rPr>
        <w:t>Förderung kultureller Aktivitäten</w:t>
      </w:r>
      <w:r w:rsidR="00FB2FFA" w:rsidRPr="00651F9C">
        <w:rPr>
          <w:lang w:val="de-CH"/>
        </w:rPr>
        <w:t>»</w:t>
      </w:r>
      <w:r w:rsidR="006770B4" w:rsidRPr="00651F9C">
        <w:rPr>
          <w:lang w:val="de-CH"/>
        </w:rPr>
        <w:t xml:space="preserve">: + 5 </w:t>
      </w:r>
      <w:r w:rsidRPr="00651F9C">
        <w:rPr>
          <w:lang w:val="de-CH"/>
        </w:rPr>
        <w:t>Stimmen</w:t>
      </w:r>
    </w:p>
    <w:p w14:paraId="425DB773" w14:textId="38DBC699" w:rsidR="006770B4" w:rsidRPr="00651F9C" w:rsidRDefault="006770B4" w:rsidP="006770B4">
      <w:pPr>
        <w:pStyle w:val="Paragraphedeliste"/>
        <w:numPr>
          <w:ilvl w:val="0"/>
          <w:numId w:val="2"/>
        </w:numPr>
        <w:rPr>
          <w:lang w:val="de-CH"/>
        </w:rPr>
      </w:pPr>
      <w:r w:rsidRPr="00651F9C">
        <w:rPr>
          <w:lang w:val="de-CH"/>
        </w:rPr>
        <w:t xml:space="preserve">Modul </w:t>
      </w:r>
      <w:r w:rsidR="00FB2FFA" w:rsidRPr="00651F9C">
        <w:rPr>
          <w:lang w:val="de-CH"/>
        </w:rPr>
        <w:t>«</w:t>
      </w:r>
      <w:r w:rsidR="00B8544D" w:rsidRPr="00651F9C">
        <w:rPr>
          <w:lang w:val="de-CH"/>
        </w:rPr>
        <w:t>vertiefte Förderung kultureller Aktivitäten</w:t>
      </w:r>
      <w:r w:rsidR="00FB2FFA" w:rsidRPr="00651F9C">
        <w:rPr>
          <w:lang w:val="de-CH"/>
        </w:rPr>
        <w:t>»</w:t>
      </w:r>
      <w:r w:rsidRPr="00651F9C">
        <w:rPr>
          <w:lang w:val="de-CH"/>
        </w:rPr>
        <w:t xml:space="preserve">: + 3 </w:t>
      </w:r>
      <w:r w:rsidR="00B8544D" w:rsidRPr="00651F9C">
        <w:rPr>
          <w:lang w:val="de-CH"/>
        </w:rPr>
        <w:t>Stimmen</w:t>
      </w:r>
    </w:p>
    <w:p w14:paraId="11566AF6" w14:textId="5AAB2305" w:rsidR="006770B4" w:rsidRPr="00651F9C" w:rsidRDefault="006770B4" w:rsidP="006770B4">
      <w:pPr>
        <w:pStyle w:val="Paragraphedeliste"/>
        <w:numPr>
          <w:ilvl w:val="0"/>
          <w:numId w:val="2"/>
        </w:numPr>
        <w:rPr>
          <w:lang w:val="de-CH"/>
        </w:rPr>
      </w:pPr>
      <w:r w:rsidRPr="00651F9C">
        <w:rPr>
          <w:lang w:val="de-CH"/>
        </w:rPr>
        <w:t xml:space="preserve">Modul </w:t>
      </w:r>
      <w:r w:rsidR="00FB2FFA" w:rsidRPr="00651F9C">
        <w:rPr>
          <w:lang w:val="de-CH"/>
        </w:rPr>
        <w:t>«</w:t>
      </w:r>
      <w:r w:rsidR="00B8544D" w:rsidRPr="00651F9C">
        <w:rPr>
          <w:lang w:val="de-CH"/>
        </w:rPr>
        <w:t>Unterstützung kultureller Infrastrukturen</w:t>
      </w:r>
      <w:r w:rsidR="00FB2FFA" w:rsidRPr="00651F9C">
        <w:rPr>
          <w:lang w:val="de-CH"/>
        </w:rPr>
        <w:t>»</w:t>
      </w:r>
      <w:r w:rsidRPr="00651F9C">
        <w:rPr>
          <w:lang w:val="de-CH"/>
        </w:rPr>
        <w:t xml:space="preserve">: + 2 </w:t>
      </w:r>
      <w:r w:rsidR="00B8544D" w:rsidRPr="00651F9C">
        <w:rPr>
          <w:lang w:val="de-CH"/>
        </w:rPr>
        <w:t>Stimmen</w:t>
      </w:r>
    </w:p>
    <w:p w14:paraId="462D9484" w14:textId="1A34AE11" w:rsidR="00FB2FFA" w:rsidRPr="00651F9C" w:rsidRDefault="00B8544D" w:rsidP="00DA7ADC">
      <w:pPr>
        <w:rPr>
          <w:lang w:val="de-CH"/>
        </w:rPr>
      </w:pPr>
      <w:r w:rsidRPr="00651F9C">
        <w:rPr>
          <w:lang w:val="de-CH"/>
        </w:rPr>
        <w:t>Mit diesem System wird sichergestellt, dass jede Gemeinde entsprechend der Grösse und ihrem finanziellen Engagement vertreten ist, wobei auch der freiwillige Beitrag an die verschiedenen Bereiche der Kulturregion berücksichtig</w:t>
      </w:r>
      <w:r w:rsidR="001100B3" w:rsidRPr="00651F9C">
        <w:rPr>
          <w:lang w:val="de-CH"/>
        </w:rPr>
        <w:t>t</w:t>
      </w:r>
      <w:r w:rsidRPr="00651F9C">
        <w:rPr>
          <w:lang w:val="de-CH"/>
        </w:rPr>
        <w:t xml:space="preserve"> </w:t>
      </w:r>
      <w:r w:rsidR="001100B3" w:rsidRPr="00651F9C">
        <w:rPr>
          <w:lang w:val="de-CH"/>
        </w:rPr>
        <w:t>wird</w:t>
      </w:r>
      <w:r w:rsidRPr="00651F9C">
        <w:rPr>
          <w:lang w:val="de-CH"/>
        </w:rPr>
        <w:t>.</w:t>
      </w:r>
      <w:r w:rsidR="00FB2FFA" w:rsidRPr="00651F9C">
        <w:rPr>
          <w:lang w:val="de-CH"/>
        </w:rPr>
        <w:t xml:space="preserve"> </w:t>
      </w:r>
    </w:p>
    <w:p w14:paraId="7053DCCC" w14:textId="129B82F1" w:rsidR="006770B4" w:rsidRPr="00651F9C" w:rsidRDefault="00B8544D" w:rsidP="00DA7ADC">
      <w:pPr>
        <w:rPr>
          <w:u w:val="single"/>
          <w:lang w:val="de-CH"/>
        </w:rPr>
      </w:pPr>
      <w:r w:rsidRPr="00651F9C">
        <w:rPr>
          <w:u w:val="single"/>
          <w:lang w:val="de-CH"/>
        </w:rPr>
        <w:t>Drei Beispiele</w:t>
      </w:r>
      <w:r w:rsidR="006770B4" w:rsidRPr="00651F9C">
        <w:rPr>
          <w:u w:val="single"/>
          <w:lang w:val="de-CH"/>
        </w:rPr>
        <w:t xml:space="preserve">: </w:t>
      </w:r>
    </w:p>
    <w:p w14:paraId="05F58861" w14:textId="7D7A7239" w:rsidR="006770B4" w:rsidRPr="00651F9C" w:rsidRDefault="00B8544D" w:rsidP="002C6201">
      <w:pPr>
        <w:pStyle w:val="Paragraphedeliste"/>
        <w:numPr>
          <w:ilvl w:val="0"/>
          <w:numId w:val="2"/>
        </w:numPr>
        <w:rPr>
          <w:lang w:val="de-CH"/>
        </w:rPr>
      </w:pPr>
      <w:r w:rsidRPr="00651F9C">
        <w:rPr>
          <w:lang w:val="de-CH"/>
        </w:rPr>
        <w:lastRenderedPageBreak/>
        <w:t xml:space="preserve">Die Gemeinde </w:t>
      </w:r>
      <w:r w:rsidR="00134CC5" w:rsidRPr="00651F9C">
        <w:rPr>
          <w:lang w:val="de-CH"/>
        </w:rPr>
        <w:t xml:space="preserve">X </w:t>
      </w:r>
      <w:r w:rsidRPr="00651F9C">
        <w:rPr>
          <w:lang w:val="de-CH"/>
        </w:rPr>
        <w:t>mit</w:t>
      </w:r>
      <w:r w:rsidR="006770B4" w:rsidRPr="00651F9C">
        <w:rPr>
          <w:lang w:val="de-CH"/>
        </w:rPr>
        <w:t xml:space="preserve"> 3</w:t>
      </w:r>
      <w:r w:rsidRPr="00651F9C">
        <w:rPr>
          <w:lang w:val="de-CH"/>
        </w:rPr>
        <w:t>’</w:t>
      </w:r>
      <w:r w:rsidR="006770B4" w:rsidRPr="00651F9C">
        <w:rPr>
          <w:lang w:val="de-CH"/>
        </w:rPr>
        <w:t xml:space="preserve">500 </w:t>
      </w:r>
      <w:r w:rsidRPr="00651F9C">
        <w:rPr>
          <w:lang w:val="de-CH"/>
        </w:rPr>
        <w:t>Einwohner/innen</w:t>
      </w:r>
      <w:r w:rsidR="006770B4" w:rsidRPr="00651F9C">
        <w:rPr>
          <w:lang w:val="de-CH"/>
        </w:rPr>
        <w:t xml:space="preserve"> </w:t>
      </w:r>
      <w:r w:rsidRPr="00651F9C">
        <w:rPr>
          <w:lang w:val="de-CH"/>
        </w:rPr>
        <w:t>nimmt am Modul Förderung kultureller Aktivitäten teil</w:t>
      </w:r>
      <w:r w:rsidR="001100B3" w:rsidRPr="00651F9C">
        <w:rPr>
          <w:lang w:val="de-CH"/>
        </w:rPr>
        <w:t>.</w:t>
      </w:r>
    </w:p>
    <w:p w14:paraId="6790EFEC" w14:textId="5AEC66F6" w:rsidR="002C6201" w:rsidRPr="00651F9C" w:rsidRDefault="00B8544D" w:rsidP="002C6201">
      <w:pPr>
        <w:pStyle w:val="Paragraphedeliste"/>
        <w:numPr>
          <w:ilvl w:val="0"/>
          <w:numId w:val="2"/>
        </w:numPr>
        <w:rPr>
          <w:lang w:val="de-CH"/>
        </w:rPr>
      </w:pPr>
      <w:r w:rsidRPr="00651F9C">
        <w:rPr>
          <w:lang w:val="de-CH"/>
        </w:rPr>
        <w:t>Die Gemeinde Y mit</w:t>
      </w:r>
      <w:r w:rsidR="002C6201" w:rsidRPr="00651F9C">
        <w:rPr>
          <w:lang w:val="de-CH"/>
        </w:rPr>
        <w:t xml:space="preserve"> 9</w:t>
      </w:r>
      <w:r w:rsidRPr="00651F9C">
        <w:rPr>
          <w:lang w:val="de-CH"/>
        </w:rPr>
        <w:t>’</w:t>
      </w:r>
      <w:r w:rsidR="002C6201" w:rsidRPr="00651F9C">
        <w:rPr>
          <w:lang w:val="de-CH"/>
        </w:rPr>
        <w:t xml:space="preserve">000 </w:t>
      </w:r>
      <w:r w:rsidRPr="00651F9C">
        <w:rPr>
          <w:lang w:val="de-CH"/>
        </w:rPr>
        <w:t xml:space="preserve">Einwohner/innen wird Mitglied und beteiligt sich nur </w:t>
      </w:r>
      <w:r w:rsidR="001100B3" w:rsidRPr="00651F9C">
        <w:rPr>
          <w:lang w:val="de-CH"/>
        </w:rPr>
        <w:t>über den Grundbeitrag.</w:t>
      </w:r>
    </w:p>
    <w:p w14:paraId="74053BE1" w14:textId="6D58730D" w:rsidR="002C6201" w:rsidRPr="00651F9C" w:rsidRDefault="00B8544D" w:rsidP="002C6201">
      <w:pPr>
        <w:pStyle w:val="Paragraphedeliste"/>
        <w:numPr>
          <w:ilvl w:val="0"/>
          <w:numId w:val="2"/>
        </w:numPr>
        <w:rPr>
          <w:lang w:val="de-CH"/>
        </w:rPr>
      </w:pPr>
      <w:r w:rsidRPr="00651F9C">
        <w:rPr>
          <w:lang w:val="de-CH"/>
        </w:rPr>
        <w:t>Die Gemeinde</w:t>
      </w:r>
      <w:r w:rsidR="002C6201" w:rsidRPr="00651F9C">
        <w:rPr>
          <w:lang w:val="de-CH"/>
        </w:rPr>
        <w:t xml:space="preserve"> </w:t>
      </w:r>
      <w:r w:rsidR="00134CC5" w:rsidRPr="00651F9C">
        <w:rPr>
          <w:lang w:val="de-CH"/>
        </w:rPr>
        <w:t xml:space="preserve">Z </w:t>
      </w:r>
      <w:r w:rsidRPr="00651F9C">
        <w:rPr>
          <w:lang w:val="de-CH"/>
        </w:rPr>
        <w:t>mit</w:t>
      </w:r>
      <w:r w:rsidR="002C6201" w:rsidRPr="00651F9C">
        <w:rPr>
          <w:lang w:val="de-CH"/>
        </w:rPr>
        <w:t xml:space="preserve"> 1</w:t>
      </w:r>
      <w:r w:rsidRPr="00651F9C">
        <w:rPr>
          <w:lang w:val="de-CH"/>
        </w:rPr>
        <w:t>’</w:t>
      </w:r>
      <w:r w:rsidR="002C6201" w:rsidRPr="00651F9C">
        <w:rPr>
          <w:lang w:val="de-CH"/>
        </w:rPr>
        <w:t xml:space="preserve">700 </w:t>
      </w:r>
      <w:r w:rsidRPr="00651F9C">
        <w:rPr>
          <w:lang w:val="de-CH"/>
        </w:rPr>
        <w:t>Einwohner/innen nimmt an allen Modulen teil.</w:t>
      </w:r>
    </w:p>
    <w:tbl>
      <w:tblPr>
        <w:tblStyle w:val="Grilledutableau"/>
        <w:tblW w:w="9209" w:type="dxa"/>
        <w:tblLook w:val="04A0" w:firstRow="1" w:lastRow="0" w:firstColumn="1" w:lastColumn="0" w:noHBand="0" w:noVBand="1"/>
      </w:tblPr>
      <w:tblGrid>
        <w:gridCol w:w="2405"/>
        <w:gridCol w:w="1701"/>
        <w:gridCol w:w="1701"/>
        <w:gridCol w:w="1708"/>
        <w:gridCol w:w="1694"/>
      </w:tblGrid>
      <w:tr w:rsidR="002C6201" w:rsidRPr="00DA1AC7" w14:paraId="72A17660" w14:textId="1DF95618" w:rsidTr="001100B3">
        <w:tc>
          <w:tcPr>
            <w:tcW w:w="2405" w:type="dxa"/>
          </w:tcPr>
          <w:p w14:paraId="66357903" w14:textId="77777777" w:rsidR="002C6201" w:rsidRPr="00651F9C" w:rsidRDefault="002C6201" w:rsidP="00DA7ADC">
            <w:pPr>
              <w:rPr>
                <w:b/>
                <w:bCs/>
                <w:lang w:val="de-CH"/>
              </w:rPr>
            </w:pPr>
          </w:p>
        </w:tc>
        <w:tc>
          <w:tcPr>
            <w:tcW w:w="1701" w:type="dxa"/>
          </w:tcPr>
          <w:p w14:paraId="2C70581C" w14:textId="337B9340" w:rsidR="002C6201" w:rsidRPr="00651F9C" w:rsidRDefault="00B8544D" w:rsidP="00DA7ADC">
            <w:pPr>
              <w:rPr>
                <w:b/>
                <w:bCs/>
                <w:lang w:val="de-CH"/>
              </w:rPr>
            </w:pPr>
            <w:r w:rsidRPr="00651F9C">
              <w:rPr>
                <w:b/>
                <w:bCs/>
                <w:lang w:val="de-CH"/>
              </w:rPr>
              <w:t>Mögliche Stimmen</w:t>
            </w:r>
          </w:p>
        </w:tc>
        <w:tc>
          <w:tcPr>
            <w:tcW w:w="1701" w:type="dxa"/>
          </w:tcPr>
          <w:p w14:paraId="22A1BFAE" w14:textId="2E12A5F5" w:rsidR="002C6201" w:rsidRPr="00651F9C" w:rsidRDefault="00B8544D" w:rsidP="00DA7ADC">
            <w:pPr>
              <w:rPr>
                <w:b/>
                <w:bCs/>
                <w:lang w:val="de-CH"/>
              </w:rPr>
            </w:pPr>
            <w:r w:rsidRPr="00651F9C">
              <w:rPr>
                <w:b/>
                <w:bCs/>
                <w:lang w:val="de-CH"/>
              </w:rPr>
              <w:t>Stimmen für die Gemeinde X</w:t>
            </w:r>
          </w:p>
        </w:tc>
        <w:tc>
          <w:tcPr>
            <w:tcW w:w="1708" w:type="dxa"/>
          </w:tcPr>
          <w:p w14:paraId="6CF0F2DA" w14:textId="3E5A7CFC" w:rsidR="002C6201" w:rsidRPr="00651F9C" w:rsidRDefault="00B8544D" w:rsidP="00DA7ADC">
            <w:pPr>
              <w:rPr>
                <w:b/>
                <w:bCs/>
                <w:lang w:val="de-CH"/>
              </w:rPr>
            </w:pPr>
            <w:r w:rsidRPr="00651F9C">
              <w:rPr>
                <w:b/>
                <w:bCs/>
                <w:lang w:val="de-CH"/>
              </w:rPr>
              <w:t>Stimmen für die Gemeinde Y</w:t>
            </w:r>
          </w:p>
        </w:tc>
        <w:tc>
          <w:tcPr>
            <w:tcW w:w="1694" w:type="dxa"/>
          </w:tcPr>
          <w:p w14:paraId="01689F67" w14:textId="06C5DF33" w:rsidR="002C6201" w:rsidRPr="00651F9C" w:rsidRDefault="00B8544D" w:rsidP="00DA7ADC">
            <w:pPr>
              <w:rPr>
                <w:b/>
                <w:bCs/>
                <w:lang w:val="de-CH"/>
              </w:rPr>
            </w:pPr>
            <w:r w:rsidRPr="00651F9C">
              <w:rPr>
                <w:b/>
                <w:bCs/>
                <w:lang w:val="de-CH"/>
              </w:rPr>
              <w:t>Stimmen für die Gemeinde</w:t>
            </w:r>
            <w:r w:rsidR="001100B3" w:rsidRPr="00651F9C">
              <w:rPr>
                <w:b/>
                <w:bCs/>
                <w:lang w:val="de-CH"/>
              </w:rPr>
              <w:t xml:space="preserve"> </w:t>
            </w:r>
            <w:r w:rsidRPr="00651F9C">
              <w:rPr>
                <w:b/>
                <w:bCs/>
                <w:lang w:val="de-CH"/>
              </w:rPr>
              <w:t>Z</w:t>
            </w:r>
          </w:p>
        </w:tc>
      </w:tr>
      <w:tr w:rsidR="00FB2FFA" w:rsidRPr="00651F9C" w14:paraId="25D6D903" w14:textId="77777777" w:rsidTr="001100B3">
        <w:tc>
          <w:tcPr>
            <w:tcW w:w="2405" w:type="dxa"/>
          </w:tcPr>
          <w:p w14:paraId="72E2E619" w14:textId="55A95021" w:rsidR="00FB2FFA" w:rsidRPr="00651F9C" w:rsidRDefault="00B8544D" w:rsidP="00DA7ADC">
            <w:pPr>
              <w:rPr>
                <w:i/>
                <w:iCs/>
                <w:lang w:val="de-CH"/>
              </w:rPr>
            </w:pPr>
            <w:r w:rsidRPr="00651F9C">
              <w:rPr>
                <w:i/>
                <w:iCs/>
                <w:lang w:val="de-CH"/>
              </w:rPr>
              <w:t>Anzahl Einwohner/innen</w:t>
            </w:r>
          </w:p>
        </w:tc>
        <w:tc>
          <w:tcPr>
            <w:tcW w:w="1701" w:type="dxa"/>
          </w:tcPr>
          <w:p w14:paraId="05A24199" w14:textId="77777777" w:rsidR="00FB2FFA" w:rsidRPr="00651F9C" w:rsidRDefault="00FB2FFA" w:rsidP="00DA7ADC">
            <w:pPr>
              <w:rPr>
                <w:i/>
                <w:iCs/>
                <w:lang w:val="de-CH"/>
              </w:rPr>
            </w:pPr>
          </w:p>
        </w:tc>
        <w:tc>
          <w:tcPr>
            <w:tcW w:w="1701" w:type="dxa"/>
          </w:tcPr>
          <w:p w14:paraId="3CBB4F71" w14:textId="6524A3E5" w:rsidR="00FB2FFA" w:rsidRPr="00651F9C" w:rsidRDefault="00FB2FFA" w:rsidP="00DA7ADC">
            <w:pPr>
              <w:rPr>
                <w:i/>
                <w:iCs/>
                <w:lang w:val="de-CH"/>
              </w:rPr>
            </w:pPr>
            <w:r w:rsidRPr="00651F9C">
              <w:rPr>
                <w:i/>
                <w:iCs/>
                <w:lang w:val="de-CH"/>
              </w:rPr>
              <w:t>3’500</w:t>
            </w:r>
          </w:p>
        </w:tc>
        <w:tc>
          <w:tcPr>
            <w:tcW w:w="1708" w:type="dxa"/>
          </w:tcPr>
          <w:p w14:paraId="78E3791D" w14:textId="32181D16" w:rsidR="00FB2FFA" w:rsidRPr="00651F9C" w:rsidRDefault="00FB2FFA" w:rsidP="00DA7ADC">
            <w:pPr>
              <w:rPr>
                <w:i/>
                <w:iCs/>
                <w:lang w:val="de-CH"/>
              </w:rPr>
            </w:pPr>
            <w:r w:rsidRPr="00651F9C">
              <w:rPr>
                <w:i/>
                <w:iCs/>
                <w:lang w:val="de-CH"/>
              </w:rPr>
              <w:t>9’000</w:t>
            </w:r>
          </w:p>
        </w:tc>
        <w:tc>
          <w:tcPr>
            <w:tcW w:w="1694" w:type="dxa"/>
          </w:tcPr>
          <w:p w14:paraId="49AA5049" w14:textId="37D69834" w:rsidR="00FB2FFA" w:rsidRPr="00651F9C" w:rsidRDefault="00FB2FFA" w:rsidP="00DA7ADC">
            <w:pPr>
              <w:rPr>
                <w:i/>
                <w:iCs/>
                <w:lang w:val="de-CH"/>
              </w:rPr>
            </w:pPr>
            <w:r w:rsidRPr="00651F9C">
              <w:rPr>
                <w:i/>
                <w:iCs/>
                <w:lang w:val="de-CH"/>
              </w:rPr>
              <w:t>1’700</w:t>
            </w:r>
          </w:p>
        </w:tc>
      </w:tr>
      <w:tr w:rsidR="002C6201" w:rsidRPr="00651F9C" w14:paraId="6291C04C" w14:textId="25B7ED3D" w:rsidTr="001100B3">
        <w:tc>
          <w:tcPr>
            <w:tcW w:w="2405" w:type="dxa"/>
          </w:tcPr>
          <w:p w14:paraId="37473158" w14:textId="76EA1431" w:rsidR="002C6201" w:rsidRPr="00651F9C" w:rsidRDefault="00B8544D" w:rsidP="00DA7ADC">
            <w:pPr>
              <w:rPr>
                <w:lang w:val="de-CH"/>
              </w:rPr>
            </w:pPr>
            <w:r w:rsidRPr="00651F9C">
              <w:rPr>
                <w:lang w:val="de-CH"/>
              </w:rPr>
              <w:t>Basisstimmen</w:t>
            </w:r>
          </w:p>
        </w:tc>
        <w:tc>
          <w:tcPr>
            <w:tcW w:w="1701" w:type="dxa"/>
          </w:tcPr>
          <w:p w14:paraId="413CC92C" w14:textId="7D1F127E" w:rsidR="002C6201" w:rsidRPr="00651F9C" w:rsidRDefault="002C6201" w:rsidP="00DA7ADC">
            <w:pPr>
              <w:rPr>
                <w:lang w:val="de-CH"/>
              </w:rPr>
            </w:pPr>
            <w:r w:rsidRPr="00651F9C">
              <w:rPr>
                <w:lang w:val="de-CH"/>
              </w:rPr>
              <w:t>1</w:t>
            </w:r>
          </w:p>
        </w:tc>
        <w:tc>
          <w:tcPr>
            <w:tcW w:w="1701" w:type="dxa"/>
          </w:tcPr>
          <w:p w14:paraId="563E4FA0" w14:textId="54E2DBC7" w:rsidR="002C6201" w:rsidRPr="00651F9C" w:rsidRDefault="008B04F2" w:rsidP="00DA7ADC">
            <w:pPr>
              <w:rPr>
                <w:lang w:val="de-CH"/>
              </w:rPr>
            </w:pPr>
            <w:r w:rsidRPr="00651F9C">
              <w:rPr>
                <w:lang w:val="de-CH"/>
              </w:rPr>
              <w:t>1</w:t>
            </w:r>
          </w:p>
        </w:tc>
        <w:tc>
          <w:tcPr>
            <w:tcW w:w="1708" w:type="dxa"/>
          </w:tcPr>
          <w:p w14:paraId="53FE6C68" w14:textId="32432DBC" w:rsidR="002C6201" w:rsidRPr="00651F9C" w:rsidRDefault="002C6201" w:rsidP="00DA7ADC">
            <w:pPr>
              <w:rPr>
                <w:lang w:val="de-CH"/>
              </w:rPr>
            </w:pPr>
            <w:r w:rsidRPr="00651F9C">
              <w:rPr>
                <w:lang w:val="de-CH"/>
              </w:rPr>
              <w:t>1</w:t>
            </w:r>
          </w:p>
        </w:tc>
        <w:tc>
          <w:tcPr>
            <w:tcW w:w="1694" w:type="dxa"/>
          </w:tcPr>
          <w:p w14:paraId="1C150731" w14:textId="614BE70F" w:rsidR="002C6201" w:rsidRPr="00651F9C" w:rsidRDefault="008B04F2" w:rsidP="00DA7ADC">
            <w:pPr>
              <w:rPr>
                <w:lang w:val="de-CH"/>
              </w:rPr>
            </w:pPr>
            <w:r w:rsidRPr="00651F9C">
              <w:rPr>
                <w:lang w:val="de-CH"/>
              </w:rPr>
              <w:t>1</w:t>
            </w:r>
          </w:p>
        </w:tc>
      </w:tr>
      <w:tr w:rsidR="002C6201" w:rsidRPr="00651F9C" w14:paraId="0616965A" w14:textId="6DC1B375" w:rsidTr="001100B3">
        <w:tc>
          <w:tcPr>
            <w:tcW w:w="2405" w:type="dxa"/>
          </w:tcPr>
          <w:p w14:paraId="0C8B20BE" w14:textId="285127DA" w:rsidR="002C6201" w:rsidRPr="00651F9C" w:rsidRDefault="00B8544D" w:rsidP="00C20566">
            <w:pPr>
              <w:jc w:val="left"/>
              <w:rPr>
                <w:lang w:val="de-CH"/>
              </w:rPr>
            </w:pPr>
            <w:r w:rsidRPr="00651F9C">
              <w:rPr>
                <w:lang w:val="de-CH"/>
              </w:rPr>
              <w:t>Stimmen pro angefangene</w:t>
            </w:r>
            <w:r w:rsidR="00DB222B">
              <w:rPr>
                <w:lang w:val="de-CH"/>
              </w:rPr>
              <w:t xml:space="preserve"> </w:t>
            </w:r>
            <w:r w:rsidR="00DB222B" w:rsidRPr="00651F9C">
              <w:rPr>
                <w:lang w:val="de-CH"/>
              </w:rPr>
              <w:t>zusätzliche</w:t>
            </w:r>
            <w:r w:rsidRPr="00651F9C">
              <w:rPr>
                <w:lang w:val="de-CH"/>
              </w:rPr>
              <w:t xml:space="preserve"> 2000 </w:t>
            </w:r>
            <w:proofErr w:type="spellStart"/>
            <w:r w:rsidRPr="00651F9C">
              <w:rPr>
                <w:lang w:val="de-CH"/>
              </w:rPr>
              <w:t>Einw</w:t>
            </w:r>
            <w:proofErr w:type="spellEnd"/>
            <w:r w:rsidRPr="00651F9C">
              <w:rPr>
                <w:lang w:val="de-CH"/>
              </w:rPr>
              <w:t>.</w:t>
            </w:r>
          </w:p>
        </w:tc>
        <w:tc>
          <w:tcPr>
            <w:tcW w:w="1701" w:type="dxa"/>
          </w:tcPr>
          <w:p w14:paraId="5073D989" w14:textId="29CC2C16" w:rsidR="002C6201" w:rsidRPr="00651F9C" w:rsidRDefault="002C6201" w:rsidP="00DA7ADC">
            <w:pPr>
              <w:rPr>
                <w:lang w:val="de-CH"/>
              </w:rPr>
            </w:pPr>
            <w:r w:rsidRPr="00651F9C">
              <w:rPr>
                <w:lang w:val="de-CH"/>
              </w:rPr>
              <w:t>1/2000</w:t>
            </w:r>
          </w:p>
        </w:tc>
        <w:tc>
          <w:tcPr>
            <w:tcW w:w="1701" w:type="dxa"/>
          </w:tcPr>
          <w:p w14:paraId="183776FD" w14:textId="1E16544F" w:rsidR="002C6201" w:rsidRPr="00651F9C" w:rsidRDefault="008B04F2" w:rsidP="00DA7ADC">
            <w:pPr>
              <w:rPr>
                <w:lang w:val="de-CH"/>
              </w:rPr>
            </w:pPr>
            <w:r w:rsidRPr="00651F9C">
              <w:rPr>
                <w:lang w:val="de-CH"/>
              </w:rPr>
              <w:t>1</w:t>
            </w:r>
          </w:p>
        </w:tc>
        <w:tc>
          <w:tcPr>
            <w:tcW w:w="1708" w:type="dxa"/>
          </w:tcPr>
          <w:p w14:paraId="076D45AC" w14:textId="0A6364E2" w:rsidR="002C6201" w:rsidRPr="00651F9C" w:rsidRDefault="008B04F2" w:rsidP="00DA7ADC">
            <w:pPr>
              <w:rPr>
                <w:lang w:val="de-CH"/>
              </w:rPr>
            </w:pPr>
            <w:r w:rsidRPr="00651F9C">
              <w:rPr>
                <w:lang w:val="de-CH"/>
              </w:rPr>
              <w:t>4</w:t>
            </w:r>
          </w:p>
        </w:tc>
        <w:tc>
          <w:tcPr>
            <w:tcW w:w="1694" w:type="dxa"/>
          </w:tcPr>
          <w:p w14:paraId="3B0E9118" w14:textId="37EC1A9E" w:rsidR="002C6201" w:rsidRPr="00651F9C" w:rsidRDefault="008B04F2" w:rsidP="00DA7ADC">
            <w:pPr>
              <w:rPr>
                <w:lang w:val="de-CH"/>
              </w:rPr>
            </w:pPr>
            <w:r w:rsidRPr="00651F9C">
              <w:rPr>
                <w:lang w:val="de-CH"/>
              </w:rPr>
              <w:t>0</w:t>
            </w:r>
          </w:p>
        </w:tc>
      </w:tr>
      <w:tr w:rsidR="002C6201" w:rsidRPr="00651F9C" w14:paraId="03E49BA0" w14:textId="38E11212" w:rsidTr="001100B3">
        <w:tc>
          <w:tcPr>
            <w:tcW w:w="2405" w:type="dxa"/>
          </w:tcPr>
          <w:p w14:paraId="2B92BD62" w14:textId="1D0C24A6" w:rsidR="002C6201" w:rsidRPr="00651F9C" w:rsidRDefault="00B8544D" w:rsidP="00C20566">
            <w:pPr>
              <w:jc w:val="left"/>
              <w:rPr>
                <w:lang w:val="de-CH"/>
              </w:rPr>
            </w:pPr>
            <w:r w:rsidRPr="00651F9C">
              <w:rPr>
                <w:lang w:val="de-CH"/>
              </w:rPr>
              <w:t>Förderung kultureller Aktivitäten</w:t>
            </w:r>
          </w:p>
        </w:tc>
        <w:tc>
          <w:tcPr>
            <w:tcW w:w="1701" w:type="dxa"/>
          </w:tcPr>
          <w:p w14:paraId="37782567" w14:textId="18C418AF" w:rsidR="002C6201" w:rsidRPr="00651F9C" w:rsidRDefault="002C6201" w:rsidP="00DA7ADC">
            <w:pPr>
              <w:rPr>
                <w:lang w:val="de-CH"/>
              </w:rPr>
            </w:pPr>
            <w:r w:rsidRPr="00651F9C">
              <w:rPr>
                <w:lang w:val="de-CH"/>
              </w:rPr>
              <w:t>5</w:t>
            </w:r>
          </w:p>
        </w:tc>
        <w:tc>
          <w:tcPr>
            <w:tcW w:w="1701" w:type="dxa"/>
          </w:tcPr>
          <w:p w14:paraId="0358E9E5" w14:textId="59AD2D92" w:rsidR="002C6201" w:rsidRPr="00651F9C" w:rsidRDefault="008B04F2" w:rsidP="00DA7ADC">
            <w:pPr>
              <w:rPr>
                <w:lang w:val="de-CH"/>
              </w:rPr>
            </w:pPr>
            <w:r w:rsidRPr="00651F9C">
              <w:rPr>
                <w:lang w:val="de-CH"/>
              </w:rPr>
              <w:t>5</w:t>
            </w:r>
          </w:p>
        </w:tc>
        <w:tc>
          <w:tcPr>
            <w:tcW w:w="1708" w:type="dxa"/>
          </w:tcPr>
          <w:p w14:paraId="173FC13A" w14:textId="099C4E80" w:rsidR="002C6201" w:rsidRPr="00651F9C" w:rsidRDefault="008B04F2" w:rsidP="00DA7ADC">
            <w:pPr>
              <w:rPr>
                <w:lang w:val="de-CH"/>
              </w:rPr>
            </w:pPr>
            <w:r w:rsidRPr="00651F9C">
              <w:rPr>
                <w:lang w:val="de-CH"/>
              </w:rPr>
              <w:t>0</w:t>
            </w:r>
          </w:p>
        </w:tc>
        <w:tc>
          <w:tcPr>
            <w:tcW w:w="1694" w:type="dxa"/>
          </w:tcPr>
          <w:p w14:paraId="2D7F19E7" w14:textId="77C5F603" w:rsidR="002C6201" w:rsidRPr="00651F9C" w:rsidRDefault="008B04F2" w:rsidP="00DA7ADC">
            <w:pPr>
              <w:rPr>
                <w:lang w:val="de-CH"/>
              </w:rPr>
            </w:pPr>
            <w:r w:rsidRPr="00651F9C">
              <w:rPr>
                <w:lang w:val="de-CH"/>
              </w:rPr>
              <w:t>5</w:t>
            </w:r>
          </w:p>
        </w:tc>
      </w:tr>
      <w:tr w:rsidR="002C6201" w:rsidRPr="00651F9C" w14:paraId="58290A46" w14:textId="001172D6" w:rsidTr="001100B3">
        <w:tc>
          <w:tcPr>
            <w:tcW w:w="2405" w:type="dxa"/>
          </w:tcPr>
          <w:p w14:paraId="7432FC86" w14:textId="75CDF237" w:rsidR="002C6201" w:rsidRPr="00651F9C" w:rsidRDefault="00B8544D" w:rsidP="00C20566">
            <w:pPr>
              <w:jc w:val="left"/>
              <w:rPr>
                <w:lang w:val="de-CH"/>
              </w:rPr>
            </w:pPr>
            <w:r w:rsidRPr="00651F9C">
              <w:rPr>
                <w:lang w:val="de-CH"/>
              </w:rPr>
              <w:t>Vertiefte Förderung kultureller Aktivitäten</w:t>
            </w:r>
          </w:p>
        </w:tc>
        <w:tc>
          <w:tcPr>
            <w:tcW w:w="1701" w:type="dxa"/>
          </w:tcPr>
          <w:p w14:paraId="630E91BF" w14:textId="35F3ADDB" w:rsidR="002C6201" w:rsidRPr="00651F9C" w:rsidRDefault="002C6201" w:rsidP="00DA7ADC">
            <w:pPr>
              <w:rPr>
                <w:lang w:val="de-CH"/>
              </w:rPr>
            </w:pPr>
            <w:r w:rsidRPr="00651F9C">
              <w:rPr>
                <w:lang w:val="de-CH"/>
              </w:rPr>
              <w:t>3</w:t>
            </w:r>
          </w:p>
        </w:tc>
        <w:tc>
          <w:tcPr>
            <w:tcW w:w="1701" w:type="dxa"/>
          </w:tcPr>
          <w:p w14:paraId="109E62B2" w14:textId="21D47D63" w:rsidR="002C6201" w:rsidRPr="00651F9C" w:rsidRDefault="008B04F2" w:rsidP="00DA7ADC">
            <w:pPr>
              <w:rPr>
                <w:lang w:val="de-CH"/>
              </w:rPr>
            </w:pPr>
            <w:r w:rsidRPr="00651F9C">
              <w:rPr>
                <w:lang w:val="de-CH"/>
              </w:rPr>
              <w:t>0</w:t>
            </w:r>
          </w:p>
        </w:tc>
        <w:tc>
          <w:tcPr>
            <w:tcW w:w="1708" w:type="dxa"/>
          </w:tcPr>
          <w:p w14:paraId="40FA29F9" w14:textId="0511A2C7" w:rsidR="002C6201" w:rsidRPr="00651F9C" w:rsidRDefault="002C6201" w:rsidP="00DA7ADC">
            <w:pPr>
              <w:rPr>
                <w:lang w:val="de-CH"/>
              </w:rPr>
            </w:pPr>
            <w:r w:rsidRPr="00651F9C">
              <w:rPr>
                <w:lang w:val="de-CH"/>
              </w:rPr>
              <w:t>0</w:t>
            </w:r>
          </w:p>
        </w:tc>
        <w:tc>
          <w:tcPr>
            <w:tcW w:w="1694" w:type="dxa"/>
          </w:tcPr>
          <w:p w14:paraId="386F2CE5" w14:textId="007BD066" w:rsidR="002C6201" w:rsidRPr="00651F9C" w:rsidRDefault="008B04F2" w:rsidP="00DA7ADC">
            <w:pPr>
              <w:rPr>
                <w:lang w:val="de-CH"/>
              </w:rPr>
            </w:pPr>
            <w:r w:rsidRPr="00651F9C">
              <w:rPr>
                <w:lang w:val="de-CH"/>
              </w:rPr>
              <w:t>3</w:t>
            </w:r>
          </w:p>
        </w:tc>
      </w:tr>
      <w:tr w:rsidR="002C6201" w:rsidRPr="00651F9C" w14:paraId="12690206" w14:textId="1C1A2D07" w:rsidTr="001100B3">
        <w:tc>
          <w:tcPr>
            <w:tcW w:w="2405" w:type="dxa"/>
          </w:tcPr>
          <w:p w14:paraId="397C10F2" w14:textId="707B1789" w:rsidR="002C6201" w:rsidRPr="00651F9C" w:rsidRDefault="00B8544D" w:rsidP="00C20566">
            <w:pPr>
              <w:jc w:val="left"/>
              <w:rPr>
                <w:lang w:val="de-CH"/>
              </w:rPr>
            </w:pPr>
            <w:r w:rsidRPr="00651F9C">
              <w:rPr>
                <w:lang w:val="de-CH"/>
              </w:rPr>
              <w:t>Unterstützung kultureller Infrastrukturen</w:t>
            </w:r>
          </w:p>
        </w:tc>
        <w:tc>
          <w:tcPr>
            <w:tcW w:w="1701" w:type="dxa"/>
          </w:tcPr>
          <w:p w14:paraId="67A2F4DF" w14:textId="60617632" w:rsidR="002C6201" w:rsidRPr="00651F9C" w:rsidRDefault="002C6201" w:rsidP="00DA7ADC">
            <w:pPr>
              <w:rPr>
                <w:lang w:val="de-CH"/>
              </w:rPr>
            </w:pPr>
            <w:r w:rsidRPr="00651F9C">
              <w:rPr>
                <w:lang w:val="de-CH"/>
              </w:rPr>
              <w:t>2</w:t>
            </w:r>
          </w:p>
        </w:tc>
        <w:tc>
          <w:tcPr>
            <w:tcW w:w="1701" w:type="dxa"/>
          </w:tcPr>
          <w:p w14:paraId="68975149" w14:textId="6FDAF4FC" w:rsidR="002C6201" w:rsidRPr="00651F9C" w:rsidRDefault="008B04F2" w:rsidP="00DA7ADC">
            <w:pPr>
              <w:rPr>
                <w:lang w:val="de-CH"/>
              </w:rPr>
            </w:pPr>
            <w:r w:rsidRPr="00651F9C">
              <w:rPr>
                <w:lang w:val="de-CH"/>
              </w:rPr>
              <w:t>0</w:t>
            </w:r>
          </w:p>
        </w:tc>
        <w:tc>
          <w:tcPr>
            <w:tcW w:w="1708" w:type="dxa"/>
          </w:tcPr>
          <w:p w14:paraId="7198EA7F" w14:textId="273CF532" w:rsidR="002C6201" w:rsidRPr="00651F9C" w:rsidRDefault="002C6201" w:rsidP="00DA7ADC">
            <w:pPr>
              <w:rPr>
                <w:lang w:val="de-CH"/>
              </w:rPr>
            </w:pPr>
            <w:r w:rsidRPr="00651F9C">
              <w:rPr>
                <w:lang w:val="de-CH"/>
              </w:rPr>
              <w:t>0</w:t>
            </w:r>
          </w:p>
        </w:tc>
        <w:tc>
          <w:tcPr>
            <w:tcW w:w="1694" w:type="dxa"/>
          </w:tcPr>
          <w:p w14:paraId="333E32DF" w14:textId="28F67D8C" w:rsidR="002C6201" w:rsidRPr="00651F9C" w:rsidRDefault="008B04F2" w:rsidP="00DA7ADC">
            <w:pPr>
              <w:rPr>
                <w:lang w:val="de-CH"/>
              </w:rPr>
            </w:pPr>
            <w:r w:rsidRPr="00651F9C">
              <w:rPr>
                <w:lang w:val="de-CH"/>
              </w:rPr>
              <w:t>2</w:t>
            </w:r>
          </w:p>
        </w:tc>
      </w:tr>
      <w:tr w:rsidR="008B04F2" w:rsidRPr="00651F9C" w14:paraId="75674AFB" w14:textId="77777777" w:rsidTr="001100B3">
        <w:tc>
          <w:tcPr>
            <w:tcW w:w="2405" w:type="dxa"/>
          </w:tcPr>
          <w:p w14:paraId="5CC30146" w14:textId="50CB9A25" w:rsidR="008B04F2" w:rsidRPr="00651F9C" w:rsidRDefault="00B8544D" w:rsidP="00DA7ADC">
            <w:pPr>
              <w:rPr>
                <w:lang w:val="de-CH"/>
              </w:rPr>
            </w:pPr>
            <w:r w:rsidRPr="00651F9C">
              <w:rPr>
                <w:lang w:val="de-CH"/>
              </w:rPr>
              <w:t>Finanzielle Unterstützung</w:t>
            </w:r>
          </w:p>
        </w:tc>
        <w:tc>
          <w:tcPr>
            <w:tcW w:w="1701" w:type="dxa"/>
          </w:tcPr>
          <w:p w14:paraId="4014C2E1" w14:textId="5F9E9D06" w:rsidR="008B04F2" w:rsidRPr="00651F9C" w:rsidRDefault="008B04F2" w:rsidP="00DA7ADC">
            <w:pPr>
              <w:rPr>
                <w:lang w:val="de-CH"/>
              </w:rPr>
            </w:pPr>
          </w:p>
        </w:tc>
        <w:tc>
          <w:tcPr>
            <w:tcW w:w="1701" w:type="dxa"/>
          </w:tcPr>
          <w:p w14:paraId="77851384" w14:textId="2C517BC3" w:rsidR="008B04F2" w:rsidRPr="00651F9C" w:rsidRDefault="008B04F2" w:rsidP="00DA7ADC">
            <w:pPr>
              <w:rPr>
                <w:lang w:val="de-CH"/>
              </w:rPr>
            </w:pPr>
            <w:r w:rsidRPr="00651F9C">
              <w:rPr>
                <w:lang w:val="de-CH"/>
              </w:rPr>
              <w:t>122</w:t>
            </w:r>
            <w:r w:rsidR="00B8544D" w:rsidRPr="00651F9C">
              <w:rPr>
                <w:lang w:val="de-CH"/>
              </w:rPr>
              <w:t>’</w:t>
            </w:r>
            <w:r w:rsidRPr="00651F9C">
              <w:rPr>
                <w:lang w:val="de-CH"/>
              </w:rPr>
              <w:t>500.-</w:t>
            </w:r>
          </w:p>
        </w:tc>
        <w:tc>
          <w:tcPr>
            <w:tcW w:w="1708" w:type="dxa"/>
          </w:tcPr>
          <w:p w14:paraId="474AB0BB" w14:textId="2450445A" w:rsidR="008B04F2" w:rsidRPr="00651F9C" w:rsidRDefault="008B04F2" w:rsidP="00DA7ADC">
            <w:pPr>
              <w:rPr>
                <w:lang w:val="de-CH"/>
              </w:rPr>
            </w:pPr>
            <w:r w:rsidRPr="00651F9C">
              <w:rPr>
                <w:lang w:val="de-CH"/>
              </w:rPr>
              <w:t>45</w:t>
            </w:r>
            <w:r w:rsidR="00B8544D" w:rsidRPr="00651F9C">
              <w:rPr>
                <w:lang w:val="de-CH"/>
              </w:rPr>
              <w:t>’</w:t>
            </w:r>
            <w:r w:rsidRPr="00651F9C">
              <w:rPr>
                <w:lang w:val="de-CH"/>
              </w:rPr>
              <w:t>000.-</w:t>
            </w:r>
          </w:p>
        </w:tc>
        <w:tc>
          <w:tcPr>
            <w:tcW w:w="1694" w:type="dxa"/>
          </w:tcPr>
          <w:p w14:paraId="176AC07D" w14:textId="7F7F1E56" w:rsidR="008B04F2" w:rsidRPr="00651F9C" w:rsidRDefault="008B04F2" w:rsidP="00DA7ADC">
            <w:pPr>
              <w:rPr>
                <w:lang w:val="de-CH"/>
              </w:rPr>
            </w:pPr>
            <w:r w:rsidRPr="00651F9C">
              <w:rPr>
                <w:lang w:val="de-CH"/>
              </w:rPr>
              <w:t>114</w:t>
            </w:r>
            <w:r w:rsidR="00B8544D" w:rsidRPr="00651F9C">
              <w:rPr>
                <w:lang w:val="de-CH"/>
              </w:rPr>
              <w:t>’</w:t>
            </w:r>
            <w:r w:rsidRPr="00651F9C">
              <w:rPr>
                <w:lang w:val="de-CH"/>
              </w:rPr>
              <w:t>750.-</w:t>
            </w:r>
          </w:p>
        </w:tc>
      </w:tr>
      <w:tr w:rsidR="002C6201" w:rsidRPr="00651F9C" w14:paraId="5526A2D7" w14:textId="743259DE" w:rsidTr="001100B3">
        <w:tc>
          <w:tcPr>
            <w:tcW w:w="2405" w:type="dxa"/>
          </w:tcPr>
          <w:p w14:paraId="3240DB72" w14:textId="1CAD1EB2" w:rsidR="002C6201" w:rsidRPr="00651F9C" w:rsidRDefault="002C6201" w:rsidP="00DA7ADC">
            <w:pPr>
              <w:rPr>
                <w:b/>
                <w:bCs/>
                <w:lang w:val="de-CH"/>
              </w:rPr>
            </w:pPr>
            <w:r w:rsidRPr="00651F9C">
              <w:rPr>
                <w:b/>
                <w:bCs/>
                <w:lang w:val="de-CH"/>
              </w:rPr>
              <w:t>TOTAL</w:t>
            </w:r>
          </w:p>
        </w:tc>
        <w:tc>
          <w:tcPr>
            <w:tcW w:w="1701" w:type="dxa"/>
          </w:tcPr>
          <w:p w14:paraId="7D2F7CFA" w14:textId="77777777" w:rsidR="002C6201" w:rsidRPr="00651F9C" w:rsidRDefault="002C6201" w:rsidP="00DA7ADC">
            <w:pPr>
              <w:rPr>
                <w:lang w:val="de-CH"/>
              </w:rPr>
            </w:pPr>
          </w:p>
        </w:tc>
        <w:tc>
          <w:tcPr>
            <w:tcW w:w="1701" w:type="dxa"/>
          </w:tcPr>
          <w:p w14:paraId="3FC990EC" w14:textId="56D842CF" w:rsidR="002C6201" w:rsidRPr="00651F9C" w:rsidRDefault="008B04F2" w:rsidP="00DA7ADC">
            <w:pPr>
              <w:rPr>
                <w:b/>
                <w:bCs/>
                <w:lang w:val="de-CH"/>
              </w:rPr>
            </w:pPr>
            <w:r w:rsidRPr="00651F9C">
              <w:rPr>
                <w:b/>
                <w:bCs/>
                <w:lang w:val="de-CH"/>
              </w:rPr>
              <w:t xml:space="preserve">7 </w:t>
            </w:r>
            <w:r w:rsidR="00B8544D" w:rsidRPr="00651F9C">
              <w:rPr>
                <w:b/>
                <w:bCs/>
                <w:lang w:val="de-CH"/>
              </w:rPr>
              <w:t>Stimmen</w:t>
            </w:r>
          </w:p>
        </w:tc>
        <w:tc>
          <w:tcPr>
            <w:tcW w:w="1708" w:type="dxa"/>
          </w:tcPr>
          <w:p w14:paraId="21DA777C" w14:textId="6EE56E26" w:rsidR="002C6201" w:rsidRPr="00651F9C" w:rsidRDefault="008B04F2" w:rsidP="00DA7ADC">
            <w:pPr>
              <w:rPr>
                <w:b/>
                <w:bCs/>
                <w:lang w:val="de-CH"/>
              </w:rPr>
            </w:pPr>
            <w:r w:rsidRPr="00651F9C">
              <w:rPr>
                <w:b/>
                <w:bCs/>
                <w:lang w:val="de-CH"/>
              </w:rPr>
              <w:t>5</w:t>
            </w:r>
            <w:r w:rsidR="002C6201" w:rsidRPr="00651F9C">
              <w:rPr>
                <w:b/>
                <w:bCs/>
                <w:lang w:val="de-CH"/>
              </w:rPr>
              <w:t xml:space="preserve"> </w:t>
            </w:r>
            <w:r w:rsidR="00B8544D" w:rsidRPr="00651F9C">
              <w:rPr>
                <w:b/>
                <w:bCs/>
                <w:lang w:val="de-CH"/>
              </w:rPr>
              <w:t>Stimmen</w:t>
            </w:r>
            <w:r w:rsidR="002C6201" w:rsidRPr="00651F9C">
              <w:rPr>
                <w:b/>
                <w:bCs/>
                <w:lang w:val="de-CH"/>
              </w:rPr>
              <w:t xml:space="preserve"> </w:t>
            </w:r>
          </w:p>
        </w:tc>
        <w:tc>
          <w:tcPr>
            <w:tcW w:w="1694" w:type="dxa"/>
          </w:tcPr>
          <w:p w14:paraId="4AAE9714" w14:textId="3CF43636" w:rsidR="002C6201" w:rsidRPr="00651F9C" w:rsidRDefault="008B04F2" w:rsidP="00DA7ADC">
            <w:pPr>
              <w:rPr>
                <w:b/>
                <w:bCs/>
                <w:lang w:val="de-CH"/>
              </w:rPr>
            </w:pPr>
            <w:r w:rsidRPr="00651F9C">
              <w:rPr>
                <w:b/>
                <w:bCs/>
                <w:lang w:val="de-CH"/>
              </w:rPr>
              <w:t>1</w:t>
            </w:r>
            <w:r w:rsidR="008D0A40" w:rsidRPr="00651F9C">
              <w:rPr>
                <w:b/>
                <w:bCs/>
                <w:lang w:val="de-CH"/>
              </w:rPr>
              <w:t>1</w:t>
            </w:r>
            <w:r w:rsidRPr="00651F9C">
              <w:rPr>
                <w:b/>
                <w:bCs/>
                <w:lang w:val="de-CH"/>
              </w:rPr>
              <w:t xml:space="preserve"> </w:t>
            </w:r>
            <w:r w:rsidR="00B8544D" w:rsidRPr="00651F9C">
              <w:rPr>
                <w:b/>
                <w:bCs/>
                <w:lang w:val="de-CH"/>
              </w:rPr>
              <w:t>Stimmen</w:t>
            </w:r>
          </w:p>
        </w:tc>
      </w:tr>
    </w:tbl>
    <w:p w14:paraId="39743E9B" w14:textId="77777777" w:rsidR="00D54710" w:rsidRPr="00651F9C" w:rsidRDefault="00D54710" w:rsidP="00DA7ADC">
      <w:pPr>
        <w:rPr>
          <w:lang w:val="de-CH"/>
        </w:rPr>
      </w:pPr>
    </w:p>
    <w:p w14:paraId="5D66F7C9" w14:textId="67B804F4" w:rsidR="00134CC5" w:rsidRPr="00651F9C" w:rsidRDefault="00134CC5" w:rsidP="00134CC5">
      <w:pPr>
        <w:rPr>
          <w:b/>
          <w:bCs/>
          <w:lang w:val="de-CH"/>
        </w:rPr>
      </w:pPr>
      <w:r w:rsidRPr="00651F9C">
        <w:rPr>
          <w:b/>
          <w:bCs/>
          <w:lang w:val="de-CH"/>
        </w:rPr>
        <w:t>Art. 10</w:t>
      </w:r>
      <w:r w:rsidRPr="00651F9C">
        <w:rPr>
          <w:b/>
          <w:bCs/>
          <w:lang w:val="de-CH"/>
        </w:rPr>
        <w:tab/>
      </w:r>
      <w:r w:rsidRPr="00651F9C">
        <w:rPr>
          <w:b/>
          <w:bCs/>
          <w:lang w:val="de-CH"/>
        </w:rPr>
        <w:tab/>
      </w:r>
      <w:r w:rsidR="00B8544D" w:rsidRPr="00651F9C">
        <w:rPr>
          <w:b/>
          <w:bCs/>
          <w:lang w:val="de-CH"/>
        </w:rPr>
        <w:t>Befugnisse</w:t>
      </w:r>
    </w:p>
    <w:p w14:paraId="0FD79B89" w14:textId="79CFC62F" w:rsidR="00134CC5" w:rsidRPr="00651F9C" w:rsidRDefault="00B8544D" w:rsidP="00134CC5">
      <w:pPr>
        <w:rPr>
          <w:lang w:val="de-CH"/>
        </w:rPr>
      </w:pPr>
      <w:r w:rsidRPr="00651F9C">
        <w:rPr>
          <w:lang w:val="de-CH"/>
        </w:rPr>
        <w:t>In diesem Artikel sind die Befugnisse der Delegiertenversammlung geregelt.</w:t>
      </w:r>
    </w:p>
    <w:p w14:paraId="3C3D2594" w14:textId="4FC79224" w:rsidR="000E3690" w:rsidRPr="00651F9C" w:rsidRDefault="00B8544D" w:rsidP="000E3690">
      <w:pPr>
        <w:rPr>
          <w:lang w:val="de-CH"/>
        </w:rPr>
      </w:pPr>
      <w:r w:rsidRPr="00651F9C">
        <w:rPr>
          <w:lang w:val="de-CH"/>
        </w:rPr>
        <w:t xml:space="preserve">Über die klassischen Zuständigkeiten eines solchen Organs hinaus ist vorgesehen, dass die Delegiertenversammlung die regionale </w:t>
      </w:r>
      <w:r w:rsidR="00DB222B" w:rsidRPr="00651F9C">
        <w:rPr>
          <w:lang w:val="de-CH"/>
        </w:rPr>
        <w:t>Kultur</w:t>
      </w:r>
      <w:r w:rsidR="00DB222B">
        <w:rPr>
          <w:lang w:val="de-CH"/>
        </w:rPr>
        <w:t>strategie</w:t>
      </w:r>
      <w:r w:rsidR="00DB222B" w:rsidRPr="00651F9C">
        <w:rPr>
          <w:lang w:val="de-CH"/>
        </w:rPr>
        <w:t xml:space="preserve"> </w:t>
      </w:r>
      <w:r w:rsidRPr="00651F9C">
        <w:rPr>
          <w:lang w:val="de-CH"/>
        </w:rPr>
        <w:t xml:space="preserve">und die Bedingungen für die regionale Kulturförderung verabschiedet. Sie verabschiedet ausserdem den Leistungsauftrag für die </w:t>
      </w:r>
      <w:r w:rsidR="001100B3" w:rsidRPr="00651F9C">
        <w:rPr>
          <w:lang w:val="de-CH"/>
        </w:rPr>
        <w:t>Stiftung</w:t>
      </w:r>
      <w:r w:rsidRPr="00651F9C">
        <w:rPr>
          <w:lang w:val="de-CH"/>
        </w:rPr>
        <w:t xml:space="preserve"> </w:t>
      </w:r>
      <w:proofErr w:type="spellStart"/>
      <w:r w:rsidR="001C6E06" w:rsidRPr="00651F9C">
        <w:rPr>
          <w:lang w:val="de-CH"/>
        </w:rPr>
        <w:t>Équilibre</w:t>
      </w:r>
      <w:proofErr w:type="spellEnd"/>
      <w:r w:rsidR="001C6E06" w:rsidRPr="00651F9C">
        <w:rPr>
          <w:lang w:val="de-CH"/>
        </w:rPr>
        <w:t xml:space="preserve"> </w:t>
      </w:r>
      <w:r w:rsidR="00A62703">
        <w:rPr>
          <w:lang w:val="de-CH"/>
        </w:rPr>
        <w:t>et</w:t>
      </w:r>
      <w:r w:rsidR="00A62703" w:rsidRPr="00651F9C">
        <w:rPr>
          <w:lang w:val="de-CH"/>
        </w:rPr>
        <w:t xml:space="preserve"> </w:t>
      </w:r>
      <w:proofErr w:type="spellStart"/>
      <w:r w:rsidR="000E3690" w:rsidRPr="00651F9C">
        <w:rPr>
          <w:lang w:val="de-CH"/>
        </w:rPr>
        <w:t>Nuithonie</w:t>
      </w:r>
      <w:proofErr w:type="spellEnd"/>
      <w:r w:rsidR="000E3690" w:rsidRPr="00651F9C">
        <w:rPr>
          <w:lang w:val="de-CH"/>
        </w:rPr>
        <w:t>.</w:t>
      </w:r>
    </w:p>
    <w:p w14:paraId="175EC73C" w14:textId="77777777" w:rsidR="00D54710" w:rsidRPr="00651F9C" w:rsidRDefault="00D54710" w:rsidP="000E3690">
      <w:pPr>
        <w:rPr>
          <w:lang w:val="de-CH"/>
        </w:rPr>
      </w:pPr>
    </w:p>
    <w:p w14:paraId="2B0B6C55" w14:textId="0D7A6BA0" w:rsidR="00945D19" w:rsidRPr="00651F9C" w:rsidRDefault="005C1D8A" w:rsidP="00A62703">
      <w:pPr>
        <w:pStyle w:val="Titre3"/>
        <w:rPr>
          <w:lang w:val="de-CH"/>
        </w:rPr>
      </w:pPr>
      <w:bookmarkStart w:id="23" w:name="_Toc221615765"/>
      <w:bookmarkStart w:id="24" w:name="_Toc221638243"/>
      <w:r w:rsidRPr="00651F9C">
        <w:rPr>
          <w:lang w:val="de-CH"/>
        </w:rPr>
        <w:t xml:space="preserve">IV. </w:t>
      </w:r>
      <w:r w:rsidR="00427C01" w:rsidRPr="00651F9C">
        <w:rPr>
          <w:lang w:val="de-CH"/>
        </w:rPr>
        <w:tab/>
      </w:r>
      <w:r w:rsidR="00B8544D" w:rsidRPr="00651F9C">
        <w:rPr>
          <w:lang w:val="de-CH"/>
        </w:rPr>
        <w:t>Vorstand</w:t>
      </w:r>
      <w:bookmarkEnd w:id="23"/>
      <w:bookmarkEnd w:id="24"/>
    </w:p>
    <w:p w14:paraId="6D5C16F9" w14:textId="31BB1FD2" w:rsidR="001705BC" w:rsidRPr="00651F9C" w:rsidRDefault="001705BC" w:rsidP="00945D19">
      <w:pPr>
        <w:rPr>
          <w:b/>
          <w:bCs/>
          <w:lang w:val="de-CH"/>
        </w:rPr>
      </w:pPr>
      <w:r w:rsidRPr="00651F9C">
        <w:rPr>
          <w:b/>
          <w:bCs/>
          <w:lang w:val="de-CH"/>
        </w:rPr>
        <w:t>Art. 14</w:t>
      </w:r>
      <w:r w:rsidRPr="00651F9C">
        <w:rPr>
          <w:b/>
          <w:bCs/>
          <w:lang w:val="de-CH"/>
        </w:rPr>
        <w:tab/>
      </w:r>
      <w:r w:rsidRPr="00651F9C">
        <w:rPr>
          <w:b/>
          <w:bCs/>
          <w:lang w:val="de-CH"/>
        </w:rPr>
        <w:tab/>
      </w:r>
      <w:r w:rsidR="00B8544D" w:rsidRPr="00651F9C">
        <w:rPr>
          <w:b/>
          <w:bCs/>
          <w:lang w:val="de-CH"/>
        </w:rPr>
        <w:t>Zusammensetzung</w:t>
      </w:r>
    </w:p>
    <w:p w14:paraId="36EB559F" w14:textId="1363B1BA" w:rsidR="00806E89" w:rsidRPr="00651F9C" w:rsidRDefault="00B8544D" w:rsidP="00945D19">
      <w:pPr>
        <w:rPr>
          <w:lang w:val="de-CH"/>
        </w:rPr>
      </w:pPr>
      <w:r w:rsidRPr="00651F9C">
        <w:rPr>
          <w:lang w:val="de-CH"/>
        </w:rPr>
        <w:t>Nach diesem Artikel setzt sich der Vorstand aus 9 bis 11 Mitgliedern zusammen.</w:t>
      </w:r>
      <w:r w:rsidR="000E3690" w:rsidRPr="00651F9C">
        <w:rPr>
          <w:lang w:val="de-CH"/>
        </w:rPr>
        <w:t xml:space="preserve"> </w:t>
      </w:r>
    </w:p>
    <w:p w14:paraId="459ACDC9" w14:textId="7F9CB2FA" w:rsidR="00806E89" w:rsidRPr="00651F9C" w:rsidRDefault="00B8544D" w:rsidP="00945D19">
      <w:pPr>
        <w:rPr>
          <w:lang w:val="de-CH"/>
        </w:rPr>
      </w:pPr>
      <w:r w:rsidRPr="00651F9C">
        <w:rPr>
          <w:lang w:val="de-CH"/>
        </w:rPr>
        <w:t xml:space="preserve">Zur Zusammensetzung ist vorgesehen, dass alle </w:t>
      </w:r>
      <w:r w:rsidR="001100B3" w:rsidRPr="00651F9C">
        <w:rPr>
          <w:lang w:val="de-CH"/>
        </w:rPr>
        <w:t>Gemeinden</w:t>
      </w:r>
      <w:r w:rsidRPr="00651F9C">
        <w:rPr>
          <w:lang w:val="de-CH"/>
        </w:rPr>
        <w:t xml:space="preserve">, die an allen zusätzlichen Modulen </w:t>
      </w:r>
      <w:r w:rsidR="001100B3" w:rsidRPr="00651F9C">
        <w:rPr>
          <w:lang w:val="de-CH"/>
        </w:rPr>
        <w:t>teilnehmen</w:t>
      </w:r>
      <w:r w:rsidRPr="00651F9C">
        <w:rPr>
          <w:lang w:val="de-CH"/>
        </w:rPr>
        <w:t>, Anspruch auf eine Vertretung im Vorstand haben. Die verbleibenden Mitglieder werden so gewählt, dass eine angemessene regionale Vertretung gewährleistet ist.</w:t>
      </w:r>
      <w:r w:rsidR="00806E89" w:rsidRPr="00651F9C">
        <w:rPr>
          <w:lang w:val="de-CH"/>
        </w:rPr>
        <w:t xml:space="preserve"> </w:t>
      </w:r>
    </w:p>
    <w:p w14:paraId="4C1BBB13" w14:textId="1C34FCF4" w:rsidR="00945D19" w:rsidRPr="00651F9C" w:rsidRDefault="00B8544D" w:rsidP="00945D19">
      <w:pPr>
        <w:rPr>
          <w:lang w:val="de-CH"/>
        </w:rPr>
      </w:pPr>
      <w:r w:rsidRPr="00651F9C">
        <w:rPr>
          <w:lang w:val="de-CH"/>
        </w:rPr>
        <w:t xml:space="preserve">Da nicht alle Gemeinden im Vorstand vertreten sein können, ist </w:t>
      </w:r>
      <w:r w:rsidR="00DB222B">
        <w:rPr>
          <w:lang w:val="de-CH"/>
        </w:rPr>
        <w:t>dieser</w:t>
      </w:r>
      <w:r w:rsidRPr="00651F9C">
        <w:rPr>
          <w:lang w:val="de-CH"/>
        </w:rPr>
        <w:t xml:space="preserve"> einer transparenten und vollumfänglichen Kommunikation der Vorstandsbeschlüsse verpflichtet</w:t>
      </w:r>
      <w:r w:rsidR="00DB222B">
        <w:rPr>
          <w:lang w:val="de-CH"/>
        </w:rPr>
        <w:t>.</w:t>
      </w:r>
      <w:r w:rsidRPr="00651F9C">
        <w:rPr>
          <w:lang w:val="de-CH"/>
        </w:rPr>
        <w:t xml:space="preserve"> </w:t>
      </w:r>
      <w:r w:rsidR="00DB222B" w:rsidRPr="00A62703">
        <w:rPr>
          <w:lang w:val="de-CH"/>
        </w:rPr>
        <w:t>So erhalten</w:t>
      </w:r>
      <w:r w:rsidR="00F1798A">
        <w:rPr>
          <w:lang w:val="de-CH"/>
        </w:rPr>
        <w:t xml:space="preserve"> </w:t>
      </w:r>
      <w:r w:rsidRPr="00651F9C">
        <w:rPr>
          <w:lang w:val="de-CH"/>
        </w:rPr>
        <w:t>alle Gemeinden innert kurzer Zeit eine Zusammenfassung der wichtigsten Beschlüsse, sowie nach ihrer Annahme die Protokolle der Sitzungen (Art. 34 Abs. 2 der Statuten</w:t>
      </w:r>
      <w:r w:rsidR="001100B3" w:rsidRPr="00651F9C">
        <w:rPr>
          <w:lang w:val="de-CH"/>
        </w:rPr>
        <w:t>)</w:t>
      </w:r>
      <w:r w:rsidRPr="00651F9C">
        <w:rPr>
          <w:lang w:val="de-CH"/>
        </w:rPr>
        <w:t>.</w:t>
      </w:r>
    </w:p>
    <w:p w14:paraId="16CC9187" w14:textId="5ABBFA57" w:rsidR="00432A54" w:rsidRDefault="00B8544D" w:rsidP="00945D19">
      <w:pPr>
        <w:rPr>
          <w:lang w:val="de-CH"/>
        </w:rPr>
      </w:pPr>
      <w:r w:rsidRPr="00651F9C">
        <w:rPr>
          <w:lang w:val="de-CH"/>
        </w:rPr>
        <w:t>Bis heute beabsichtige</w:t>
      </w:r>
      <w:r w:rsidR="001100B3" w:rsidRPr="00651F9C">
        <w:rPr>
          <w:lang w:val="de-CH"/>
        </w:rPr>
        <w:t>n</w:t>
      </w:r>
      <w:r w:rsidRPr="00651F9C">
        <w:rPr>
          <w:lang w:val="de-CH"/>
        </w:rPr>
        <w:t xml:space="preserve"> nur 6 Gemeinden, an allen Zusatzmodulen teilzunehmen. Es ist hierzu anzumerken, dass, sollte sich diese Zahl erheblich erhöhen, eine Änderung der Statuten </w:t>
      </w:r>
      <w:r w:rsidRPr="00651F9C">
        <w:rPr>
          <w:lang w:val="de-CH"/>
        </w:rPr>
        <w:lastRenderedPageBreak/>
        <w:t>notwendig würde, um eine kohärente Zusammensetzung des Vorstands sicherzustellen. Diese</w:t>
      </w:r>
      <w:r w:rsidR="001100B3" w:rsidRPr="00651F9C">
        <w:rPr>
          <w:lang w:val="de-CH"/>
        </w:rPr>
        <w:t>s</w:t>
      </w:r>
      <w:r w:rsidRPr="00651F9C">
        <w:rPr>
          <w:lang w:val="de-CH"/>
        </w:rPr>
        <w:t xml:space="preserve"> «Problem» scheint aber noch nicht von Aktualität zu sein.</w:t>
      </w:r>
      <w:r w:rsidR="00432A54" w:rsidRPr="00651F9C">
        <w:rPr>
          <w:lang w:val="de-CH"/>
        </w:rPr>
        <w:t xml:space="preserve"> </w:t>
      </w:r>
    </w:p>
    <w:p w14:paraId="79DB47C5" w14:textId="73372DE3" w:rsidR="00B8025D" w:rsidRPr="00B8025D" w:rsidRDefault="00B8025D" w:rsidP="00945D19">
      <w:pPr>
        <w:rPr>
          <w:lang w:val="de-CH"/>
        </w:rPr>
      </w:pPr>
      <w:r w:rsidRPr="00A62703">
        <w:rPr>
          <w:lang w:val="de-CH"/>
        </w:rPr>
        <w:t xml:space="preserve">Es ist festzuhalten, dass der Vorstand neben den üblichen gesetzlichen Aufgaben eines Gemeindeverbandsvorstands für die Ernennung der Mitglieder des Stiftungsrats der Stiftung </w:t>
      </w:r>
      <w:proofErr w:type="spellStart"/>
      <w:r w:rsidRPr="00A62703">
        <w:rPr>
          <w:lang w:val="de-CH"/>
        </w:rPr>
        <w:t>Équilibre</w:t>
      </w:r>
      <w:proofErr w:type="spellEnd"/>
      <w:r w:rsidRPr="00A62703">
        <w:rPr>
          <w:lang w:val="de-CH"/>
        </w:rPr>
        <w:t xml:space="preserve"> </w:t>
      </w:r>
      <w:r w:rsidR="00F1798A">
        <w:rPr>
          <w:lang w:val="de-CH"/>
        </w:rPr>
        <w:t>et</w:t>
      </w:r>
      <w:r w:rsidRPr="00A62703">
        <w:rPr>
          <w:lang w:val="de-CH"/>
        </w:rPr>
        <w:t xml:space="preserve"> </w:t>
      </w:r>
      <w:proofErr w:type="spellStart"/>
      <w:r w:rsidRPr="00A62703">
        <w:rPr>
          <w:lang w:val="de-CH"/>
        </w:rPr>
        <w:t>Nuithonie</w:t>
      </w:r>
      <w:proofErr w:type="spellEnd"/>
      <w:r w:rsidRPr="00A62703">
        <w:rPr>
          <w:lang w:val="de-CH"/>
        </w:rPr>
        <w:t xml:space="preserve"> zuständig sein wird, in Übereinstimmung mit dem Leistungsauftrag und den Statuten dieser Stiftung (Art. 16 Abs. 1 Bst. k der Statuten). Diese Zuständigkeit gehörte bisher zum Aufgabenbereich des Vorstands von Coriolis.</w:t>
      </w:r>
    </w:p>
    <w:p w14:paraId="09899EE3" w14:textId="1DBEC639" w:rsidR="001705BC" w:rsidRPr="00651F9C" w:rsidRDefault="001705BC" w:rsidP="00945D19">
      <w:pPr>
        <w:rPr>
          <w:b/>
          <w:bCs/>
          <w:lang w:val="de-CH"/>
        </w:rPr>
      </w:pPr>
      <w:r w:rsidRPr="00651F9C">
        <w:rPr>
          <w:b/>
          <w:bCs/>
          <w:lang w:val="de-CH"/>
        </w:rPr>
        <w:t>Art. 15</w:t>
      </w:r>
      <w:r w:rsidRPr="00651F9C">
        <w:rPr>
          <w:b/>
          <w:bCs/>
          <w:lang w:val="de-CH"/>
        </w:rPr>
        <w:tab/>
      </w:r>
      <w:r w:rsidRPr="00651F9C">
        <w:rPr>
          <w:b/>
          <w:bCs/>
          <w:lang w:val="de-CH"/>
        </w:rPr>
        <w:tab/>
      </w:r>
      <w:r w:rsidR="00B8544D" w:rsidRPr="00651F9C">
        <w:rPr>
          <w:b/>
          <w:bCs/>
          <w:lang w:val="de-CH"/>
        </w:rPr>
        <w:t>Vorsitz</w:t>
      </w:r>
    </w:p>
    <w:p w14:paraId="553743BF" w14:textId="74D3EB82" w:rsidR="00BB2525" w:rsidRPr="00651F9C" w:rsidRDefault="00B8544D" w:rsidP="00945D19">
      <w:pPr>
        <w:rPr>
          <w:lang w:val="de-CH"/>
        </w:rPr>
      </w:pPr>
      <w:r w:rsidRPr="00651F9C">
        <w:rPr>
          <w:lang w:val="de-CH"/>
        </w:rPr>
        <w:t>Grundsätzlich wählt die Delegiertenversammlung den Präsidenten oder die Präsidentin des Vorstands aus ihren Mitgliedern.</w:t>
      </w:r>
    </w:p>
    <w:p w14:paraId="09AF4303" w14:textId="1DB75A38" w:rsidR="001705BC" w:rsidRPr="00651F9C" w:rsidRDefault="00B8544D" w:rsidP="00945D19">
      <w:pPr>
        <w:rPr>
          <w:lang w:val="de-CH"/>
        </w:rPr>
      </w:pPr>
      <w:r w:rsidRPr="00651F9C">
        <w:rPr>
          <w:lang w:val="de-CH"/>
        </w:rPr>
        <w:t xml:space="preserve">Es ist aber die Möglichkeit vorgesehen, dass eine Drittperson als Vorsitz des Vorstandes gewählt </w:t>
      </w:r>
      <w:r w:rsidR="001100B3" w:rsidRPr="00651F9C">
        <w:rPr>
          <w:lang w:val="de-CH"/>
        </w:rPr>
        <w:t>werden kann</w:t>
      </w:r>
      <w:r w:rsidRPr="00651F9C">
        <w:rPr>
          <w:lang w:val="de-CH"/>
        </w:rPr>
        <w:t xml:space="preserve"> (das heisst eine Person, die nicht im Gemeinderat einer Mitgliedgemeinde ist). Hier denken wir vor allem an Persönlichkeiten, die aufgrund ihres </w:t>
      </w:r>
      <w:r w:rsidR="001100B3" w:rsidRPr="00651F9C">
        <w:rPr>
          <w:lang w:val="de-CH"/>
        </w:rPr>
        <w:t>Renommees</w:t>
      </w:r>
      <w:r w:rsidRPr="00651F9C">
        <w:rPr>
          <w:lang w:val="de-CH"/>
        </w:rPr>
        <w:t>, ihrer Erfahrung oder Position besonders für dieses Amt geeignet erscheinen. In einem solchen Fall verfügt diese Person über eine beratende Stimme und wird nicht für die Obergrenze der Mitglieder berücksichtigt. Sie ist ausserdem nicht befugt, die Delegiertenversammlung zu leiten.</w:t>
      </w:r>
    </w:p>
    <w:p w14:paraId="7D22FA2E" w14:textId="1E0CCD6B" w:rsidR="000C4840" w:rsidRPr="00651F9C" w:rsidRDefault="00B8544D" w:rsidP="00945D19">
      <w:pPr>
        <w:rPr>
          <w:lang w:val="de-CH"/>
        </w:rPr>
      </w:pPr>
      <w:r w:rsidRPr="00651F9C">
        <w:rPr>
          <w:lang w:val="de-CH"/>
        </w:rPr>
        <w:t>Sollte die Oberamtsperso</w:t>
      </w:r>
      <w:r w:rsidR="00654E35" w:rsidRPr="00651F9C">
        <w:rPr>
          <w:lang w:val="de-CH"/>
        </w:rPr>
        <w:t>n</w:t>
      </w:r>
      <w:r w:rsidRPr="00651F9C">
        <w:rPr>
          <w:lang w:val="de-CH"/>
        </w:rPr>
        <w:t xml:space="preserve"> als Vorsitz des Vorstandes gewählt werden, so kann die Delegiertenversammlung sie auch als Vorsitz der Delegiertenversammlung wählen.</w:t>
      </w:r>
    </w:p>
    <w:p w14:paraId="5CEB5F80" w14:textId="77777777" w:rsidR="00D54710" w:rsidRPr="00651F9C" w:rsidRDefault="00D54710" w:rsidP="00945D19">
      <w:pPr>
        <w:rPr>
          <w:lang w:val="de-CH"/>
        </w:rPr>
      </w:pPr>
    </w:p>
    <w:p w14:paraId="256E3CE6" w14:textId="61F9BCDD" w:rsidR="00945D19" w:rsidRPr="00651F9C" w:rsidRDefault="005C1D8A" w:rsidP="00A62703">
      <w:pPr>
        <w:pStyle w:val="Titre3"/>
        <w:rPr>
          <w:lang w:val="de-CH"/>
        </w:rPr>
      </w:pPr>
      <w:bookmarkStart w:id="25" w:name="_Toc221615766"/>
      <w:bookmarkStart w:id="26" w:name="_Toc221638244"/>
      <w:r w:rsidRPr="00651F9C">
        <w:rPr>
          <w:bCs/>
          <w:lang w:val="de-CH"/>
        </w:rPr>
        <w:t>VI.</w:t>
      </w:r>
      <w:r w:rsidRPr="00651F9C">
        <w:rPr>
          <w:lang w:val="de-CH"/>
        </w:rPr>
        <w:t xml:space="preserve"> </w:t>
      </w:r>
      <w:r w:rsidR="00D625CF" w:rsidRPr="00651F9C">
        <w:rPr>
          <w:lang w:val="de-CH"/>
        </w:rPr>
        <w:tab/>
      </w:r>
      <w:r w:rsidR="00B8544D" w:rsidRPr="00651F9C">
        <w:rPr>
          <w:lang w:val="de-CH"/>
        </w:rPr>
        <w:t>Kulturkommission</w:t>
      </w:r>
      <w:bookmarkEnd w:id="25"/>
      <w:bookmarkEnd w:id="26"/>
    </w:p>
    <w:p w14:paraId="0B84119B" w14:textId="797E3E48" w:rsidR="00945D19" w:rsidRPr="00651F9C" w:rsidRDefault="00945D19" w:rsidP="00945D19">
      <w:pPr>
        <w:rPr>
          <w:b/>
          <w:bCs/>
          <w:lang w:val="de-CH"/>
        </w:rPr>
      </w:pPr>
      <w:r w:rsidRPr="00651F9C">
        <w:rPr>
          <w:b/>
          <w:bCs/>
          <w:lang w:val="de-CH"/>
        </w:rPr>
        <w:t>Art. 20 </w:t>
      </w:r>
      <w:r w:rsidR="00D625CF" w:rsidRPr="00651F9C">
        <w:rPr>
          <w:b/>
          <w:bCs/>
          <w:lang w:val="de-CH"/>
        </w:rPr>
        <w:tab/>
      </w:r>
      <w:r w:rsidR="00B8544D" w:rsidRPr="00651F9C">
        <w:rPr>
          <w:b/>
          <w:bCs/>
          <w:lang w:val="de-CH"/>
        </w:rPr>
        <w:t>Zusammensetzung</w:t>
      </w:r>
    </w:p>
    <w:p w14:paraId="15D258EB" w14:textId="387E4683" w:rsidR="00FB2FFA" w:rsidRPr="00651F9C" w:rsidRDefault="00525B2E" w:rsidP="00E81FB6">
      <w:pPr>
        <w:rPr>
          <w:lang w:val="de-CH"/>
        </w:rPr>
      </w:pPr>
      <w:r w:rsidRPr="00651F9C">
        <w:rPr>
          <w:lang w:val="de-CH"/>
        </w:rPr>
        <w:t xml:space="preserve">Die Kulturkommission wird geschaffen, um mit breit abgestützten kulturellen </w:t>
      </w:r>
      <w:r w:rsidR="001100B3" w:rsidRPr="00651F9C">
        <w:rPr>
          <w:lang w:val="de-CH"/>
        </w:rPr>
        <w:t>Kompetenzen</w:t>
      </w:r>
      <w:r w:rsidRPr="00651F9C">
        <w:rPr>
          <w:lang w:val="de-CH"/>
        </w:rPr>
        <w:t xml:space="preserve"> eine unabhängige und fachliche Prüfung der Projekte und Fördergesuche sicherzustellen. Es soll jeglicher direkter politischer Einfluss ausgeschlossen werden – die Mitglieder der Kulturkommission dürfen also nicht zugleich Mitglied des Gemeinderats einer Mitgliedgemeinde oder eines anderen Organs des Verbands sein.</w:t>
      </w:r>
    </w:p>
    <w:p w14:paraId="67960B93" w14:textId="5EB56B63" w:rsidR="00E81FB6" w:rsidRPr="00651F9C" w:rsidRDefault="00525B2E" w:rsidP="00E81FB6">
      <w:pPr>
        <w:rPr>
          <w:lang w:val="de-CH"/>
        </w:rPr>
      </w:pPr>
      <w:r w:rsidRPr="00651F9C">
        <w:rPr>
          <w:lang w:val="de-CH"/>
        </w:rPr>
        <w:t xml:space="preserve">Die Kulturkommission wird für eine Dauer von fünf Jahren </w:t>
      </w:r>
      <w:r w:rsidR="00B8025D">
        <w:rPr>
          <w:lang w:val="de-CH"/>
        </w:rPr>
        <w:t>e</w:t>
      </w:r>
      <w:r w:rsidR="00A62703">
        <w:rPr>
          <w:lang w:val="de-CH"/>
        </w:rPr>
        <w:t>r</w:t>
      </w:r>
      <w:r w:rsidR="00B8025D">
        <w:rPr>
          <w:lang w:val="de-CH"/>
        </w:rPr>
        <w:t>nannt</w:t>
      </w:r>
      <w:r w:rsidR="00B8025D" w:rsidRPr="00651F9C">
        <w:rPr>
          <w:lang w:val="de-CH"/>
        </w:rPr>
        <w:t xml:space="preserve"> </w:t>
      </w:r>
      <w:r w:rsidRPr="00651F9C">
        <w:rPr>
          <w:lang w:val="de-CH"/>
        </w:rPr>
        <w:t>(</w:t>
      </w:r>
      <w:r w:rsidR="00B8025D">
        <w:rPr>
          <w:lang w:val="de-CH"/>
        </w:rPr>
        <w:t>Mandat einmal verlängerbar</w:t>
      </w:r>
      <w:r w:rsidRPr="00651F9C">
        <w:rPr>
          <w:lang w:val="de-CH"/>
        </w:rPr>
        <w:t xml:space="preserve">), unabhängig von der Legislaturperiode, sodass nicht alle Verbandsorgane zum gleichen Zeitpunkt erneuert werden müssen. </w:t>
      </w:r>
    </w:p>
    <w:p w14:paraId="216A3168" w14:textId="18234F11" w:rsidR="00E81FB6" w:rsidRPr="00651F9C" w:rsidRDefault="00525B2E" w:rsidP="00E81FB6">
      <w:pPr>
        <w:rPr>
          <w:lang w:val="de-CH"/>
        </w:rPr>
      </w:pPr>
      <w:r w:rsidRPr="00651F9C">
        <w:rPr>
          <w:lang w:val="de-CH"/>
        </w:rPr>
        <w:t>Die Mitglieder sind mehrheitlich Expert</w:t>
      </w:r>
      <w:r w:rsidR="001100B3" w:rsidRPr="00651F9C">
        <w:rPr>
          <w:lang w:val="de-CH"/>
        </w:rPr>
        <w:t>en</w:t>
      </w:r>
      <w:r w:rsidRPr="00651F9C">
        <w:rPr>
          <w:lang w:val="de-CH"/>
        </w:rPr>
        <w:t>/innen aus dem Kultursektor oder anderen Bereichen, die einen Bezug zu kulturellen Aktivitäten aufweisen. Soweit möglich sollten alle verschiedenen künstlerischen Disziplinen abgedeckt sein (Theater, Musik, Literatur, Tanz, etc.). Mitglieder, die nicht zum Kulturmilieu in weite</w:t>
      </w:r>
      <w:r w:rsidR="001100B3" w:rsidRPr="00651F9C">
        <w:rPr>
          <w:lang w:val="de-CH"/>
        </w:rPr>
        <w:t>re</w:t>
      </w:r>
      <w:r w:rsidRPr="00651F9C">
        <w:rPr>
          <w:lang w:val="de-CH"/>
        </w:rPr>
        <w:t xml:space="preserve">m Sinne gehören, können in jeglicher Disziplin zuhause sein, die sinnvoll erscheint. So kann eine Person zum Beispiel Tourismusfachperson, Expertin </w:t>
      </w:r>
      <w:r w:rsidR="001100B3" w:rsidRPr="00651F9C">
        <w:rPr>
          <w:lang w:val="de-CH"/>
        </w:rPr>
        <w:t>für</w:t>
      </w:r>
      <w:r w:rsidRPr="00651F9C">
        <w:rPr>
          <w:lang w:val="de-CH"/>
        </w:rPr>
        <w:t xml:space="preserve"> Wirtschaft, Personalfragen oder Recht sein. Im Idealfall zeigen diese Personen ein handfestes Interesse für Kultur und verfügen über angemessene Kenntnisse, um sich in den Arbeiten der Kommission einzubringen.</w:t>
      </w:r>
    </w:p>
    <w:p w14:paraId="09B949D3" w14:textId="363F25CF" w:rsidR="00E81FB6" w:rsidRPr="00651F9C" w:rsidRDefault="00525B2E" w:rsidP="00E81FB6">
      <w:pPr>
        <w:rPr>
          <w:lang w:val="de-CH"/>
        </w:rPr>
      </w:pPr>
      <w:r w:rsidRPr="00651F9C">
        <w:rPr>
          <w:lang w:val="de-CH"/>
        </w:rPr>
        <w:t>Hinsichtlich des Ausschlusses von Gemeindepolitiker</w:t>
      </w:r>
      <w:r w:rsidR="001100B3" w:rsidRPr="00651F9C">
        <w:rPr>
          <w:lang w:val="de-CH"/>
        </w:rPr>
        <w:t>n</w:t>
      </w:r>
      <w:r w:rsidRPr="00651F9C">
        <w:rPr>
          <w:lang w:val="de-CH"/>
        </w:rPr>
        <w:t xml:space="preserve">/innen ist zu vermerken, dass der Staat im Rahmen der </w:t>
      </w:r>
      <w:r w:rsidR="00B8025D">
        <w:rPr>
          <w:lang w:val="de-CH"/>
        </w:rPr>
        <w:t>Ausarbeitung des FKAG</w:t>
      </w:r>
      <w:r w:rsidR="00B8025D" w:rsidRPr="00651F9C">
        <w:rPr>
          <w:lang w:val="de-CH"/>
        </w:rPr>
        <w:t xml:space="preserve"> </w:t>
      </w:r>
      <w:r w:rsidRPr="00651F9C">
        <w:rPr>
          <w:lang w:val="de-CH"/>
        </w:rPr>
        <w:t>empfiehlt, die Kulturko</w:t>
      </w:r>
      <w:r w:rsidR="001100B3" w:rsidRPr="00651F9C">
        <w:rPr>
          <w:lang w:val="de-CH"/>
        </w:rPr>
        <w:t>m</w:t>
      </w:r>
      <w:r w:rsidRPr="00651F9C">
        <w:rPr>
          <w:lang w:val="de-CH"/>
        </w:rPr>
        <w:t xml:space="preserve">missionen zu entpolitisieren, um sicherzustellen, dass die Prüfung der Dossiers sich auf rein kulturelle Aspekte konzentriert. </w:t>
      </w:r>
      <w:r w:rsidR="00B8025D" w:rsidRPr="00A62703">
        <w:rPr>
          <w:lang w:val="de-CH"/>
        </w:rPr>
        <w:t>Diese Prüfung führt zu einer Stellungnahme</w:t>
      </w:r>
      <w:r w:rsidR="00B8025D" w:rsidRPr="00B8025D" w:rsidDel="00B8025D">
        <w:rPr>
          <w:lang w:val="de-CH"/>
        </w:rPr>
        <w:t xml:space="preserve"> </w:t>
      </w:r>
      <w:r w:rsidRPr="00651F9C">
        <w:rPr>
          <w:lang w:val="de-CH"/>
        </w:rPr>
        <w:t>(Art. 22 der Statuten)</w:t>
      </w:r>
      <w:r w:rsidR="00790A44">
        <w:rPr>
          <w:lang w:val="de-CH"/>
        </w:rPr>
        <w:t>.</w:t>
      </w:r>
      <w:r w:rsidRPr="00651F9C">
        <w:rPr>
          <w:lang w:val="de-CH"/>
        </w:rPr>
        <w:t xml:space="preserve"> </w:t>
      </w:r>
      <w:r w:rsidR="00790A44">
        <w:rPr>
          <w:lang w:val="de-CH"/>
        </w:rPr>
        <w:t>D</w:t>
      </w:r>
      <w:r w:rsidRPr="00651F9C">
        <w:rPr>
          <w:lang w:val="de-CH"/>
        </w:rPr>
        <w:t xml:space="preserve">er abschliessende Entscheid </w:t>
      </w:r>
      <w:r w:rsidR="001100B3" w:rsidRPr="00651F9C">
        <w:rPr>
          <w:lang w:val="de-CH"/>
        </w:rPr>
        <w:t>wird</w:t>
      </w:r>
      <w:r w:rsidRPr="00651F9C">
        <w:rPr>
          <w:lang w:val="de-CH"/>
        </w:rPr>
        <w:t xml:space="preserve"> vom Vorstand oder der Delegiertenversammlung </w:t>
      </w:r>
      <w:r w:rsidR="001100B3" w:rsidRPr="00651F9C">
        <w:rPr>
          <w:lang w:val="de-CH"/>
        </w:rPr>
        <w:t>getroffen</w:t>
      </w:r>
      <w:r w:rsidRPr="00651F9C">
        <w:rPr>
          <w:lang w:val="de-CH"/>
        </w:rPr>
        <w:t xml:space="preserve">. Der Vorstand kann aber bestimmte Befugnisse an die Kulturkommission delegieren, die Bedingungen dafür sind </w:t>
      </w:r>
      <w:r w:rsidRPr="00651F9C">
        <w:rPr>
          <w:lang w:val="de-CH"/>
        </w:rPr>
        <w:lastRenderedPageBreak/>
        <w:t xml:space="preserve">gegebenenfalls in einem Reglement zu verabschieden. So könnte die Kommission zum Beispiel bis zu </w:t>
      </w:r>
      <w:proofErr w:type="gramStart"/>
      <w:r w:rsidRPr="00651F9C">
        <w:rPr>
          <w:lang w:val="de-CH"/>
        </w:rPr>
        <w:t>einem relativ</w:t>
      </w:r>
      <w:proofErr w:type="gramEnd"/>
      <w:r w:rsidRPr="00651F9C">
        <w:rPr>
          <w:lang w:val="de-CH"/>
        </w:rPr>
        <w:t xml:space="preserve"> </w:t>
      </w:r>
      <w:r w:rsidR="001100B3" w:rsidRPr="00651F9C">
        <w:rPr>
          <w:lang w:val="de-CH"/>
        </w:rPr>
        <w:t>niedrigen</w:t>
      </w:r>
      <w:r w:rsidRPr="00651F9C">
        <w:rPr>
          <w:lang w:val="de-CH"/>
        </w:rPr>
        <w:t xml:space="preserve"> Maximalbetrag </w:t>
      </w:r>
      <w:r w:rsidR="00790A44">
        <w:rPr>
          <w:lang w:val="de-CH"/>
        </w:rPr>
        <w:t>einmalige</w:t>
      </w:r>
      <w:r w:rsidR="00790A44" w:rsidRPr="00651F9C">
        <w:rPr>
          <w:lang w:val="de-CH"/>
        </w:rPr>
        <w:t xml:space="preserve"> </w:t>
      </w:r>
      <w:r w:rsidRPr="00651F9C">
        <w:rPr>
          <w:lang w:val="de-CH"/>
        </w:rPr>
        <w:t>Subventionen sprechen.</w:t>
      </w:r>
    </w:p>
    <w:p w14:paraId="306506B8" w14:textId="77777777" w:rsidR="00D54710" w:rsidRPr="00651F9C" w:rsidRDefault="00D54710" w:rsidP="00E81FB6">
      <w:pPr>
        <w:rPr>
          <w:lang w:val="de-CH"/>
        </w:rPr>
      </w:pPr>
    </w:p>
    <w:p w14:paraId="1F8434C8" w14:textId="460E2ABC" w:rsidR="00945D19" w:rsidRPr="00651F9C" w:rsidRDefault="00D625CF" w:rsidP="00A62703">
      <w:pPr>
        <w:pStyle w:val="Titre3"/>
        <w:rPr>
          <w:lang w:val="de-CH"/>
        </w:rPr>
      </w:pPr>
      <w:bookmarkStart w:id="27" w:name="_Toc221615767"/>
      <w:bookmarkStart w:id="28" w:name="_Toc221638245"/>
      <w:r w:rsidRPr="00651F9C">
        <w:rPr>
          <w:lang w:val="de-CH"/>
        </w:rPr>
        <w:t xml:space="preserve">VII. </w:t>
      </w:r>
      <w:r w:rsidRPr="00651F9C">
        <w:rPr>
          <w:lang w:val="de-CH"/>
        </w:rPr>
        <w:tab/>
      </w:r>
      <w:r w:rsidR="00525B2E" w:rsidRPr="00651F9C">
        <w:rPr>
          <w:lang w:val="de-CH"/>
        </w:rPr>
        <w:t>Infrastrukturkommission</w:t>
      </w:r>
      <w:bookmarkEnd w:id="27"/>
      <w:bookmarkEnd w:id="28"/>
      <w:r w:rsidR="00945D19" w:rsidRPr="00651F9C">
        <w:rPr>
          <w:lang w:val="de-CH"/>
        </w:rPr>
        <w:t xml:space="preserve"> </w:t>
      </w:r>
    </w:p>
    <w:p w14:paraId="52E0D217" w14:textId="10108A7C" w:rsidR="00945D19" w:rsidRPr="00651F9C" w:rsidRDefault="00945D19" w:rsidP="00945D19">
      <w:pPr>
        <w:rPr>
          <w:b/>
          <w:bCs/>
          <w:lang w:val="de-CH"/>
        </w:rPr>
      </w:pPr>
      <w:r w:rsidRPr="00651F9C">
        <w:rPr>
          <w:b/>
          <w:bCs/>
          <w:lang w:val="de-CH"/>
        </w:rPr>
        <w:t>Art. 23</w:t>
      </w:r>
      <w:r w:rsidR="00D625CF" w:rsidRPr="00651F9C">
        <w:rPr>
          <w:b/>
          <w:bCs/>
          <w:lang w:val="de-CH"/>
        </w:rPr>
        <w:tab/>
      </w:r>
      <w:r w:rsidR="00D625CF" w:rsidRPr="00651F9C">
        <w:rPr>
          <w:b/>
          <w:bCs/>
          <w:lang w:val="de-CH"/>
        </w:rPr>
        <w:tab/>
      </w:r>
      <w:r w:rsidR="00525B2E" w:rsidRPr="00651F9C">
        <w:rPr>
          <w:b/>
          <w:bCs/>
          <w:lang w:val="de-CH"/>
        </w:rPr>
        <w:t>Zusammensetzung</w:t>
      </w:r>
    </w:p>
    <w:p w14:paraId="68E2DA87" w14:textId="516F330B" w:rsidR="004153F6" w:rsidRPr="00651F9C" w:rsidRDefault="00525B2E" w:rsidP="00D625CF">
      <w:pPr>
        <w:rPr>
          <w:lang w:val="de-CH"/>
        </w:rPr>
      </w:pPr>
      <w:r w:rsidRPr="00651F9C">
        <w:rPr>
          <w:lang w:val="de-CH"/>
        </w:rPr>
        <w:t>Fördergesuche für kulturelle Infrastrukturen und Einrichtungen erfordern spezifische Kenntnisse und Kompetenzen. Aus diesem Grund wird eine entsprechende Fachkommission eingesetzt. Die Mitglieder können Bühnentechniker/innen, Architekt</w:t>
      </w:r>
      <w:r w:rsidR="001100B3" w:rsidRPr="00651F9C">
        <w:rPr>
          <w:lang w:val="de-CH"/>
        </w:rPr>
        <w:t>en</w:t>
      </w:r>
      <w:r w:rsidRPr="00651F9C">
        <w:rPr>
          <w:lang w:val="de-CH"/>
        </w:rPr>
        <w:t>/innen, Expert</w:t>
      </w:r>
      <w:r w:rsidR="001100B3" w:rsidRPr="00651F9C">
        <w:rPr>
          <w:lang w:val="de-CH"/>
        </w:rPr>
        <w:t>en</w:t>
      </w:r>
      <w:r w:rsidRPr="00651F9C">
        <w:rPr>
          <w:lang w:val="de-CH"/>
        </w:rPr>
        <w:t>/innen für nachhaltige Entwicklung oder auch andere Personen sein, deren Expertise für die Prüfung der Projekte als stichhaltig erscheint.</w:t>
      </w:r>
    </w:p>
    <w:p w14:paraId="290F4337" w14:textId="07E72D64" w:rsidR="00495DC0" w:rsidRPr="00651F9C" w:rsidRDefault="00525B2E" w:rsidP="00D625CF">
      <w:pPr>
        <w:rPr>
          <w:lang w:val="de-CH"/>
        </w:rPr>
      </w:pPr>
      <w:r w:rsidRPr="00651F9C">
        <w:rPr>
          <w:lang w:val="de-CH"/>
        </w:rPr>
        <w:t xml:space="preserve">Wie auch bei der Kulturkommission werden die Mitglieder für fünf Jahre </w:t>
      </w:r>
      <w:r w:rsidR="00A62703">
        <w:rPr>
          <w:lang w:val="de-CH"/>
        </w:rPr>
        <w:t>er</w:t>
      </w:r>
      <w:r w:rsidR="00790A44">
        <w:rPr>
          <w:lang w:val="de-CH"/>
        </w:rPr>
        <w:t>nannt (Mandat einmal verlängerbar)</w:t>
      </w:r>
      <w:r w:rsidRPr="00651F9C">
        <w:rPr>
          <w:lang w:val="de-CH"/>
        </w:rPr>
        <w:t>, unabhängig von der Legislaturperiode. Sie dürfen nicht zugleich Mitglied des Gemeinderats einer Mitgliedgemeinde oder eines anderen Organs des Verbands sein</w:t>
      </w:r>
      <w:r w:rsidR="00495DC0" w:rsidRPr="00651F9C">
        <w:rPr>
          <w:lang w:val="de-CH"/>
        </w:rPr>
        <w:t>.</w:t>
      </w:r>
    </w:p>
    <w:p w14:paraId="1E9DBE49" w14:textId="176D225D" w:rsidR="004153F6" w:rsidRPr="00651F9C" w:rsidRDefault="00525B2E" w:rsidP="00D625CF">
      <w:pPr>
        <w:rPr>
          <w:lang w:val="de-CH"/>
        </w:rPr>
      </w:pPr>
      <w:r w:rsidRPr="00651F9C">
        <w:rPr>
          <w:lang w:val="de-CH"/>
        </w:rPr>
        <w:t xml:space="preserve">Die Infrastrukturkommission befasst sich spezifisch mit der Unterstützung von kulturellen Infrastrukturen und Einrichtungen, deren Förderung nach anderen Modalitäten erfolgt. </w:t>
      </w:r>
      <w:r w:rsidR="00790A44" w:rsidRPr="00A62703">
        <w:rPr>
          <w:lang w:val="de-CH"/>
        </w:rPr>
        <w:t>Wie die Kulturkommission gibt sie die Fördergesuche zuhanden des Vorstands zur Stellungnahme weiter</w:t>
      </w:r>
      <w:r w:rsidRPr="00651F9C">
        <w:rPr>
          <w:lang w:val="de-CH"/>
        </w:rPr>
        <w:t>, der Vorstand kann über ein entsprechendes Reglement bestimmte Befugnisse an die Kommission delegieren (Art. 25 der Statuten).</w:t>
      </w:r>
    </w:p>
    <w:p w14:paraId="39E713EF" w14:textId="7C6A8D08" w:rsidR="00771DA7" w:rsidRPr="00651F9C" w:rsidRDefault="00525B2E" w:rsidP="00D625CF">
      <w:pPr>
        <w:rPr>
          <w:lang w:val="de-CH"/>
        </w:rPr>
      </w:pPr>
      <w:r w:rsidRPr="00651F9C">
        <w:rPr>
          <w:lang w:val="de-CH"/>
        </w:rPr>
        <w:t>Die Kontinuität und Koordination zwischen den beiden Kommissionen wird von dem oder der regionalen Kulturkoordinatoren/in sichergestellt, der</w:t>
      </w:r>
      <w:r w:rsidR="001100B3" w:rsidRPr="00651F9C">
        <w:rPr>
          <w:lang w:val="de-CH"/>
        </w:rPr>
        <w:t xml:space="preserve"> oder die</w:t>
      </w:r>
      <w:r w:rsidRPr="00651F9C">
        <w:rPr>
          <w:lang w:val="de-CH"/>
        </w:rPr>
        <w:t xml:space="preserve"> bei den Sitzungen mit beratender Stimme teilnimmt. Die Verwaltung des Verbands führt ausserdem das Sekretariat der beiden Kommissionen.</w:t>
      </w:r>
    </w:p>
    <w:p w14:paraId="0C4CB525" w14:textId="23793C31" w:rsidR="00083D63" w:rsidRPr="00757154" w:rsidRDefault="004E68F1" w:rsidP="00C20566">
      <w:pPr>
        <w:rPr>
          <w:lang w:val="de-CH"/>
        </w:rPr>
      </w:pPr>
      <w:r w:rsidRPr="00651F9C">
        <w:rPr>
          <w:lang w:val="de-CH"/>
        </w:rPr>
        <w:t>Hierzu ist anzumerken, dass es notwendig ist, zwei unterschiedliche Kommissionen einzusetzen, da diese für ihre Stellungnahmen zu Subventionen für die Kultur einerseits und für Infrastrukturen andererseits ga</w:t>
      </w:r>
      <w:r w:rsidR="001100B3" w:rsidRPr="00651F9C">
        <w:rPr>
          <w:lang w:val="de-CH"/>
        </w:rPr>
        <w:t>n</w:t>
      </w:r>
      <w:r w:rsidRPr="00651F9C">
        <w:rPr>
          <w:lang w:val="de-CH"/>
        </w:rPr>
        <w:t>z unterschiedliche Kompetenzen mitbringen müssen.</w:t>
      </w:r>
      <w:r w:rsidR="00757154">
        <w:rPr>
          <w:lang w:val="de-CH"/>
        </w:rPr>
        <w:t xml:space="preserve"> </w:t>
      </w:r>
      <w:r w:rsidR="00757154" w:rsidRPr="00A62703">
        <w:rPr>
          <w:lang w:val="de-CH"/>
        </w:rPr>
        <w:t>Sie müssen jedoch selbstverständlich miteinander im Austausch stehen, um Kohärenz sicherzustellen, wo dies notwendig ist, und nicht isoliert zu arbeiten – diese Verbindung wird insbesondere durch die Präsenz des/der regionalen Kulturkoordinators/-koordinatorin in beiden Kommissionen gewährleistet</w:t>
      </w:r>
      <w:r w:rsidR="00F1798A">
        <w:rPr>
          <w:lang w:val="de-CH"/>
        </w:rPr>
        <w:t>.</w:t>
      </w:r>
    </w:p>
    <w:p w14:paraId="4FF156CB" w14:textId="75CE0B74" w:rsidR="00083D63" w:rsidRPr="00651F9C" w:rsidRDefault="00083D63" w:rsidP="00D625CF">
      <w:pPr>
        <w:rPr>
          <w:lang w:val="de-CH"/>
        </w:rPr>
      </w:pPr>
    </w:p>
    <w:p w14:paraId="7A569258" w14:textId="5CFC86C6" w:rsidR="00945D19" w:rsidRPr="00651F9C" w:rsidRDefault="00D42B6D" w:rsidP="00A62703">
      <w:pPr>
        <w:pStyle w:val="Titre3"/>
        <w:rPr>
          <w:lang w:val="de-CH"/>
        </w:rPr>
      </w:pPr>
      <w:bookmarkStart w:id="29" w:name="_Toc221615768"/>
      <w:bookmarkStart w:id="30" w:name="_Toc221638246"/>
      <w:r w:rsidRPr="00651F9C">
        <w:rPr>
          <w:lang w:val="de-CH"/>
        </w:rPr>
        <w:t xml:space="preserve">IX. </w:t>
      </w:r>
      <w:r w:rsidRPr="00651F9C">
        <w:rPr>
          <w:lang w:val="de-CH"/>
        </w:rPr>
        <w:tab/>
      </w:r>
      <w:r w:rsidR="000D1601" w:rsidRPr="00651F9C">
        <w:rPr>
          <w:lang w:val="de-CH"/>
        </w:rPr>
        <w:t>Art der</w:t>
      </w:r>
      <w:r w:rsidR="00104764" w:rsidRPr="00651F9C">
        <w:rPr>
          <w:lang w:val="de-CH"/>
        </w:rPr>
        <w:t xml:space="preserve"> </w:t>
      </w:r>
      <w:r w:rsidR="000D1601" w:rsidRPr="00651F9C">
        <w:rPr>
          <w:lang w:val="de-CH"/>
        </w:rPr>
        <w:t>regionalen Kulturförderung</w:t>
      </w:r>
      <w:bookmarkEnd w:id="29"/>
      <w:bookmarkEnd w:id="30"/>
      <w:r w:rsidR="00104764" w:rsidRPr="00651F9C">
        <w:rPr>
          <w:lang w:val="de-CH"/>
        </w:rPr>
        <w:t xml:space="preserve"> </w:t>
      </w:r>
    </w:p>
    <w:p w14:paraId="6B86FC10" w14:textId="4D6F8C85" w:rsidR="00945D19" w:rsidRPr="00651F9C" w:rsidRDefault="00945D19" w:rsidP="00945D19">
      <w:pPr>
        <w:rPr>
          <w:b/>
          <w:bCs/>
          <w:lang w:val="de-CH"/>
        </w:rPr>
      </w:pPr>
      <w:r w:rsidRPr="00651F9C">
        <w:rPr>
          <w:b/>
          <w:bCs/>
          <w:lang w:val="de-CH"/>
        </w:rPr>
        <w:t>Art. 29</w:t>
      </w:r>
      <w:r w:rsidR="005C1D8A" w:rsidRPr="00651F9C">
        <w:rPr>
          <w:b/>
          <w:bCs/>
          <w:lang w:val="de-CH"/>
        </w:rPr>
        <w:t xml:space="preserve"> </w:t>
      </w:r>
      <w:r w:rsidR="00D42B6D" w:rsidRPr="00651F9C">
        <w:rPr>
          <w:b/>
          <w:bCs/>
          <w:lang w:val="de-CH"/>
        </w:rPr>
        <w:tab/>
      </w:r>
      <w:r w:rsidR="000D1601" w:rsidRPr="00651F9C">
        <w:rPr>
          <w:b/>
          <w:bCs/>
          <w:lang w:val="de-CH"/>
        </w:rPr>
        <w:t>Art der Förderung</w:t>
      </w:r>
    </w:p>
    <w:p w14:paraId="676F8917" w14:textId="79131180" w:rsidR="004153F6" w:rsidRPr="00651F9C" w:rsidRDefault="00067C6A" w:rsidP="004153F6">
      <w:pPr>
        <w:rPr>
          <w:lang w:val="de-CH"/>
        </w:rPr>
      </w:pPr>
      <w:r w:rsidRPr="00651F9C">
        <w:rPr>
          <w:lang w:val="de-CH"/>
        </w:rPr>
        <w:t>Der Verband kann jegliche Form von Förderung gewähren, die er als situationsgerecht erachtet. Sie kann auch in Zusammenarbeit mit anderen öffentlichen Organen wie den Gemeinden eine solche Förderung entwickeln</w:t>
      </w:r>
      <w:r w:rsidR="004153F6" w:rsidRPr="00651F9C">
        <w:rPr>
          <w:lang w:val="de-CH"/>
        </w:rPr>
        <w:t>.</w:t>
      </w:r>
    </w:p>
    <w:p w14:paraId="58BC15D2" w14:textId="4398741D" w:rsidR="006A4A3F" w:rsidRPr="00651F9C" w:rsidRDefault="00067C6A" w:rsidP="00D42B6D">
      <w:pPr>
        <w:rPr>
          <w:lang w:val="de-CH"/>
        </w:rPr>
      </w:pPr>
      <w:r w:rsidRPr="00651F9C">
        <w:rPr>
          <w:lang w:val="de-CH"/>
        </w:rPr>
        <w:t>Die Förderung kann namentlich in folgender Form gewährt werden:</w:t>
      </w:r>
    </w:p>
    <w:p w14:paraId="190E92FD" w14:textId="13FEC79A" w:rsidR="006A4A3F" w:rsidRPr="00651F9C" w:rsidRDefault="00757154" w:rsidP="006A4A3F">
      <w:pPr>
        <w:pStyle w:val="Paragraphedeliste"/>
        <w:numPr>
          <w:ilvl w:val="0"/>
          <w:numId w:val="2"/>
        </w:numPr>
        <w:rPr>
          <w:lang w:val="de-CH"/>
        </w:rPr>
      </w:pPr>
      <w:r>
        <w:rPr>
          <w:lang w:val="de-CH"/>
        </w:rPr>
        <w:t>p</w:t>
      </w:r>
      <w:r w:rsidR="00067C6A" w:rsidRPr="00651F9C">
        <w:rPr>
          <w:lang w:val="de-CH"/>
        </w:rPr>
        <w:t>eriodische oder punktuelle Subventionen oder Finanzierung,</w:t>
      </w:r>
    </w:p>
    <w:p w14:paraId="2E0E0762" w14:textId="1164A002" w:rsidR="006A4A3F" w:rsidRPr="00651F9C" w:rsidRDefault="001100B3" w:rsidP="006A4A3F">
      <w:pPr>
        <w:pStyle w:val="Paragraphedeliste"/>
        <w:numPr>
          <w:ilvl w:val="0"/>
          <w:numId w:val="2"/>
        </w:numPr>
        <w:rPr>
          <w:lang w:val="de-CH"/>
        </w:rPr>
      </w:pPr>
      <w:r w:rsidRPr="00651F9C">
        <w:rPr>
          <w:lang w:val="de-CH"/>
        </w:rPr>
        <w:t>l</w:t>
      </w:r>
      <w:r w:rsidR="00067C6A" w:rsidRPr="00651F9C">
        <w:rPr>
          <w:lang w:val="de-CH"/>
        </w:rPr>
        <w:t>ogistische Unterstützung</w:t>
      </w:r>
      <w:r w:rsidR="00E41452" w:rsidRPr="00651F9C">
        <w:rPr>
          <w:lang w:val="de-CH"/>
        </w:rPr>
        <w:t>,</w:t>
      </w:r>
    </w:p>
    <w:p w14:paraId="108D3BBF" w14:textId="2F343976" w:rsidR="006A4A3F" w:rsidRPr="00651F9C" w:rsidRDefault="001100B3" w:rsidP="006A4A3F">
      <w:pPr>
        <w:pStyle w:val="Paragraphedeliste"/>
        <w:numPr>
          <w:ilvl w:val="0"/>
          <w:numId w:val="2"/>
        </w:numPr>
        <w:rPr>
          <w:lang w:val="de-CH"/>
        </w:rPr>
      </w:pPr>
      <w:r w:rsidRPr="00651F9C">
        <w:rPr>
          <w:lang w:val="de-CH"/>
        </w:rPr>
        <w:t>a</w:t>
      </w:r>
      <w:r w:rsidR="00067C6A" w:rsidRPr="00651F9C">
        <w:rPr>
          <w:lang w:val="de-CH"/>
        </w:rPr>
        <w:t>dministrative Beratung</w:t>
      </w:r>
      <w:r w:rsidR="00E41452" w:rsidRPr="00651F9C">
        <w:rPr>
          <w:lang w:val="de-CH"/>
        </w:rPr>
        <w:t>,</w:t>
      </w:r>
    </w:p>
    <w:p w14:paraId="555B5EF9" w14:textId="0EA0155C" w:rsidR="006A4A3F" w:rsidRPr="00651F9C" w:rsidRDefault="00067C6A" w:rsidP="006A4A3F">
      <w:pPr>
        <w:pStyle w:val="Paragraphedeliste"/>
        <w:numPr>
          <w:ilvl w:val="0"/>
          <w:numId w:val="2"/>
        </w:numPr>
        <w:rPr>
          <w:lang w:val="de-CH"/>
        </w:rPr>
      </w:pPr>
      <w:r w:rsidRPr="00651F9C">
        <w:rPr>
          <w:lang w:val="de-CH"/>
        </w:rPr>
        <w:t>Ausschreibungen</w:t>
      </w:r>
      <w:r w:rsidR="006A4A3F" w:rsidRPr="00651F9C">
        <w:rPr>
          <w:lang w:val="de-CH"/>
        </w:rPr>
        <w:t xml:space="preserve"> (</w:t>
      </w:r>
      <w:r w:rsidRPr="00651F9C">
        <w:rPr>
          <w:lang w:val="de-CH"/>
        </w:rPr>
        <w:t>Stipendien</w:t>
      </w:r>
      <w:r w:rsidR="006A4A3F" w:rsidRPr="00651F9C">
        <w:rPr>
          <w:lang w:val="de-CH"/>
        </w:rPr>
        <w:t xml:space="preserve">, </w:t>
      </w:r>
      <w:r w:rsidRPr="00651F9C">
        <w:rPr>
          <w:lang w:val="de-CH"/>
        </w:rPr>
        <w:t>Residenzen, spezifische Finanzierung, etc.)</w:t>
      </w:r>
      <w:r w:rsidR="00E41452" w:rsidRPr="00651F9C">
        <w:rPr>
          <w:lang w:val="de-CH"/>
        </w:rPr>
        <w:t>,</w:t>
      </w:r>
    </w:p>
    <w:p w14:paraId="32A2610C" w14:textId="1F21017C" w:rsidR="006A4A3F" w:rsidRDefault="001100B3" w:rsidP="006A4A3F">
      <w:pPr>
        <w:pStyle w:val="Paragraphedeliste"/>
        <w:numPr>
          <w:ilvl w:val="0"/>
          <w:numId w:val="2"/>
        </w:numPr>
        <w:rPr>
          <w:lang w:val="de-CH"/>
        </w:rPr>
      </w:pPr>
      <w:r w:rsidRPr="00651F9C">
        <w:rPr>
          <w:lang w:val="de-CH"/>
        </w:rPr>
        <w:t>j</w:t>
      </w:r>
      <w:r w:rsidR="00067C6A" w:rsidRPr="00651F9C">
        <w:rPr>
          <w:lang w:val="de-CH"/>
        </w:rPr>
        <w:t>egliche andere Form von Förderung, die dem Verband als stichhaltig erscheint.</w:t>
      </w:r>
    </w:p>
    <w:p w14:paraId="1FAD1EDB" w14:textId="77777777" w:rsidR="00DA1AC7" w:rsidRPr="00DA1AC7" w:rsidRDefault="00DA1AC7" w:rsidP="00DA1AC7">
      <w:pPr>
        <w:rPr>
          <w:lang w:val="de-CH"/>
        </w:rPr>
      </w:pPr>
    </w:p>
    <w:p w14:paraId="70F42876" w14:textId="1BBC585C" w:rsidR="00320392" w:rsidRPr="00651F9C" w:rsidRDefault="00067C6A" w:rsidP="00D42B6D">
      <w:pPr>
        <w:rPr>
          <w:u w:val="single"/>
          <w:lang w:val="de-CH"/>
        </w:rPr>
      </w:pPr>
      <w:r w:rsidRPr="00651F9C">
        <w:rPr>
          <w:u w:val="single"/>
          <w:lang w:val="de-CH"/>
        </w:rPr>
        <w:lastRenderedPageBreak/>
        <w:t>Auftragsvergabe</w:t>
      </w:r>
    </w:p>
    <w:p w14:paraId="2A7913AE" w14:textId="0E2DF2E5" w:rsidR="00945D19" w:rsidRPr="00651F9C" w:rsidRDefault="00400B49" w:rsidP="00D42B6D">
      <w:pPr>
        <w:rPr>
          <w:lang w:val="de-CH"/>
        </w:rPr>
      </w:pPr>
      <w:r w:rsidRPr="00651F9C">
        <w:rPr>
          <w:lang w:val="de-CH"/>
        </w:rPr>
        <w:t>Die Auftragsvergabe ist ein I</w:t>
      </w:r>
      <w:r w:rsidR="001100B3" w:rsidRPr="00651F9C">
        <w:rPr>
          <w:lang w:val="de-CH"/>
        </w:rPr>
        <w:t>n</w:t>
      </w:r>
      <w:r w:rsidRPr="00651F9C">
        <w:rPr>
          <w:lang w:val="de-CH"/>
        </w:rPr>
        <w:t xml:space="preserve">strument, bei dem </w:t>
      </w:r>
      <w:r w:rsidR="00F1798A">
        <w:rPr>
          <w:lang w:val="de-CH"/>
        </w:rPr>
        <w:t xml:space="preserve">kulturstrategische </w:t>
      </w:r>
      <w:r w:rsidRPr="00651F9C">
        <w:rPr>
          <w:lang w:val="de-CH"/>
        </w:rPr>
        <w:t>Ziele und kulturelle Projekte miteinander verbunden werden können, wobei die Erwartungen geklärt und die Finanzierung für die Empfänger/innen und die Region sichergestellt werden</w:t>
      </w:r>
      <w:r w:rsidR="002A261A" w:rsidRPr="00651F9C">
        <w:rPr>
          <w:lang w:val="de-CH"/>
        </w:rPr>
        <w:t xml:space="preserve">. </w:t>
      </w:r>
      <w:r w:rsidRPr="00651F9C">
        <w:rPr>
          <w:lang w:val="de-CH"/>
        </w:rPr>
        <w:t>Es handelt sich um eine vertragliche Regelung, die ein klares Verhältnis zwischen öffentlicher Hand und dem kulturellen Milieu schafft und folgende Vorteile mit sich bringt</w:t>
      </w:r>
      <w:r w:rsidR="004153F6" w:rsidRPr="00651F9C">
        <w:rPr>
          <w:lang w:val="de-CH"/>
        </w:rPr>
        <w:t>:</w:t>
      </w:r>
      <w:r w:rsidR="00320392" w:rsidRPr="00651F9C">
        <w:rPr>
          <w:lang w:val="de-CH"/>
        </w:rPr>
        <w:t xml:space="preserve"> </w:t>
      </w:r>
    </w:p>
    <w:p w14:paraId="4C448F5D" w14:textId="007F1885" w:rsidR="004153F6" w:rsidRPr="00651F9C" w:rsidRDefault="00757154" w:rsidP="00320392">
      <w:pPr>
        <w:pStyle w:val="Paragraphedeliste"/>
        <w:numPr>
          <w:ilvl w:val="0"/>
          <w:numId w:val="2"/>
        </w:numPr>
        <w:rPr>
          <w:lang w:val="de-CH"/>
        </w:rPr>
      </w:pPr>
      <w:r>
        <w:rPr>
          <w:lang w:val="de-CH"/>
        </w:rPr>
        <w:t>f</w:t>
      </w:r>
      <w:r w:rsidR="00400B49" w:rsidRPr="00651F9C">
        <w:rPr>
          <w:lang w:val="de-CH"/>
        </w:rPr>
        <w:t>ür den Verband ermöglicht das Instrument die Umsetzung der Kulturpolitik und die Angleichung der Ziele der Kulturunternehmen an ebendiese. Der Verband kann so die prioritäre Ausrichtung zum Beispiel in Sachen Zugang zur Kultur, Diversität oder Nachhaltigkeit festlegen.</w:t>
      </w:r>
    </w:p>
    <w:p w14:paraId="5985A1FB" w14:textId="457FBE24" w:rsidR="004153F6" w:rsidRPr="00651F9C" w:rsidRDefault="00757154" w:rsidP="00320392">
      <w:pPr>
        <w:pStyle w:val="Paragraphedeliste"/>
        <w:numPr>
          <w:ilvl w:val="0"/>
          <w:numId w:val="2"/>
        </w:numPr>
        <w:rPr>
          <w:lang w:val="de-CH"/>
        </w:rPr>
      </w:pPr>
      <w:r>
        <w:rPr>
          <w:lang w:val="de-CH"/>
        </w:rPr>
        <w:t>f</w:t>
      </w:r>
      <w:r w:rsidR="00400B49" w:rsidRPr="00651F9C">
        <w:rPr>
          <w:lang w:val="de-CH"/>
        </w:rPr>
        <w:t>ür die Empfänger/innen schafft die Auftragsvergabe Kohärenz zu den öffentlichen Zielen und einen konkreten Dialog mit dem Subventionsgeber. Die erhaltenen Subventionen machen Sinn und die Empfänger/innen können nachvollziehen, was von ihnen erwartet wird.</w:t>
      </w:r>
    </w:p>
    <w:p w14:paraId="0C6A748C" w14:textId="512813A5" w:rsidR="00320392" w:rsidRPr="00651F9C" w:rsidRDefault="00400B49" w:rsidP="002A261A">
      <w:pPr>
        <w:rPr>
          <w:lang w:val="de-CH"/>
        </w:rPr>
      </w:pPr>
      <w:r w:rsidRPr="00651F9C">
        <w:rPr>
          <w:lang w:val="de-CH"/>
        </w:rPr>
        <w:t>Es handelt sich um ein gegenseitiges, nachhaltiges Engagement, das die Finanzierung auf ein stabiles Fundament stellt und zugleich kulturelle Milieus wie die öffentliche Hand gleichermassen in die Verantwortung nimmt. Die Auftragsvergabe beruht auf drei Elementen</w:t>
      </w:r>
      <w:r w:rsidR="00320392" w:rsidRPr="00651F9C">
        <w:rPr>
          <w:lang w:val="de-CH"/>
        </w:rPr>
        <w:t>:</w:t>
      </w:r>
    </w:p>
    <w:p w14:paraId="7F74C30F" w14:textId="497E37F4" w:rsidR="002A261A" w:rsidRPr="00651F9C" w:rsidRDefault="001100B3" w:rsidP="002A261A">
      <w:pPr>
        <w:pStyle w:val="Paragraphedeliste"/>
        <w:numPr>
          <w:ilvl w:val="0"/>
          <w:numId w:val="10"/>
        </w:numPr>
        <w:rPr>
          <w:lang w:val="de-CH"/>
        </w:rPr>
      </w:pPr>
      <w:r w:rsidRPr="00651F9C">
        <w:rPr>
          <w:lang w:val="de-CH"/>
        </w:rPr>
        <w:t>Gegenseitig abgestimmte</w:t>
      </w:r>
      <w:r w:rsidR="00400B49" w:rsidRPr="00651F9C">
        <w:rPr>
          <w:lang w:val="de-CH"/>
        </w:rPr>
        <w:t xml:space="preserve"> Festlegung eines Auftrags von öffentlichem Interesse</w:t>
      </w:r>
      <w:r w:rsidR="00757154">
        <w:rPr>
          <w:lang w:val="de-CH"/>
        </w:rPr>
        <w:t xml:space="preserve"> </w:t>
      </w:r>
      <w:r w:rsidR="00757154" w:rsidRPr="00A62703">
        <w:rPr>
          <w:lang w:val="de-CH"/>
        </w:rPr>
        <w:t xml:space="preserve">– die auch zusammen mit den anderen betroffenen öffentlichen Körperschaften, z. B. dem Kanton oder, soweit möglich, in Zusammenarbeit mit der </w:t>
      </w:r>
      <w:proofErr w:type="spellStart"/>
      <w:r w:rsidR="00757154" w:rsidRPr="00A62703">
        <w:rPr>
          <w:lang w:val="de-CH"/>
        </w:rPr>
        <w:t>Loterie</w:t>
      </w:r>
      <w:proofErr w:type="spellEnd"/>
      <w:r w:rsidR="00757154" w:rsidRPr="00A62703">
        <w:rPr>
          <w:lang w:val="de-CH"/>
        </w:rPr>
        <w:t xml:space="preserve"> Romande (LORO), erstellt werden kann</w:t>
      </w:r>
    </w:p>
    <w:p w14:paraId="3D6C23C4" w14:textId="77E9B18E" w:rsidR="002A261A" w:rsidRPr="00651F9C" w:rsidRDefault="00400B49" w:rsidP="002A261A">
      <w:pPr>
        <w:pStyle w:val="Paragraphedeliste"/>
        <w:numPr>
          <w:ilvl w:val="0"/>
          <w:numId w:val="10"/>
        </w:numPr>
        <w:rPr>
          <w:lang w:val="de-CH"/>
        </w:rPr>
      </w:pPr>
      <w:r w:rsidRPr="00651F9C">
        <w:rPr>
          <w:lang w:val="de-CH"/>
        </w:rPr>
        <w:t>Zurverfügungstellung der Ressourcen zur Erfüllung des Auftrags,</w:t>
      </w:r>
    </w:p>
    <w:p w14:paraId="78A4DFDB" w14:textId="1A8C3802" w:rsidR="002A261A" w:rsidRPr="00651F9C" w:rsidRDefault="001100B3" w:rsidP="002A261A">
      <w:pPr>
        <w:pStyle w:val="Paragraphedeliste"/>
        <w:numPr>
          <w:ilvl w:val="0"/>
          <w:numId w:val="10"/>
        </w:numPr>
        <w:rPr>
          <w:lang w:val="de-CH"/>
        </w:rPr>
      </w:pPr>
      <w:r w:rsidRPr="00651F9C">
        <w:rPr>
          <w:lang w:val="de-CH"/>
        </w:rPr>
        <w:t>g</w:t>
      </w:r>
      <w:r w:rsidR="00400B49" w:rsidRPr="00651F9C">
        <w:rPr>
          <w:lang w:val="de-CH"/>
        </w:rPr>
        <w:t>emeinsame Evaluation, wie der Auftrag erfüllt wird.</w:t>
      </w:r>
    </w:p>
    <w:p w14:paraId="37A2F90B" w14:textId="39F8C380" w:rsidR="00994803" w:rsidRPr="00651F9C" w:rsidRDefault="00400B49" w:rsidP="00994803">
      <w:pPr>
        <w:rPr>
          <w:lang w:val="de-CH"/>
        </w:rPr>
      </w:pPr>
      <w:r w:rsidRPr="00651F9C">
        <w:rPr>
          <w:lang w:val="de-CH"/>
        </w:rPr>
        <w:t>Nicht alle Empfänger/innen regionaler Förderung sind zwingend einem Auftrag unterstellt. Bei mehrjährigen Subventionen sollte jedoch eine Auftragsvergabe erfolgen.</w:t>
      </w:r>
    </w:p>
    <w:p w14:paraId="7F4C02BA" w14:textId="561C5EAF" w:rsidR="00945D19" w:rsidRPr="00651F9C" w:rsidRDefault="00945D19" w:rsidP="00945D19">
      <w:pPr>
        <w:rPr>
          <w:b/>
          <w:bCs/>
          <w:lang w:val="de-CH"/>
        </w:rPr>
      </w:pPr>
      <w:r w:rsidRPr="00651F9C">
        <w:rPr>
          <w:b/>
          <w:bCs/>
          <w:lang w:val="de-CH"/>
        </w:rPr>
        <w:t xml:space="preserve">Art. 30 </w:t>
      </w:r>
      <w:r w:rsidR="001F5348" w:rsidRPr="00651F9C">
        <w:rPr>
          <w:b/>
          <w:bCs/>
          <w:lang w:val="de-CH"/>
        </w:rPr>
        <w:tab/>
      </w:r>
      <w:r w:rsidR="00400B49" w:rsidRPr="00651F9C">
        <w:rPr>
          <w:b/>
          <w:bCs/>
          <w:lang w:val="de-CH"/>
        </w:rPr>
        <w:t>Empfänger/innen</w:t>
      </w:r>
    </w:p>
    <w:p w14:paraId="437ECEAC" w14:textId="63D3DE8B" w:rsidR="00CB492B" w:rsidRPr="00651F9C" w:rsidRDefault="00400B49" w:rsidP="00CB492B">
      <w:pPr>
        <w:rPr>
          <w:lang w:val="de-CH"/>
        </w:rPr>
      </w:pPr>
      <w:r w:rsidRPr="00651F9C">
        <w:rPr>
          <w:lang w:val="de-CH"/>
        </w:rPr>
        <w:t>In Absatz 2 ist näher ausgeführt, dass der Zugang von kulturellen Akteur</w:t>
      </w:r>
      <w:r w:rsidR="001100B3" w:rsidRPr="00651F9C">
        <w:rPr>
          <w:lang w:val="de-CH"/>
        </w:rPr>
        <w:t>en</w:t>
      </w:r>
      <w:r w:rsidRPr="00651F9C">
        <w:rPr>
          <w:lang w:val="de-CH"/>
        </w:rPr>
        <w:t xml:space="preserve">/innen und Kulturunternehmen zur regionalen Kulturförderung von den Beitragsoptionen der jeweiligen Wohnsitz- oder Sitzgemeinde abhängt. Das betrifft namentlich die Subventionen für kulturelle Vereine oder Stiftungen, das Kultur-GA </w:t>
      </w:r>
      <w:r w:rsidR="001100B3" w:rsidRPr="00651F9C">
        <w:rPr>
          <w:lang w:val="de-CH"/>
        </w:rPr>
        <w:t>zur Volljährigkeit</w:t>
      </w:r>
      <w:r w:rsidRPr="00651F9C">
        <w:rPr>
          <w:lang w:val="de-CH"/>
        </w:rPr>
        <w:t xml:space="preserve">, die Kulturförderaktionen in den Schulen, die Vorzugspreise für </w:t>
      </w:r>
      <w:proofErr w:type="spellStart"/>
      <w:r w:rsidR="00C01147" w:rsidRPr="00651F9C">
        <w:rPr>
          <w:lang w:val="de-CH"/>
        </w:rPr>
        <w:t>Équilibre</w:t>
      </w:r>
      <w:proofErr w:type="spellEnd"/>
      <w:r w:rsidR="00CB492B" w:rsidRPr="00651F9C">
        <w:rPr>
          <w:lang w:val="de-CH"/>
        </w:rPr>
        <w:t xml:space="preserve"> </w:t>
      </w:r>
      <w:r w:rsidRPr="00651F9C">
        <w:rPr>
          <w:lang w:val="de-CH"/>
        </w:rPr>
        <w:t>und</w:t>
      </w:r>
      <w:r w:rsidR="00CB492B" w:rsidRPr="00651F9C">
        <w:rPr>
          <w:lang w:val="de-CH"/>
        </w:rPr>
        <w:t xml:space="preserve"> </w:t>
      </w:r>
      <w:proofErr w:type="spellStart"/>
      <w:r w:rsidR="00CB492B" w:rsidRPr="00651F9C">
        <w:rPr>
          <w:lang w:val="de-CH"/>
        </w:rPr>
        <w:t>Nuithonie</w:t>
      </w:r>
      <w:proofErr w:type="spellEnd"/>
      <w:r w:rsidRPr="00651F9C">
        <w:rPr>
          <w:lang w:val="de-CH"/>
        </w:rPr>
        <w:t xml:space="preserve"> sowie die Subventionen für kulturelle Infrastrukturen und Einrichtungen. Nur kulturelle Akteur</w:t>
      </w:r>
      <w:r w:rsidR="001100B3" w:rsidRPr="00651F9C">
        <w:rPr>
          <w:lang w:val="de-CH"/>
        </w:rPr>
        <w:t>e</w:t>
      </w:r>
      <w:r w:rsidRPr="00651F9C">
        <w:rPr>
          <w:lang w:val="de-CH"/>
        </w:rPr>
        <w:t xml:space="preserve">/innen und Kulturunternehmen, die ihren Wohnsitz bzw. Sitz in einer Gemeinde haben, die das/die entsprechende/n Modul/e unterstützen, können Anspruch auf die Leistungen erheben. Die verschiedenen Leistungen sind im Detail im </w:t>
      </w:r>
      <w:r w:rsidR="00757154">
        <w:rPr>
          <w:lang w:val="de-CH"/>
        </w:rPr>
        <w:t xml:space="preserve">Reglement über die regionale Kulturförderung </w:t>
      </w:r>
      <w:r w:rsidRPr="00651F9C">
        <w:rPr>
          <w:lang w:val="de-CH"/>
        </w:rPr>
        <w:t>beschrieben.</w:t>
      </w:r>
    </w:p>
    <w:p w14:paraId="7ADFFD0E" w14:textId="5219C6A6" w:rsidR="00CB492B" w:rsidRPr="00651F9C" w:rsidRDefault="00400B49" w:rsidP="00CB492B">
      <w:pPr>
        <w:rPr>
          <w:lang w:val="de-CH"/>
        </w:rPr>
      </w:pPr>
      <w:r w:rsidRPr="00651F9C">
        <w:rPr>
          <w:lang w:val="de-CH"/>
        </w:rPr>
        <w:t xml:space="preserve">Es ist jedoch nicht auszuschliessen, dass für </w:t>
      </w:r>
      <w:r w:rsidR="00B617ED" w:rsidRPr="00651F9C">
        <w:rPr>
          <w:lang w:val="de-CH"/>
        </w:rPr>
        <w:t>die</w:t>
      </w:r>
      <w:r w:rsidRPr="00651F9C">
        <w:rPr>
          <w:lang w:val="de-CH"/>
        </w:rPr>
        <w:t xml:space="preserve"> kulturellen Akteur</w:t>
      </w:r>
      <w:r w:rsidR="001100B3" w:rsidRPr="00651F9C">
        <w:rPr>
          <w:lang w:val="de-CH"/>
        </w:rPr>
        <w:t>e</w:t>
      </w:r>
      <w:r w:rsidRPr="00651F9C">
        <w:rPr>
          <w:lang w:val="de-CH"/>
        </w:rPr>
        <w:t xml:space="preserve">/innen und </w:t>
      </w:r>
      <w:r w:rsidR="00B617ED" w:rsidRPr="00651F9C">
        <w:rPr>
          <w:lang w:val="de-CH"/>
        </w:rPr>
        <w:t>Kulturu</w:t>
      </w:r>
      <w:r w:rsidRPr="00651F9C">
        <w:rPr>
          <w:lang w:val="de-CH"/>
        </w:rPr>
        <w:t>nternehmen der Gemeinden in der Region besondere Fördermittel geschaffen und angeboten werden (</w:t>
      </w:r>
      <w:r w:rsidR="00B617ED" w:rsidRPr="00651F9C">
        <w:rPr>
          <w:lang w:val="de-CH"/>
        </w:rPr>
        <w:t>z</w:t>
      </w:r>
      <w:r w:rsidRPr="00651F9C">
        <w:rPr>
          <w:lang w:val="de-CH"/>
        </w:rPr>
        <w:t xml:space="preserve">. B. Preise oder Stipendien). In einem solchen Fall wird das entsprechende Fördermittel durch den </w:t>
      </w:r>
      <w:r w:rsidR="00A82A56" w:rsidRPr="00651F9C">
        <w:rPr>
          <w:lang w:val="de-CH"/>
        </w:rPr>
        <w:t>Grundbeitrag</w:t>
      </w:r>
      <w:r w:rsidRPr="00651F9C">
        <w:rPr>
          <w:lang w:val="de-CH"/>
        </w:rPr>
        <w:t xml:space="preserve"> finanziert, der von allen Mitgliedgemeinden entrichtet wird.</w:t>
      </w:r>
    </w:p>
    <w:p w14:paraId="296BC0A1" w14:textId="574821BE" w:rsidR="00104764" w:rsidRPr="00651F9C" w:rsidRDefault="00104764" w:rsidP="00104764">
      <w:pPr>
        <w:rPr>
          <w:b/>
          <w:bCs/>
          <w:lang w:val="de-CH"/>
        </w:rPr>
      </w:pPr>
      <w:r w:rsidRPr="00651F9C">
        <w:rPr>
          <w:b/>
          <w:bCs/>
          <w:lang w:val="de-CH"/>
        </w:rPr>
        <w:t xml:space="preserve">Art 31 </w:t>
      </w:r>
      <w:r w:rsidR="001F5348" w:rsidRPr="00651F9C">
        <w:rPr>
          <w:b/>
          <w:bCs/>
          <w:lang w:val="de-CH"/>
        </w:rPr>
        <w:tab/>
      </w:r>
      <w:r w:rsidR="001F5348" w:rsidRPr="00651F9C">
        <w:rPr>
          <w:b/>
          <w:bCs/>
          <w:lang w:val="de-CH"/>
        </w:rPr>
        <w:tab/>
      </w:r>
      <w:r w:rsidR="00B617ED" w:rsidRPr="00651F9C">
        <w:rPr>
          <w:b/>
          <w:bCs/>
          <w:lang w:val="de-CH"/>
        </w:rPr>
        <w:t>Empfänger/innen</w:t>
      </w:r>
      <w:r w:rsidR="001F5348" w:rsidRPr="00651F9C">
        <w:rPr>
          <w:b/>
          <w:bCs/>
          <w:lang w:val="de-CH"/>
        </w:rPr>
        <w:t xml:space="preserve"> – </w:t>
      </w:r>
      <w:r w:rsidR="00B617ED" w:rsidRPr="00651F9C">
        <w:rPr>
          <w:b/>
          <w:bCs/>
          <w:lang w:val="de-CH"/>
        </w:rPr>
        <w:t>Sonderfall</w:t>
      </w:r>
      <w:r w:rsidRPr="00651F9C">
        <w:rPr>
          <w:b/>
          <w:bCs/>
          <w:lang w:val="de-CH"/>
        </w:rPr>
        <w:t xml:space="preserve"> </w:t>
      </w:r>
      <w:r w:rsidR="00B617ED" w:rsidRPr="00651F9C">
        <w:rPr>
          <w:b/>
          <w:bCs/>
          <w:lang w:val="de-CH"/>
        </w:rPr>
        <w:t>Stiftung</w:t>
      </w:r>
      <w:r w:rsidR="001F5348" w:rsidRPr="00651F9C">
        <w:rPr>
          <w:b/>
          <w:bCs/>
          <w:lang w:val="de-CH"/>
        </w:rPr>
        <w:t xml:space="preserve"> </w:t>
      </w:r>
      <w:proofErr w:type="spellStart"/>
      <w:r w:rsidR="00B617ED" w:rsidRPr="00651F9C">
        <w:rPr>
          <w:b/>
          <w:bCs/>
          <w:lang w:val="de-CH"/>
        </w:rPr>
        <w:t>É</w:t>
      </w:r>
      <w:r w:rsidR="001F5348" w:rsidRPr="00651F9C">
        <w:rPr>
          <w:b/>
          <w:bCs/>
          <w:lang w:val="de-CH"/>
        </w:rPr>
        <w:t>quilibre</w:t>
      </w:r>
      <w:proofErr w:type="spellEnd"/>
      <w:r w:rsidR="00A62703">
        <w:rPr>
          <w:b/>
          <w:bCs/>
          <w:lang w:val="de-CH"/>
        </w:rPr>
        <w:t xml:space="preserve"> et</w:t>
      </w:r>
      <w:r w:rsidR="00F1798A">
        <w:rPr>
          <w:b/>
          <w:bCs/>
          <w:lang w:val="de-CH"/>
        </w:rPr>
        <w:t xml:space="preserve"> </w:t>
      </w:r>
      <w:proofErr w:type="spellStart"/>
      <w:r w:rsidR="001F5348" w:rsidRPr="00651F9C">
        <w:rPr>
          <w:b/>
          <w:bCs/>
          <w:lang w:val="de-CH"/>
        </w:rPr>
        <w:t>Nuithonie</w:t>
      </w:r>
      <w:proofErr w:type="spellEnd"/>
    </w:p>
    <w:p w14:paraId="7D64A86B" w14:textId="18D73255" w:rsidR="00757154" w:rsidRPr="00757154" w:rsidRDefault="00757154" w:rsidP="001F5348">
      <w:pPr>
        <w:rPr>
          <w:lang w:val="de-CH"/>
        </w:rPr>
      </w:pPr>
      <w:r w:rsidRPr="00A62703">
        <w:rPr>
          <w:lang w:val="de-CH"/>
        </w:rPr>
        <w:t xml:space="preserve">Der Betrieb der beiden Theater </w:t>
      </w:r>
      <w:proofErr w:type="spellStart"/>
      <w:r w:rsidRPr="00A62703">
        <w:rPr>
          <w:lang w:val="de-CH"/>
        </w:rPr>
        <w:t>Équilibre</w:t>
      </w:r>
      <w:proofErr w:type="spellEnd"/>
      <w:r w:rsidRPr="00A62703">
        <w:rPr>
          <w:lang w:val="de-CH"/>
        </w:rPr>
        <w:t xml:space="preserve"> und </w:t>
      </w:r>
      <w:proofErr w:type="spellStart"/>
      <w:r w:rsidRPr="00A62703">
        <w:rPr>
          <w:lang w:val="de-CH"/>
        </w:rPr>
        <w:t>Nuithonie</w:t>
      </w:r>
      <w:proofErr w:type="spellEnd"/>
      <w:r w:rsidRPr="00A62703">
        <w:rPr>
          <w:lang w:val="de-CH"/>
        </w:rPr>
        <w:t xml:space="preserve"> im Sinne der regionalen Kulturpolitik über die Stiftung </w:t>
      </w:r>
      <w:proofErr w:type="spellStart"/>
      <w:r w:rsidRPr="00A62703">
        <w:rPr>
          <w:lang w:val="de-CH"/>
        </w:rPr>
        <w:t>Équilibre</w:t>
      </w:r>
      <w:proofErr w:type="spellEnd"/>
      <w:r w:rsidRPr="00A62703">
        <w:rPr>
          <w:lang w:val="de-CH"/>
        </w:rPr>
        <w:t xml:space="preserve"> </w:t>
      </w:r>
      <w:r w:rsidR="00A62703">
        <w:rPr>
          <w:lang w:val="de-CH"/>
        </w:rPr>
        <w:t>et</w:t>
      </w:r>
      <w:r w:rsidRPr="00A62703">
        <w:rPr>
          <w:lang w:val="de-CH"/>
        </w:rPr>
        <w:t xml:space="preserve"> </w:t>
      </w:r>
      <w:proofErr w:type="spellStart"/>
      <w:r w:rsidRPr="00A62703">
        <w:rPr>
          <w:lang w:val="de-CH"/>
        </w:rPr>
        <w:t>Nuithonie</w:t>
      </w:r>
      <w:proofErr w:type="spellEnd"/>
      <w:r w:rsidRPr="00A62703">
        <w:rPr>
          <w:lang w:val="de-CH"/>
        </w:rPr>
        <w:t xml:space="preserve"> ist eines der Hauptziele von Coriolis.</w:t>
      </w:r>
    </w:p>
    <w:p w14:paraId="752C1887" w14:textId="5AE0CEA6" w:rsidR="00796496" w:rsidRPr="00651F9C" w:rsidRDefault="00B617ED" w:rsidP="001F5348">
      <w:pPr>
        <w:rPr>
          <w:lang w:val="de-CH"/>
        </w:rPr>
      </w:pPr>
      <w:r w:rsidRPr="00651F9C">
        <w:rPr>
          <w:lang w:val="de-CH"/>
        </w:rPr>
        <w:lastRenderedPageBreak/>
        <w:t>Die Stiftung</w:t>
      </w:r>
      <w:r w:rsidR="005E110C" w:rsidRPr="00651F9C">
        <w:rPr>
          <w:lang w:val="de-CH"/>
        </w:rPr>
        <w:t xml:space="preserve"> </w:t>
      </w:r>
      <w:proofErr w:type="spellStart"/>
      <w:r w:rsidR="00E976ED" w:rsidRPr="00651F9C">
        <w:rPr>
          <w:lang w:val="de-CH"/>
        </w:rPr>
        <w:t>Équilibre</w:t>
      </w:r>
      <w:proofErr w:type="spellEnd"/>
      <w:r w:rsidR="005E110C" w:rsidRPr="00651F9C">
        <w:rPr>
          <w:lang w:val="de-CH"/>
        </w:rPr>
        <w:t xml:space="preserve"> </w:t>
      </w:r>
      <w:r w:rsidRPr="00651F9C">
        <w:rPr>
          <w:lang w:val="de-CH"/>
        </w:rPr>
        <w:t>und</w:t>
      </w:r>
      <w:r w:rsidR="005E110C" w:rsidRPr="00651F9C">
        <w:rPr>
          <w:lang w:val="de-CH"/>
        </w:rPr>
        <w:t xml:space="preserve"> </w:t>
      </w:r>
      <w:proofErr w:type="spellStart"/>
      <w:r w:rsidR="005E110C" w:rsidRPr="00651F9C">
        <w:rPr>
          <w:lang w:val="de-CH"/>
        </w:rPr>
        <w:t>Nuithonie</w:t>
      </w:r>
      <w:proofErr w:type="spellEnd"/>
      <w:r w:rsidR="005E110C" w:rsidRPr="00651F9C">
        <w:rPr>
          <w:lang w:val="de-CH"/>
        </w:rPr>
        <w:t xml:space="preserve"> </w:t>
      </w:r>
      <w:r w:rsidRPr="00651F9C">
        <w:rPr>
          <w:lang w:val="de-CH"/>
        </w:rPr>
        <w:t>stellt einen Sonderfall dar und wird in einer eigenen Bestimmung geregelt</w:t>
      </w:r>
      <w:r w:rsidR="00812176" w:rsidRPr="00651F9C">
        <w:rPr>
          <w:lang w:val="de-CH"/>
        </w:rPr>
        <w:t>.</w:t>
      </w:r>
    </w:p>
    <w:p w14:paraId="5FFFD8EC" w14:textId="6F16FA20" w:rsidR="00104764" w:rsidRPr="00651F9C" w:rsidRDefault="00B617ED" w:rsidP="001F5348">
      <w:pPr>
        <w:rPr>
          <w:lang w:val="de-CH"/>
        </w:rPr>
      </w:pPr>
      <w:r w:rsidRPr="00651F9C">
        <w:rPr>
          <w:lang w:val="de-CH"/>
        </w:rPr>
        <w:t>Diese Sonderstellung ist auf zwei Gründe zurückzuführen.</w:t>
      </w:r>
    </w:p>
    <w:p w14:paraId="1F4E0A9E" w14:textId="16A03ACB" w:rsidR="00F95830" w:rsidRPr="00651F9C" w:rsidRDefault="00B617ED" w:rsidP="00812176">
      <w:pPr>
        <w:rPr>
          <w:lang w:val="de-CH"/>
        </w:rPr>
      </w:pPr>
      <w:r w:rsidRPr="00651F9C">
        <w:rPr>
          <w:lang w:val="de-CH"/>
        </w:rPr>
        <w:t xml:space="preserve">Der erste ist </w:t>
      </w:r>
      <w:r w:rsidRPr="00651F9C">
        <w:rPr>
          <w:u w:val="single"/>
          <w:lang w:val="de-CH"/>
        </w:rPr>
        <w:t>historischer</w:t>
      </w:r>
      <w:r w:rsidRPr="00651F9C">
        <w:rPr>
          <w:lang w:val="de-CH"/>
        </w:rPr>
        <w:t xml:space="preserve"> Art. Die Stiftung </w:t>
      </w:r>
      <w:r w:rsidR="001100B3" w:rsidRPr="00651F9C">
        <w:rPr>
          <w:lang w:val="de-CH"/>
        </w:rPr>
        <w:t>ergab sich direkt aus dem</w:t>
      </w:r>
      <w:r w:rsidRPr="00651F9C">
        <w:rPr>
          <w:lang w:val="de-CH"/>
        </w:rPr>
        <w:t xml:space="preserve"> gemeinsamen Wunsch von mehreren Gemeinden, die 1999 zur </w:t>
      </w:r>
      <w:r w:rsidR="001100B3" w:rsidRPr="00651F9C">
        <w:rPr>
          <w:lang w:val="de-CH"/>
        </w:rPr>
        <w:t>Schaffung einer interkommunalen Vereinbarung zwischen</w:t>
      </w:r>
      <w:r w:rsidRPr="00651F9C">
        <w:rPr>
          <w:lang w:val="de-CH"/>
        </w:rPr>
        <w:t xml:space="preserve"> den Projektgemeinden führte. Die institutionelle Verankerung ist einzigartig und zeichnet das regionale kulturelle Erbe aus. Die interkommunale Zusammenarbeit, die in Form des Gemeindeverbands Coriolis </w:t>
      </w:r>
      <w:proofErr w:type="spellStart"/>
      <w:r w:rsidRPr="00651F9C">
        <w:rPr>
          <w:lang w:val="de-CH"/>
        </w:rPr>
        <w:t>Infrastructures</w:t>
      </w:r>
      <w:proofErr w:type="spellEnd"/>
      <w:r w:rsidRPr="00651F9C">
        <w:rPr>
          <w:lang w:val="de-CH"/>
        </w:rPr>
        <w:t xml:space="preserve"> (Freiburg, Villars-sur-Glâne, Givisiez, Granges-Paccot, Corminboeuf und seit 2017 </w:t>
      </w:r>
      <w:proofErr w:type="spellStart"/>
      <w:r w:rsidRPr="00651F9C">
        <w:rPr>
          <w:lang w:val="de-CH"/>
        </w:rPr>
        <w:t>Matran</w:t>
      </w:r>
      <w:proofErr w:type="spellEnd"/>
      <w:r w:rsidRPr="00651F9C">
        <w:rPr>
          <w:lang w:val="de-CH"/>
        </w:rPr>
        <w:t xml:space="preserve">) verwirklicht wurde, ermöglichte den Bau der beiden Theater </w:t>
      </w:r>
      <w:proofErr w:type="spellStart"/>
      <w:r w:rsidRPr="00651F9C">
        <w:rPr>
          <w:lang w:val="de-CH"/>
        </w:rPr>
        <w:t>Équilibre</w:t>
      </w:r>
      <w:proofErr w:type="spellEnd"/>
      <w:r w:rsidRPr="00651F9C">
        <w:rPr>
          <w:lang w:val="de-CH"/>
        </w:rPr>
        <w:t xml:space="preserve"> und </w:t>
      </w:r>
      <w:proofErr w:type="spellStart"/>
      <w:r w:rsidRPr="00651F9C">
        <w:rPr>
          <w:lang w:val="de-CH"/>
        </w:rPr>
        <w:t>Nuithonie</w:t>
      </w:r>
      <w:proofErr w:type="spellEnd"/>
      <w:r w:rsidRPr="00651F9C">
        <w:rPr>
          <w:lang w:val="de-CH"/>
        </w:rPr>
        <w:t xml:space="preserve">. Die Coriolis-Gemeinden haben die Stiftung </w:t>
      </w:r>
      <w:proofErr w:type="spellStart"/>
      <w:r w:rsidRPr="00651F9C">
        <w:rPr>
          <w:lang w:val="de-CH"/>
        </w:rPr>
        <w:t>Équilibre</w:t>
      </w:r>
      <w:proofErr w:type="spellEnd"/>
      <w:r w:rsidRPr="00651F9C">
        <w:rPr>
          <w:lang w:val="de-CH"/>
        </w:rPr>
        <w:t xml:space="preserve"> und </w:t>
      </w:r>
      <w:proofErr w:type="spellStart"/>
      <w:r w:rsidRPr="00651F9C">
        <w:rPr>
          <w:lang w:val="de-CH"/>
        </w:rPr>
        <w:t>Nuithonie</w:t>
      </w:r>
      <w:proofErr w:type="spellEnd"/>
      <w:r w:rsidRPr="00651F9C">
        <w:rPr>
          <w:lang w:val="de-CH"/>
        </w:rPr>
        <w:t xml:space="preserve"> mit dem Betrieb der beiden Theater beauftragt</w:t>
      </w:r>
      <w:r w:rsidR="001E12F4" w:rsidRPr="00651F9C">
        <w:rPr>
          <w:lang w:val="de-CH"/>
        </w:rPr>
        <w:t xml:space="preserve">. </w:t>
      </w:r>
      <w:r w:rsidRPr="00651F9C">
        <w:rPr>
          <w:lang w:val="de-CH"/>
        </w:rPr>
        <w:t xml:space="preserve">Seither beauftragen, subventionieren und finanzieren die sechs Partnergemeinden die Stiftung und </w:t>
      </w:r>
      <w:r w:rsidR="00581F28" w:rsidRPr="00A62703">
        <w:rPr>
          <w:lang w:val="de-CH"/>
        </w:rPr>
        <w:t>die Instandhaltung der beiden</w:t>
      </w:r>
      <w:r w:rsidR="00581F28" w:rsidRPr="00581F28" w:rsidDel="00581F28">
        <w:rPr>
          <w:lang w:val="de-CH"/>
        </w:rPr>
        <w:t xml:space="preserve"> </w:t>
      </w:r>
      <w:r w:rsidRPr="00651F9C">
        <w:rPr>
          <w:lang w:val="de-CH"/>
        </w:rPr>
        <w:t>Gebäude</w:t>
      </w:r>
      <w:r w:rsidR="001E12F4" w:rsidRPr="00651F9C">
        <w:rPr>
          <w:lang w:val="de-CH"/>
        </w:rPr>
        <w:t>.</w:t>
      </w:r>
    </w:p>
    <w:p w14:paraId="66999284" w14:textId="561358EB" w:rsidR="00AB0618" w:rsidRPr="00651F9C" w:rsidRDefault="00B617ED" w:rsidP="00812176">
      <w:pPr>
        <w:rPr>
          <w:lang w:val="de-CH"/>
        </w:rPr>
      </w:pPr>
      <w:r w:rsidRPr="00651F9C">
        <w:rPr>
          <w:lang w:val="de-CH"/>
        </w:rPr>
        <w:t xml:space="preserve">Es ist aber auch auf die enge und dauerhafte Zusammenarbeit zwischen diesen Gemeinden und dem Casino von Freiburg zu verweisen, das jedes Jahr einen Teil des Nettospielertrags an Coriolis </w:t>
      </w:r>
      <w:proofErr w:type="spellStart"/>
      <w:r w:rsidRPr="00651F9C">
        <w:rPr>
          <w:lang w:val="de-CH"/>
        </w:rPr>
        <w:t>Infrastructures</w:t>
      </w:r>
      <w:proofErr w:type="spellEnd"/>
      <w:r w:rsidRPr="00651F9C">
        <w:rPr>
          <w:lang w:val="de-CH"/>
        </w:rPr>
        <w:t xml:space="preserve"> überweist und so finanziell </w:t>
      </w:r>
      <w:r w:rsidR="001100B3" w:rsidRPr="00651F9C">
        <w:rPr>
          <w:lang w:val="de-CH"/>
        </w:rPr>
        <w:t>einen</w:t>
      </w:r>
      <w:r w:rsidRPr="00651F9C">
        <w:rPr>
          <w:lang w:val="de-CH"/>
        </w:rPr>
        <w:t xml:space="preserve"> Beitrag sowohl an den Bau der Theater wie auch an deren kulturelles Angebot geleistet hat.</w:t>
      </w:r>
    </w:p>
    <w:p w14:paraId="6AC747B1" w14:textId="681EC366" w:rsidR="00812176" w:rsidRPr="00651F9C" w:rsidRDefault="00B617ED" w:rsidP="00812176">
      <w:pPr>
        <w:rPr>
          <w:lang w:val="de-CH"/>
        </w:rPr>
      </w:pPr>
      <w:r w:rsidRPr="00651F9C">
        <w:rPr>
          <w:lang w:val="de-CH"/>
        </w:rPr>
        <w:t xml:space="preserve">Der Bau der beiden Stätten hat eine Festigung der interkommunalen Zusammenarbeit im Kulturbereich bewirkt und in der Region des </w:t>
      </w:r>
      <w:proofErr w:type="spellStart"/>
      <w:r w:rsidRPr="00651F9C">
        <w:rPr>
          <w:lang w:val="de-CH"/>
        </w:rPr>
        <w:t>Saanebezirks</w:t>
      </w:r>
      <w:proofErr w:type="spellEnd"/>
      <w:r w:rsidRPr="00651F9C">
        <w:rPr>
          <w:lang w:val="de-CH"/>
        </w:rPr>
        <w:t xml:space="preserve"> ein Bühnenangebot geschaffen, dessen Qualität weit herum anerkannt wird.</w:t>
      </w:r>
    </w:p>
    <w:p w14:paraId="69224298" w14:textId="09C5312C" w:rsidR="00D15F60" w:rsidRPr="00651F9C" w:rsidRDefault="00B617ED" w:rsidP="00812176">
      <w:pPr>
        <w:rPr>
          <w:lang w:val="de-CH"/>
        </w:rPr>
      </w:pPr>
      <w:r w:rsidRPr="00651F9C">
        <w:rPr>
          <w:lang w:val="de-CH"/>
        </w:rPr>
        <w:t xml:space="preserve">Der zweite Grund ist somit auf die </w:t>
      </w:r>
      <w:r w:rsidRPr="00651F9C">
        <w:rPr>
          <w:u w:val="single"/>
          <w:lang w:val="de-CH"/>
        </w:rPr>
        <w:t>überregionale Anerkennung</w:t>
      </w:r>
      <w:r w:rsidRPr="00651F9C">
        <w:rPr>
          <w:lang w:val="de-CH"/>
        </w:rPr>
        <w:t xml:space="preserve"> der beiden Theater, die von der Stiftung betrieben werden, zurückzuführen, die weit über die Coriolis-Gemeinden, den Bezirk oder sogar den Kanton hinausreicht</w:t>
      </w:r>
      <w:r w:rsidR="00401B40" w:rsidRPr="00651F9C">
        <w:rPr>
          <w:lang w:val="de-CH"/>
        </w:rPr>
        <w:t xml:space="preserve">. </w:t>
      </w:r>
      <w:proofErr w:type="spellStart"/>
      <w:r w:rsidR="00401B40" w:rsidRPr="00651F9C">
        <w:rPr>
          <w:lang w:val="de-CH"/>
        </w:rPr>
        <w:t>Équilibre</w:t>
      </w:r>
      <w:proofErr w:type="spellEnd"/>
      <w:r w:rsidR="00401B40" w:rsidRPr="00651F9C">
        <w:rPr>
          <w:lang w:val="de-CH"/>
        </w:rPr>
        <w:t xml:space="preserve"> </w:t>
      </w:r>
      <w:r w:rsidRPr="00651F9C">
        <w:rPr>
          <w:lang w:val="de-CH"/>
        </w:rPr>
        <w:t>und</w:t>
      </w:r>
      <w:r w:rsidR="00401B40" w:rsidRPr="00651F9C">
        <w:rPr>
          <w:lang w:val="de-CH"/>
        </w:rPr>
        <w:t xml:space="preserve"> </w:t>
      </w:r>
      <w:proofErr w:type="spellStart"/>
      <w:r w:rsidR="00401B40" w:rsidRPr="00651F9C">
        <w:rPr>
          <w:lang w:val="de-CH"/>
        </w:rPr>
        <w:t>Nuithonie</w:t>
      </w:r>
      <w:proofErr w:type="spellEnd"/>
      <w:r w:rsidR="00401B40" w:rsidRPr="00651F9C">
        <w:rPr>
          <w:lang w:val="de-CH"/>
        </w:rPr>
        <w:t xml:space="preserve"> </w:t>
      </w:r>
      <w:r w:rsidRPr="00651F9C">
        <w:rPr>
          <w:lang w:val="de-CH"/>
        </w:rPr>
        <w:t xml:space="preserve">sind eine Referenz </w:t>
      </w:r>
      <w:r w:rsidR="001100B3" w:rsidRPr="00651F9C">
        <w:rPr>
          <w:lang w:val="de-CH"/>
        </w:rPr>
        <w:t xml:space="preserve">für </w:t>
      </w:r>
      <w:r w:rsidRPr="00651F9C">
        <w:rPr>
          <w:lang w:val="de-CH"/>
        </w:rPr>
        <w:t xml:space="preserve">kulturelle Infrastrukturen, die Grossproduktionen beherbergen und </w:t>
      </w:r>
      <w:r w:rsidR="001100B3" w:rsidRPr="00651F9C">
        <w:rPr>
          <w:lang w:val="de-CH"/>
        </w:rPr>
        <w:t>professionelles</w:t>
      </w:r>
      <w:r w:rsidRPr="00651F9C">
        <w:rPr>
          <w:lang w:val="de-CH"/>
        </w:rPr>
        <w:t xml:space="preserve"> künstlerisches Schaffen fördern können. Der Saal von </w:t>
      </w:r>
      <w:proofErr w:type="spellStart"/>
      <w:r w:rsidRPr="00651F9C">
        <w:rPr>
          <w:lang w:val="de-CH"/>
        </w:rPr>
        <w:t>Équilibre</w:t>
      </w:r>
      <w:proofErr w:type="spellEnd"/>
      <w:r w:rsidRPr="00651F9C">
        <w:rPr>
          <w:lang w:val="de-CH"/>
        </w:rPr>
        <w:t xml:space="preserve"> </w:t>
      </w:r>
      <w:proofErr w:type="gramStart"/>
      <w:r w:rsidRPr="00651F9C">
        <w:rPr>
          <w:lang w:val="de-CH"/>
        </w:rPr>
        <w:t>gilt übrigens</w:t>
      </w:r>
      <w:proofErr w:type="gramEnd"/>
      <w:r w:rsidRPr="00651F9C">
        <w:rPr>
          <w:lang w:val="de-CH"/>
        </w:rPr>
        <w:t xml:space="preserve"> als eine der besten Spielstätten in der Westschweiz.</w:t>
      </w:r>
    </w:p>
    <w:p w14:paraId="06197D59" w14:textId="282D0AFD" w:rsidR="00E558BD" w:rsidRPr="00651F9C" w:rsidRDefault="00485FEC" w:rsidP="00401B40">
      <w:pPr>
        <w:rPr>
          <w:lang w:val="de-CH"/>
        </w:rPr>
      </w:pPr>
      <w:r w:rsidRPr="00651F9C">
        <w:rPr>
          <w:lang w:val="de-CH"/>
        </w:rPr>
        <w:t xml:space="preserve">Der «Sonderfall» ergibt sich also direkt aus dem Leistungsauftrag der Gemeinden an die Stiftung sowie den beträchtlichen Investitionen, die schon in den Bau und den Unterhalt der Gebäude geflossen sind. Er ergibt sich aber auch aus dem </w:t>
      </w:r>
      <w:r w:rsidRPr="00651F9C">
        <w:rPr>
          <w:i/>
          <w:iCs/>
          <w:lang w:val="de-CH"/>
        </w:rPr>
        <w:t>de-facto-</w:t>
      </w:r>
      <w:r w:rsidRPr="00651F9C">
        <w:rPr>
          <w:lang w:val="de-CH"/>
        </w:rPr>
        <w:t xml:space="preserve">Auftrag, den die Stiftung für die regionale Bevölkerung </w:t>
      </w:r>
      <w:r w:rsidR="001100B3" w:rsidRPr="00651F9C">
        <w:rPr>
          <w:lang w:val="de-CH"/>
        </w:rPr>
        <w:t>in einem weiteren</w:t>
      </w:r>
      <w:r w:rsidRPr="00651F9C">
        <w:rPr>
          <w:lang w:val="de-CH"/>
        </w:rPr>
        <w:t xml:space="preserve"> Sinne erfüllt.</w:t>
      </w:r>
    </w:p>
    <w:p w14:paraId="0573E762" w14:textId="76D12081" w:rsidR="00401B40" w:rsidRPr="00651F9C" w:rsidRDefault="00485FEC" w:rsidP="00401B40">
      <w:pPr>
        <w:rPr>
          <w:lang w:val="de-CH"/>
        </w:rPr>
      </w:pPr>
      <w:r w:rsidRPr="00651F9C">
        <w:rPr>
          <w:lang w:val="de-CH"/>
        </w:rPr>
        <w:t xml:space="preserve">Vor diesem Hintergrund ist es auch gerechtfertigt, dass die Region sich so aufstellen muss, dass sie weiterhin kollektiv die Verantwortung und die Finanzierung dieser Infrastrukturen </w:t>
      </w:r>
      <w:r w:rsidR="001100B3" w:rsidRPr="00651F9C">
        <w:rPr>
          <w:lang w:val="de-CH"/>
        </w:rPr>
        <w:t>übernehmen</w:t>
      </w:r>
      <w:r w:rsidRPr="00651F9C">
        <w:rPr>
          <w:lang w:val="de-CH"/>
        </w:rPr>
        <w:t xml:space="preserve"> kann. Die Sonderbehandlung reflektiert auch die Art und den öffentlichen Auftrag der Stiftung </w:t>
      </w:r>
      <w:proofErr w:type="spellStart"/>
      <w:r w:rsidRPr="00651F9C">
        <w:rPr>
          <w:lang w:val="de-CH"/>
        </w:rPr>
        <w:t>Équilibre</w:t>
      </w:r>
      <w:proofErr w:type="spellEnd"/>
      <w:r w:rsidRPr="00651F9C">
        <w:rPr>
          <w:lang w:val="de-CH"/>
        </w:rPr>
        <w:t xml:space="preserve"> und </w:t>
      </w:r>
      <w:proofErr w:type="spellStart"/>
      <w:r w:rsidRPr="00651F9C">
        <w:rPr>
          <w:lang w:val="de-CH"/>
        </w:rPr>
        <w:t>Nuithonie</w:t>
      </w:r>
      <w:proofErr w:type="spellEnd"/>
      <w:r w:rsidRPr="00651F9C">
        <w:rPr>
          <w:lang w:val="de-CH"/>
        </w:rPr>
        <w:t xml:space="preserve">. Die beiden Theater sind ein gemeinsames Instrument </w:t>
      </w:r>
      <w:proofErr w:type="gramStart"/>
      <w:r w:rsidRPr="00651F9C">
        <w:rPr>
          <w:lang w:val="de-CH"/>
        </w:rPr>
        <w:t>im Dienste</w:t>
      </w:r>
      <w:proofErr w:type="gramEnd"/>
      <w:r w:rsidRPr="00651F9C">
        <w:rPr>
          <w:lang w:val="de-CH"/>
        </w:rPr>
        <w:t xml:space="preserve"> der gesamten Region und die Ausstrahlung, die Zusammenarbeit und </w:t>
      </w:r>
      <w:r w:rsidR="001100B3" w:rsidRPr="00651F9C">
        <w:rPr>
          <w:lang w:val="de-CH"/>
        </w:rPr>
        <w:t xml:space="preserve">die </w:t>
      </w:r>
      <w:r w:rsidRPr="00651F9C">
        <w:rPr>
          <w:lang w:val="de-CH"/>
        </w:rPr>
        <w:t>Auswirkungen</w:t>
      </w:r>
      <w:r w:rsidR="001100B3" w:rsidRPr="00651F9C">
        <w:rPr>
          <w:lang w:val="de-CH"/>
        </w:rPr>
        <w:t xml:space="preserve"> der Projekte</w:t>
      </w:r>
      <w:r w:rsidRPr="00651F9C">
        <w:rPr>
          <w:lang w:val="de-CH"/>
        </w:rPr>
        <w:t xml:space="preserve"> kommen dem gesamten regionalen Kulturgefüge zugute.</w:t>
      </w:r>
    </w:p>
    <w:p w14:paraId="423D9B04" w14:textId="624372E6" w:rsidR="00AB0618" w:rsidRPr="00581F28" w:rsidRDefault="00485FEC" w:rsidP="00401B40">
      <w:pPr>
        <w:rPr>
          <w:lang w:val="de-CH"/>
        </w:rPr>
      </w:pPr>
      <w:r w:rsidRPr="00651F9C">
        <w:rPr>
          <w:lang w:val="de-CH"/>
        </w:rPr>
        <w:t xml:space="preserve">Es ist wichtig zu erwähnen, dass die sechs Mitgliedgemeinden von Coriolis, die aktuell die oben beschriebene Finanzierung sicherstellen, ihre Absicht bekräftigt haben, ihre besondere Unterstützung für diese beiden Institutionen </w:t>
      </w:r>
      <w:r w:rsidR="00581F28" w:rsidRPr="00651F9C">
        <w:rPr>
          <w:lang w:val="de-CH"/>
        </w:rPr>
        <w:t>fortzusetzen</w:t>
      </w:r>
      <w:r w:rsidR="00581F28" w:rsidRPr="00A62703">
        <w:rPr>
          <w:lang w:val="de-CH"/>
        </w:rPr>
        <w:t>, indem sie sich für das erweiterte Modul zur</w:t>
      </w:r>
      <w:r w:rsidR="00F1798A">
        <w:rPr>
          <w:lang w:val="de-CH"/>
        </w:rPr>
        <w:t xml:space="preserve"> </w:t>
      </w:r>
      <w:r w:rsidRPr="00651F9C">
        <w:rPr>
          <w:lang w:val="de-CH"/>
        </w:rPr>
        <w:t>vertiefte</w:t>
      </w:r>
      <w:r w:rsidR="00F1798A">
        <w:rPr>
          <w:lang w:val="de-CH"/>
        </w:rPr>
        <w:t>n</w:t>
      </w:r>
      <w:r w:rsidRPr="00651F9C">
        <w:rPr>
          <w:lang w:val="de-CH"/>
        </w:rPr>
        <w:t xml:space="preserve"> Förderung kultureller Aktivitäten </w:t>
      </w:r>
      <w:r w:rsidR="00581F28">
        <w:rPr>
          <w:lang w:val="de-CH"/>
        </w:rPr>
        <w:t>(Modul 2)</w:t>
      </w:r>
      <w:r w:rsidR="00581F28" w:rsidRPr="00A62703">
        <w:rPr>
          <w:lang w:val="de-CH"/>
        </w:rPr>
        <w:t xml:space="preserve"> entschieden haben, das den finanziellen Rahmen der regionalen Kulturförderung erhöht.</w:t>
      </w:r>
    </w:p>
    <w:p w14:paraId="6EB3179C" w14:textId="0754C680" w:rsidR="004C6C46" w:rsidRPr="00651F9C" w:rsidRDefault="00485FEC" w:rsidP="00401B40">
      <w:pPr>
        <w:rPr>
          <w:lang w:val="de-CH"/>
        </w:rPr>
      </w:pPr>
      <w:r w:rsidRPr="00651F9C">
        <w:rPr>
          <w:lang w:val="de-CH"/>
        </w:rPr>
        <w:t xml:space="preserve">In den Statuten ist ausserdem vorgesehen, dass Projekte zur Anpassung sowie Umbau- und Ausbauprojekte vom Verband getragen werden, wobei die Sitzgemeinden sich über ein Präzipuum von 25% beteiligen, sofern sie Eigentümerinnen bleiben. Es handelt sich insbesondere um Änderungen, die </w:t>
      </w:r>
      <w:r w:rsidR="001100B3" w:rsidRPr="00651F9C">
        <w:rPr>
          <w:lang w:val="de-CH"/>
        </w:rPr>
        <w:t>keine Voraussetzung für</w:t>
      </w:r>
      <w:r w:rsidRPr="00651F9C">
        <w:rPr>
          <w:lang w:val="de-CH"/>
        </w:rPr>
        <w:t xml:space="preserve"> die kulturellen Leistungen der Stiftung </w:t>
      </w:r>
      <w:proofErr w:type="spellStart"/>
      <w:r w:rsidRPr="00651F9C">
        <w:rPr>
          <w:lang w:val="de-CH"/>
        </w:rPr>
        <w:t>Équilibre</w:t>
      </w:r>
      <w:proofErr w:type="spellEnd"/>
      <w:r w:rsidRPr="00651F9C">
        <w:rPr>
          <w:lang w:val="de-CH"/>
        </w:rPr>
        <w:t xml:space="preserve"> und </w:t>
      </w:r>
      <w:proofErr w:type="spellStart"/>
      <w:r w:rsidRPr="00651F9C">
        <w:rPr>
          <w:lang w:val="de-CH"/>
        </w:rPr>
        <w:t>Nuithonie</w:t>
      </w:r>
      <w:proofErr w:type="spellEnd"/>
      <w:r w:rsidRPr="00651F9C">
        <w:rPr>
          <w:lang w:val="de-CH"/>
        </w:rPr>
        <w:t xml:space="preserve"> </w:t>
      </w:r>
      <w:r w:rsidR="001100B3" w:rsidRPr="00651F9C">
        <w:rPr>
          <w:lang w:val="de-CH"/>
        </w:rPr>
        <w:t>darstellen</w:t>
      </w:r>
      <w:r w:rsidRPr="00651F9C">
        <w:rPr>
          <w:lang w:val="de-CH"/>
        </w:rPr>
        <w:t>.</w:t>
      </w:r>
    </w:p>
    <w:p w14:paraId="5104528D" w14:textId="77777777" w:rsidR="00D54710" w:rsidRPr="00651F9C" w:rsidRDefault="00D54710" w:rsidP="00401B40">
      <w:pPr>
        <w:rPr>
          <w:lang w:val="de-CH"/>
        </w:rPr>
      </w:pPr>
    </w:p>
    <w:p w14:paraId="4B5A180C" w14:textId="5AEA7A72" w:rsidR="009223E2" w:rsidRPr="00651F9C" w:rsidRDefault="00543B57" w:rsidP="00A62703">
      <w:pPr>
        <w:pStyle w:val="Titre3"/>
        <w:rPr>
          <w:lang w:val="de-CH"/>
        </w:rPr>
      </w:pPr>
      <w:bookmarkStart w:id="31" w:name="_Toc221615769"/>
      <w:bookmarkStart w:id="32" w:name="_Toc221638247"/>
      <w:r w:rsidRPr="00651F9C">
        <w:rPr>
          <w:lang w:val="de-CH"/>
        </w:rPr>
        <w:t xml:space="preserve">XI. </w:t>
      </w:r>
      <w:r w:rsidRPr="00651F9C">
        <w:rPr>
          <w:lang w:val="de-CH"/>
        </w:rPr>
        <w:tab/>
      </w:r>
      <w:r w:rsidR="00485FEC" w:rsidRPr="00651F9C">
        <w:rPr>
          <w:lang w:val="de-CH"/>
        </w:rPr>
        <w:t>Ressourcen</w:t>
      </w:r>
      <w:bookmarkEnd w:id="31"/>
      <w:bookmarkEnd w:id="32"/>
    </w:p>
    <w:p w14:paraId="1B955445" w14:textId="65419A49" w:rsidR="009223E2" w:rsidRPr="00651F9C" w:rsidRDefault="00F94609" w:rsidP="001952B7">
      <w:pPr>
        <w:rPr>
          <w:b/>
          <w:bCs/>
          <w:lang w:val="de-CH"/>
        </w:rPr>
      </w:pPr>
      <w:r w:rsidRPr="00651F9C">
        <w:rPr>
          <w:b/>
          <w:bCs/>
          <w:lang w:val="de-CH"/>
        </w:rPr>
        <w:t xml:space="preserve">Art. 40 </w:t>
      </w:r>
      <w:r w:rsidR="00543B57" w:rsidRPr="00651F9C">
        <w:rPr>
          <w:b/>
          <w:bCs/>
          <w:lang w:val="de-CH"/>
        </w:rPr>
        <w:tab/>
      </w:r>
      <w:r w:rsidR="00485FEC" w:rsidRPr="00651F9C">
        <w:rPr>
          <w:b/>
          <w:bCs/>
          <w:lang w:val="de-CH"/>
        </w:rPr>
        <w:t>Jahresbeiträge</w:t>
      </w:r>
      <w:r w:rsidRPr="00651F9C">
        <w:rPr>
          <w:b/>
          <w:bCs/>
          <w:lang w:val="de-CH"/>
        </w:rPr>
        <w:t xml:space="preserve"> – </w:t>
      </w:r>
      <w:r w:rsidR="00485FEC" w:rsidRPr="00651F9C">
        <w:rPr>
          <w:b/>
          <w:bCs/>
          <w:lang w:val="de-CH"/>
        </w:rPr>
        <w:t>Zusatzmodule</w:t>
      </w:r>
    </w:p>
    <w:p w14:paraId="31102B0F" w14:textId="370A1CAC" w:rsidR="00F44871" w:rsidRPr="00651F9C" w:rsidRDefault="00485FEC" w:rsidP="00543B57">
      <w:pPr>
        <w:rPr>
          <w:lang w:val="de-CH"/>
        </w:rPr>
      </w:pPr>
      <w:r w:rsidRPr="00651F9C">
        <w:rPr>
          <w:lang w:val="de-CH"/>
        </w:rPr>
        <w:t>In diesem Artikel werden die Beiträge und Zusatzmodule in ihrer Funktionsweise erläutert, sodass die Gemeinden frei wählen können, wie stark sie sich engagieren möchten, und ihre finanziellen Verpflichtungen klar und langfristig planen können.</w:t>
      </w:r>
    </w:p>
    <w:p w14:paraId="01387371" w14:textId="1BBFAB9F" w:rsidR="00F94609" w:rsidRPr="00651F9C" w:rsidRDefault="00485FEC" w:rsidP="00543B57">
      <w:pPr>
        <w:rPr>
          <w:lang w:val="de-CH"/>
        </w:rPr>
      </w:pPr>
      <w:r w:rsidRPr="00651F9C">
        <w:rPr>
          <w:lang w:val="de-CH"/>
        </w:rPr>
        <w:t xml:space="preserve">Die Beteiligung am Grundbeitrag (Art. 39) ist obligatorisch, um </w:t>
      </w:r>
      <w:r w:rsidR="00BB1281" w:rsidRPr="00A62703">
        <w:rPr>
          <w:i/>
          <w:iCs/>
          <w:lang w:val="de-CH"/>
        </w:rPr>
        <w:t xml:space="preserve">Arcia </w:t>
      </w:r>
      <w:r w:rsidRPr="00A62703">
        <w:rPr>
          <w:i/>
          <w:iCs/>
          <w:lang w:val="de-CH"/>
        </w:rPr>
        <w:t>Kulturregion</w:t>
      </w:r>
      <w:r w:rsidRPr="00651F9C">
        <w:rPr>
          <w:lang w:val="de-CH"/>
        </w:rPr>
        <w:t xml:space="preserve"> beitreten zu können. </w:t>
      </w:r>
      <w:r w:rsidR="00181A79" w:rsidRPr="00651F9C">
        <w:rPr>
          <w:lang w:val="de-CH"/>
        </w:rPr>
        <w:t>Die Gemeinden können danach die Zusatzmodule wählen, an denen sie sich je nach ihrer Politik, ihren Mitteln und Prioritäten beteiligen wollen. Jedes Modul geht einher mit Leistungen für die betreffenden kulturellen Akteure/innen und Kulturunternehmen sowie für Gemeinden und deren Einwohner/innen.</w:t>
      </w:r>
    </w:p>
    <w:p w14:paraId="0FEB1D2D" w14:textId="2327BDC4" w:rsidR="00157000" w:rsidRPr="00651F9C" w:rsidRDefault="00181A79" w:rsidP="00543B57">
      <w:pPr>
        <w:rPr>
          <w:lang w:val="de-CH"/>
        </w:rPr>
      </w:pPr>
      <w:r w:rsidRPr="00651F9C">
        <w:rPr>
          <w:lang w:val="de-CH"/>
        </w:rPr>
        <w:t xml:space="preserve">Der Beitritt zu einem Zusatzmodul kann jederzeit erfolgen und gilt für den Rest der Legislaturperiode, unter Vorbehalt von Absatz 6, das heisst, wenn der Vorstand beschliesst, den Beitrag für ein Zusatzmodul zu </w:t>
      </w:r>
      <w:r w:rsidR="00BB1281">
        <w:rPr>
          <w:lang w:val="de-CH"/>
        </w:rPr>
        <w:t>erhöhen</w:t>
      </w:r>
      <w:r w:rsidR="00BB1281" w:rsidRPr="00651F9C">
        <w:rPr>
          <w:lang w:val="de-CH"/>
        </w:rPr>
        <w:t xml:space="preserve"> </w:t>
      </w:r>
      <w:r w:rsidRPr="00651F9C">
        <w:rPr>
          <w:lang w:val="de-CH"/>
        </w:rPr>
        <w:t xml:space="preserve">und somit den Gemeinden, die sich am Modul beteiligen, mehr in Rechnung zu stellen. In einem solchen Fall haben die </w:t>
      </w:r>
      <w:r w:rsidR="000D6DFE" w:rsidRPr="00651F9C">
        <w:rPr>
          <w:lang w:val="de-CH"/>
        </w:rPr>
        <w:t>betroffenen Gemeinden ein Rücktrittsrecht für das entsprechende Modul auf den Tag des Inkrafttretens des neuen Betrags.</w:t>
      </w:r>
    </w:p>
    <w:p w14:paraId="4641480F" w14:textId="30C33A21" w:rsidR="00157000" w:rsidRPr="00651F9C" w:rsidRDefault="000D6DFE" w:rsidP="00543B57">
      <w:pPr>
        <w:rPr>
          <w:lang w:val="de-CH"/>
        </w:rPr>
      </w:pPr>
      <w:r w:rsidRPr="00651F9C">
        <w:rPr>
          <w:lang w:val="de-CH"/>
        </w:rPr>
        <w:t xml:space="preserve">Jede Gemeinde bestätigt für jede neue Legislaturperiode innerhalb der vom Vorstand festgelegten Frist, an welchem/n Zusatzmodul/en sie sich beteiligen möchte, wobei </w:t>
      </w:r>
      <w:r w:rsidR="00795A07" w:rsidRPr="00651F9C">
        <w:rPr>
          <w:lang w:val="de-CH"/>
        </w:rPr>
        <w:t>der Gemeinderat der neuen Legislatur</w:t>
      </w:r>
      <w:r w:rsidRPr="00651F9C">
        <w:rPr>
          <w:lang w:val="de-CH"/>
        </w:rPr>
        <w:t xml:space="preserve"> nicht an die Beiträge gebunden ist, die die Gemeinde in der vorhergehenden Legislaturperiode entrichtete.</w:t>
      </w:r>
    </w:p>
    <w:p w14:paraId="3539109C" w14:textId="5AA42722" w:rsidR="00BB1281" w:rsidRPr="00A62703" w:rsidRDefault="00BB1281" w:rsidP="00A62703">
      <w:pPr>
        <w:rPr>
          <w:b/>
          <w:bCs/>
          <w:lang w:val="de-CH"/>
        </w:rPr>
      </w:pPr>
      <w:r w:rsidRPr="00A62703">
        <w:rPr>
          <w:b/>
          <w:bCs/>
          <w:lang w:val="de-CH"/>
        </w:rPr>
        <w:t>Art. 41</w:t>
      </w:r>
      <w:r w:rsidRPr="00A62703">
        <w:rPr>
          <w:b/>
          <w:bCs/>
          <w:lang w:val="de-CH"/>
        </w:rPr>
        <w:tab/>
      </w:r>
      <w:r>
        <w:rPr>
          <w:b/>
          <w:bCs/>
          <w:lang w:val="de-CH"/>
        </w:rPr>
        <w:tab/>
      </w:r>
      <w:r w:rsidRPr="00A62703">
        <w:rPr>
          <w:b/>
          <w:bCs/>
          <w:lang w:val="de-CH"/>
        </w:rPr>
        <w:t>Abschluss der Jahresrechnung</w:t>
      </w:r>
    </w:p>
    <w:p w14:paraId="6501D35F" w14:textId="77777777" w:rsidR="00BB1281" w:rsidRDefault="00BB1281" w:rsidP="00BB1281">
      <w:pPr>
        <w:rPr>
          <w:lang w:val="de-CH"/>
        </w:rPr>
      </w:pPr>
      <w:r w:rsidRPr="00A62703">
        <w:rPr>
          <w:lang w:val="de-CH"/>
        </w:rPr>
        <w:t>Dieser Artikel regelt die Frage der Aufwands- und Ertragsüberschüsse bei der Jahresabschlussrechnung. Grundsätzlich wird nach den Absätzen 1 und 3 das nicht gebundene Eigenkapital des Verbands genutzt, um einen Aufwandsüberschuss auszugleichen bzw. einen Ertragsüberschuss zuzuweisen.</w:t>
      </w:r>
    </w:p>
    <w:p w14:paraId="4300D89E" w14:textId="6CE8A818" w:rsidR="00BB1281" w:rsidRPr="00A62703" w:rsidRDefault="00BB1281" w:rsidP="00BB1281">
      <w:pPr>
        <w:rPr>
          <w:lang w:val="de-CH"/>
        </w:rPr>
      </w:pPr>
      <w:r w:rsidRPr="00A62703">
        <w:rPr>
          <w:lang w:val="de-CH"/>
        </w:rPr>
        <w:t>Abweichungen von diesem Grundsatz sind möglich und können durch Beschluss der Delegiertenversammlung auf Vorschlag des Vorstands umgesetzt werden.</w:t>
      </w:r>
    </w:p>
    <w:p w14:paraId="1282F7D3" w14:textId="77777777" w:rsidR="00BB1281" w:rsidRPr="00A62703" w:rsidRDefault="00BB1281" w:rsidP="00A62703">
      <w:pPr>
        <w:numPr>
          <w:ilvl w:val="0"/>
          <w:numId w:val="48"/>
        </w:numPr>
        <w:spacing w:after="0"/>
        <w:rPr>
          <w:lang w:val="de-CH"/>
        </w:rPr>
      </w:pPr>
      <w:r w:rsidRPr="00A62703">
        <w:rPr>
          <w:lang w:val="de-CH"/>
        </w:rPr>
        <w:t xml:space="preserve">Im Falle eines Aufwandsüberschusses kann der Vorstand der Delegiertenversammlung vorschlagen, die </w:t>
      </w:r>
      <w:proofErr w:type="gramStart"/>
      <w:r w:rsidRPr="00A62703">
        <w:rPr>
          <w:lang w:val="de-CH"/>
        </w:rPr>
        <w:t>Mitgliedgemeinden</w:t>
      </w:r>
      <w:proofErr w:type="gramEnd"/>
      <w:r w:rsidRPr="00A62703">
        <w:rPr>
          <w:lang w:val="de-CH"/>
        </w:rPr>
        <w:t xml:space="preserve"> um einen ausserordentlichen Beitrag im Folgejahr zu ersuchen. Die Höhe dieses Beitrags erfolgt proportional zu den von jeder Gemeinde während des defizitären Geschäftsjahres geleisteten Zahlungen. Kann der Aufwandsüberschuss einem Tätigkeitsbereich des Verbands zugeordnet werden, kann der Beitrag auf der </w:t>
      </w:r>
      <w:proofErr w:type="gramStart"/>
      <w:r w:rsidRPr="00A62703">
        <w:rPr>
          <w:lang w:val="de-CH"/>
        </w:rPr>
        <w:t>Grundlage</w:t>
      </w:r>
      <w:proofErr w:type="gramEnd"/>
      <w:r w:rsidRPr="00A62703">
        <w:rPr>
          <w:lang w:val="de-CH"/>
        </w:rPr>
        <w:t xml:space="preserve"> der von jeder Gemeinde gezeichneten Module festgelegt werden.</w:t>
      </w:r>
    </w:p>
    <w:p w14:paraId="456A05A3" w14:textId="77777777" w:rsidR="00BB1281" w:rsidRPr="00A62703" w:rsidRDefault="00BB1281" w:rsidP="00A62703">
      <w:pPr>
        <w:numPr>
          <w:ilvl w:val="0"/>
          <w:numId w:val="49"/>
        </w:numPr>
        <w:spacing w:after="240"/>
        <w:rPr>
          <w:lang w:val="de-CH"/>
        </w:rPr>
      </w:pPr>
      <w:r w:rsidRPr="00A62703">
        <w:rPr>
          <w:lang w:val="de-CH"/>
        </w:rPr>
        <w:t>Im Falle eines Ertragsüberschusses wird nach demselben Prinzip verfahren. Der Vorstand kann der Delegiertenversammlung vorschlagen, die Beiträge der Mitgliedgemeinden für das auf das Überschussjahr folgende Geschäftsjahr zu reduzieren, entweder proportional zu den im betreffenden Jahr geleisteten Beiträgen oder auf der Grundlage der gezeichneten Module, wenn der Ertragsüberschuss einem Tätigkeitsbereich des Verbands zugeordnet werden kann.</w:t>
      </w:r>
    </w:p>
    <w:p w14:paraId="0F670999" w14:textId="77777777" w:rsidR="00BB1281" w:rsidRPr="00A62703" w:rsidRDefault="00BB1281" w:rsidP="00BB1281">
      <w:pPr>
        <w:rPr>
          <w:lang w:val="de-CH"/>
        </w:rPr>
      </w:pPr>
      <w:r w:rsidRPr="00A62703">
        <w:rPr>
          <w:lang w:val="de-CH"/>
        </w:rPr>
        <w:t xml:space="preserve">Diese Regelungen ermöglichen sowohl die Bildung bzw. Auflösung einer Verbandstiftung zur Glättung der Geschäftsjahre als auch einen Mechanismus zur Erhebung oder Rückzahlung von Beiträgen an die Gemeinden entsprechend der Entwicklung dieser Stiftung. Es ist zu </w:t>
      </w:r>
      <w:r w:rsidRPr="00A62703">
        <w:rPr>
          <w:lang w:val="de-CH"/>
        </w:rPr>
        <w:lastRenderedPageBreak/>
        <w:t>beachten, dass das Budget auf der Grundlage der erwarteten Beiträge (Basisbeitrag und Zeichnung zusätzlicher Module) erstellt wird, wodurch positive und negative Abweichungen nach Erreichen des Regelbetriebs voraussichtlich begrenzt werden. Differenzen zwischen Budget und Abschlussrechnung sollten somit hauptsächlich auf unvorhergesehene Ereignisse im Rahmen der administrativen Führung des Verbands sowie auf die Durchführung allfälliger ausserordentlicher Beschlüsse der Delegiertenversammlung während des Geschäftsjahres zurückzuführen sein (für die es daher keine Überraschungen beim Jahresabschluss geben wird).</w:t>
      </w:r>
    </w:p>
    <w:p w14:paraId="171E4A45" w14:textId="77777777" w:rsidR="00D54710" w:rsidRPr="00651F9C" w:rsidRDefault="00D54710" w:rsidP="00543B57">
      <w:pPr>
        <w:rPr>
          <w:lang w:val="de-CH"/>
        </w:rPr>
      </w:pPr>
    </w:p>
    <w:p w14:paraId="3D752618" w14:textId="7FB7D79A" w:rsidR="00C8721F" w:rsidRPr="00651F9C" w:rsidRDefault="00C8721F" w:rsidP="00A62703">
      <w:pPr>
        <w:pStyle w:val="Titre3"/>
        <w:rPr>
          <w:lang w:val="de-CH"/>
        </w:rPr>
      </w:pPr>
      <w:bookmarkStart w:id="33" w:name="_Toc221615770"/>
      <w:bookmarkStart w:id="34" w:name="_Toc221638248"/>
      <w:r w:rsidRPr="00651F9C">
        <w:rPr>
          <w:lang w:val="de-CH"/>
        </w:rPr>
        <w:t xml:space="preserve">XIV. </w:t>
      </w:r>
      <w:r w:rsidRPr="00651F9C">
        <w:rPr>
          <w:lang w:val="de-CH"/>
        </w:rPr>
        <w:tab/>
      </w:r>
      <w:r w:rsidR="000D6DFE" w:rsidRPr="00651F9C">
        <w:rPr>
          <w:lang w:val="de-CH"/>
        </w:rPr>
        <w:t>SCHLUSSBESTIMMUNGEN</w:t>
      </w:r>
      <w:bookmarkEnd w:id="33"/>
      <w:bookmarkEnd w:id="34"/>
    </w:p>
    <w:p w14:paraId="52432FEC" w14:textId="11BA7B7C" w:rsidR="00C8721F" w:rsidRPr="00651F9C" w:rsidRDefault="00C8721F" w:rsidP="00C8721F">
      <w:pPr>
        <w:rPr>
          <w:b/>
          <w:bCs/>
          <w:lang w:val="de-CH"/>
        </w:rPr>
      </w:pPr>
      <w:r w:rsidRPr="00651F9C">
        <w:rPr>
          <w:b/>
          <w:bCs/>
          <w:lang w:val="de-CH"/>
        </w:rPr>
        <w:t xml:space="preserve">Art. 44 </w:t>
      </w:r>
      <w:r w:rsidRPr="00651F9C">
        <w:rPr>
          <w:b/>
          <w:bCs/>
          <w:lang w:val="de-CH"/>
        </w:rPr>
        <w:tab/>
      </w:r>
      <w:r w:rsidR="000D6DFE" w:rsidRPr="00651F9C">
        <w:rPr>
          <w:b/>
          <w:bCs/>
          <w:lang w:val="de-CH"/>
        </w:rPr>
        <w:t>Austritt</w:t>
      </w:r>
    </w:p>
    <w:p w14:paraId="38A18A4A" w14:textId="09160358" w:rsidR="00C8721F" w:rsidRPr="00651F9C" w:rsidRDefault="000D6DFE" w:rsidP="00C8721F">
      <w:pPr>
        <w:rPr>
          <w:lang w:val="de-CH"/>
        </w:rPr>
      </w:pPr>
      <w:r w:rsidRPr="00651F9C">
        <w:rPr>
          <w:lang w:val="de-CH"/>
        </w:rPr>
        <w:t>In diesem Artikel ist geregelt, wie eine Gemeinde formell aus dem Gemeindeverband austreten kann (und somit nicht mehr Mitglied ist). Der Austritt erfolgt unter Einhaltung einer Frist von zwei Jahren auf das Ende der Legislaturperiode.</w:t>
      </w:r>
      <w:r w:rsidR="00C8721F" w:rsidRPr="00651F9C">
        <w:rPr>
          <w:lang w:val="de-CH"/>
        </w:rPr>
        <w:t xml:space="preserve"> </w:t>
      </w:r>
    </w:p>
    <w:p w14:paraId="67003119" w14:textId="10AFF1EB" w:rsidR="00B72265" w:rsidRDefault="000D6DFE" w:rsidP="00C8721F">
      <w:pPr>
        <w:rPr>
          <w:lang w:val="de-CH"/>
        </w:rPr>
      </w:pPr>
      <w:r w:rsidRPr="00651F9C">
        <w:rPr>
          <w:lang w:val="de-CH"/>
        </w:rPr>
        <w:t>Der allfällige Verzicht</w:t>
      </w:r>
      <w:r w:rsidR="00795A07" w:rsidRPr="00651F9C">
        <w:rPr>
          <w:lang w:val="de-CH"/>
        </w:rPr>
        <w:t xml:space="preserve"> darauf</w:t>
      </w:r>
      <w:r w:rsidRPr="00651F9C">
        <w:rPr>
          <w:lang w:val="de-CH"/>
        </w:rPr>
        <w:t>, sich an einem der Zusatzmodule zu beteiligen, gilt nicht als Austritt und erfolgt nach den Bestimmungen in Artikel 40.</w:t>
      </w:r>
      <w:r w:rsidR="00B72265">
        <w:rPr>
          <w:lang w:val="de-CH"/>
        </w:rPr>
        <w:br w:type="page"/>
      </w:r>
    </w:p>
    <w:p w14:paraId="48E06F61" w14:textId="77777777" w:rsidR="00B72265" w:rsidRPr="00651F9C" w:rsidRDefault="00B72265" w:rsidP="00C8721F">
      <w:pPr>
        <w:rPr>
          <w:lang w:val="de-CH"/>
        </w:rPr>
      </w:pPr>
    </w:p>
    <w:p w14:paraId="54BC0775" w14:textId="690B6337" w:rsidR="006A65B5" w:rsidRPr="00651F9C" w:rsidRDefault="00654E35" w:rsidP="00216AFF">
      <w:pPr>
        <w:pStyle w:val="Titre2"/>
        <w:rPr>
          <w:lang w:val="de-CH"/>
        </w:rPr>
      </w:pPr>
      <w:bookmarkStart w:id="35" w:name="_Toc221615771"/>
      <w:bookmarkStart w:id="36" w:name="_Toc221638249"/>
      <w:r w:rsidRPr="00651F9C">
        <w:rPr>
          <w:lang w:val="de-CH"/>
        </w:rPr>
        <w:t xml:space="preserve">Artikelweiser Kommentar des </w:t>
      </w:r>
      <w:r w:rsidR="00BB1281" w:rsidRPr="00BB1281">
        <w:rPr>
          <w:lang w:val="de-CH"/>
        </w:rPr>
        <w:t>Entwurf</w:t>
      </w:r>
      <w:r w:rsidR="00216AFF">
        <w:rPr>
          <w:lang w:val="de-CH"/>
        </w:rPr>
        <w:t>s</w:t>
      </w:r>
      <w:r w:rsidR="00BB1281" w:rsidRPr="00BB1281">
        <w:rPr>
          <w:lang w:val="de-CH"/>
        </w:rPr>
        <w:t xml:space="preserve"> des Reglements über die regionale Kulturförderung</w:t>
      </w:r>
      <w:bookmarkEnd w:id="35"/>
      <w:bookmarkEnd w:id="36"/>
    </w:p>
    <w:p w14:paraId="4C76E447" w14:textId="73C86013" w:rsidR="006A65B5" w:rsidRDefault="00654E35" w:rsidP="008839D2">
      <w:pPr>
        <w:rPr>
          <w:lang w:val="de-CH"/>
        </w:rPr>
      </w:pPr>
      <w:r w:rsidRPr="00651F9C">
        <w:rPr>
          <w:lang w:val="de-CH"/>
        </w:rPr>
        <w:t xml:space="preserve">In diesem Abschnitt werden die Artikel des Entwurfs des </w:t>
      </w:r>
      <w:r w:rsidR="00BB1281">
        <w:rPr>
          <w:lang w:val="de-CH"/>
        </w:rPr>
        <w:t>Reglements über die regionale Kulturförderung</w:t>
      </w:r>
      <w:r w:rsidR="00BB1281" w:rsidRPr="00651F9C">
        <w:rPr>
          <w:lang w:val="de-CH"/>
        </w:rPr>
        <w:t xml:space="preserve"> </w:t>
      </w:r>
      <w:r w:rsidRPr="00651F9C">
        <w:rPr>
          <w:lang w:val="de-CH"/>
        </w:rPr>
        <w:t>kommentiert.</w:t>
      </w:r>
    </w:p>
    <w:p w14:paraId="4BB84136" w14:textId="3E60B789" w:rsidR="00BB1281" w:rsidRDefault="00BB1281" w:rsidP="008839D2">
      <w:pPr>
        <w:rPr>
          <w:lang w:val="de-CH"/>
        </w:rPr>
      </w:pPr>
      <w:r w:rsidRPr="00216AFF">
        <w:rPr>
          <w:lang w:val="de-CH"/>
        </w:rPr>
        <w:t xml:space="preserve">Es handelt sich um einen </w:t>
      </w:r>
      <w:proofErr w:type="spellStart"/>
      <w:r w:rsidRPr="00216AFF">
        <w:rPr>
          <w:lang w:val="de-CH"/>
        </w:rPr>
        <w:t>Reglementsentwurf</w:t>
      </w:r>
      <w:proofErr w:type="spellEnd"/>
      <w:r w:rsidRPr="00216AFF">
        <w:rPr>
          <w:lang w:val="de-CH"/>
        </w:rPr>
        <w:t>, der in die Zuständigkeit der künftigen Delegiertenversammlung des Verbands fällt, sobald dieser gegründet ist. Die kommunalen Legislative</w:t>
      </w:r>
      <w:r w:rsidR="00216AFF">
        <w:rPr>
          <w:lang w:val="de-CH"/>
        </w:rPr>
        <w:t>n</w:t>
      </w:r>
      <w:r w:rsidRPr="00216AFF">
        <w:rPr>
          <w:lang w:val="de-CH"/>
        </w:rPr>
        <w:t xml:space="preserve"> müssen darüber beim Erlass der Statuten nicht entscheiden. Dieses Dokument wurde erstellt und wird hier präsentiert, um die statutarischen Bestimmungen zur regionalen Kulturförderung zu konkretisieren. Es dient als Absichtserklärung und wird nach Gründung des Verbands angepasst, präzisiert und ergänzt.</w:t>
      </w:r>
    </w:p>
    <w:p w14:paraId="168340B4" w14:textId="77777777" w:rsidR="00DA1AC7" w:rsidRPr="00BB1281" w:rsidRDefault="00DA1AC7" w:rsidP="008839D2">
      <w:pPr>
        <w:rPr>
          <w:lang w:val="de-CH"/>
        </w:rPr>
      </w:pPr>
    </w:p>
    <w:p w14:paraId="4D8893A3" w14:textId="7F2D3150" w:rsidR="00BC159E" w:rsidRPr="00651F9C" w:rsidRDefault="00F44871" w:rsidP="00216AFF">
      <w:pPr>
        <w:pStyle w:val="Titre3"/>
        <w:rPr>
          <w:lang w:val="de-CH"/>
        </w:rPr>
      </w:pPr>
      <w:bookmarkStart w:id="37" w:name="_Toc221615772"/>
      <w:bookmarkStart w:id="38" w:name="_Toc221638250"/>
      <w:r w:rsidRPr="00651F9C">
        <w:rPr>
          <w:lang w:val="de-CH"/>
        </w:rPr>
        <w:t xml:space="preserve">I. </w:t>
      </w:r>
      <w:r w:rsidRPr="00651F9C">
        <w:rPr>
          <w:lang w:val="de-CH"/>
        </w:rPr>
        <w:tab/>
      </w:r>
      <w:r w:rsidR="00C539BB" w:rsidRPr="00651F9C">
        <w:rPr>
          <w:lang w:val="de-CH"/>
        </w:rPr>
        <w:t>Leistungen des Verbands für die Mitgliedgemeinden</w:t>
      </w:r>
      <w:bookmarkEnd w:id="37"/>
      <w:bookmarkEnd w:id="38"/>
    </w:p>
    <w:p w14:paraId="3468AE82" w14:textId="615F5DBB" w:rsidR="00BC159E" w:rsidRPr="00651F9C" w:rsidRDefault="00BC159E" w:rsidP="00BC159E">
      <w:pPr>
        <w:rPr>
          <w:b/>
          <w:bCs/>
          <w:lang w:val="de-CH"/>
        </w:rPr>
      </w:pPr>
      <w:r w:rsidRPr="00651F9C">
        <w:rPr>
          <w:b/>
          <w:bCs/>
          <w:lang w:val="de-CH"/>
        </w:rPr>
        <w:t>Art. 1</w:t>
      </w:r>
      <w:r w:rsidR="00F44871" w:rsidRPr="00651F9C">
        <w:rPr>
          <w:b/>
          <w:bCs/>
          <w:lang w:val="de-CH"/>
        </w:rPr>
        <w:tab/>
      </w:r>
      <w:r w:rsidR="00F44871" w:rsidRPr="00651F9C">
        <w:rPr>
          <w:b/>
          <w:bCs/>
          <w:lang w:val="de-CH"/>
        </w:rPr>
        <w:tab/>
      </w:r>
      <w:r w:rsidR="00C539BB" w:rsidRPr="00651F9C">
        <w:rPr>
          <w:b/>
          <w:bCs/>
          <w:lang w:val="de-CH"/>
        </w:rPr>
        <w:t>Regionale Förderung</w:t>
      </w:r>
      <w:r w:rsidR="005C1D8A" w:rsidRPr="00651F9C">
        <w:rPr>
          <w:b/>
          <w:bCs/>
          <w:lang w:val="de-CH"/>
        </w:rPr>
        <w:t xml:space="preserve"> – </w:t>
      </w:r>
      <w:r w:rsidR="00C539BB" w:rsidRPr="00651F9C">
        <w:rPr>
          <w:b/>
          <w:bCs/>
          <w:lang w:val="de-CH"/>
        </w:rPr>
        <w:t>Beratung</w:t>
      </w:r>
    </w:p>
    <w:p w14:paraId="6868E7DA" w14:textId="2A00F719" w:rsidR="00E3116B" w:rsidRPr="00651F9C" w:rsidRDefault="00C539BB" w:rsidP="00E3116B">
      <w:pPr>
        <w:rPr>
          <w:lang w:val="de-CH"/>
        </w:rPr>
      </w:pPr>
      <w:r w:rsidRPr="00651F9C">
        <w:rPr>
          <w:lang w:val="de-CH"/>
        </w:rPr>
        <w:t xml:space="preserve">Die Beratungsleistungen, die den Empfänger/innen angeboten werden, betreffen insbesondere lokale Vereine und Stiftungen. Lokale Gesellschaften wie Chöre, Blaskapellen oder Theatergruppen können sich an die </w:t>
      </w:r>
      <w:r w:rsidR="00795A07" w:rsidRPr="00651F9C">
        <w:rPr>
          <w:lang w:val="de-CH"/>
        </w:rPr>
        <w:t>K</w:t>
      </w:r>
      <w:r w:rsidRPr="00651F9C">
        <w:rPr>
          <w:lang w:val="de-CH"/>
        </w:rPr>
        <w:t>ulturregion wenden, um administrative oder organisatorische Unterstützung zu bekommen. Mit dieser Leistung sollen sie in ihrem Professionalismus gestärkt und die Qualität des kulturellen Angebots gesteigert werden</w:t>
      </w:r>
      <w:r w:rsidR="00345D92" w:rsidRPr="00651F9C">
        <w:rPr>
          <w:lang w:val="de-CH"/>
        </w:rPr>
        <w:t>.</w:t>
      </w:r>
      <w:r w:rsidRPr="00651F9C">
        <w:rPr>
          <w:lang w:val="de-CH"/>
        </w:rPr>
        <w:t xml:space="preserve"> In diesem Sinne ist die Aktivität dieser Vereine, auch wenn sie – noch – nicht von regionaler Bedeutung sind, ein Beitrag an die Regionalkultur und </w:t>
      </w:r>
      <w:r w:rsidR="00795A07" w:rsidRPr="00651F9C">
        <w:rPr>
          <w:lang w:val="de-CH"/>
        </w:rPr>
        <w:t>die</w:t>
      </w:r>
      <w:r w:rsidRPr="00651F9C">
        <w:rPr>
          <w:lang w:val="de-CH"/>
        </w:rPr>
        <w:t xml:space="preserve"> Unterstützung durch die Region entspricht dem Verbandszweck.</w:t>
      </w:r>
    </w:p>
    <w:p w14:paraId="1B9380E5" w14:textId="6AB68178" w:rsidR="00E3116B" w:rsidRPr="00651F9C" w:rsidRDefault="00C539BB" w:rsidP="00E3116B">
      <w:pPr>
        <w:rPr>
          <w:lang w:val="de-CH"/>
        </w:rPr>
      </w:pPr>
      <w:r w:rsidRPr="00651F9C">
        <w:rPr>
          <w:lang w:val="de-CH"/>
        </w:rPr>
        <w:t>Solche Unterstützung kann folgende Leistungen beinhalten</w:t>
      </w:r>
      <w:r w:rsidR="00E3116B" w:rsidRPr="00651F9C">
        <w:rPr>
          <w:lang w:val="de-CH"/>
        </w:rPr>
        <w:t>:</w:t>
      </w:r>
    </w:p>
    <w:p w14:paraId="1D0C1E3C" w14:textId="3897FBEC" w:rsidR="006A65B5" w:rsidRPr="00651F9C" w:rsidRDefault="00BB1281" w:rsidP="006A65B5">
      <w:pPr>
        <w:numPr>
          <w:ilvl w:val="0"/>
          <w:numId w:val="2"/>
        </w:numPr>
        <w:rPr>
          <w:lang w:val="de-CH"/>
        </w:rPr>
      </w:pPr>
      <w:r>
        <w:rPr>
          <w:lang w:val="de-CH"/>
        </w:rPr>
        <w:t>a</w:t>
      </w:r>
      <w:r w:rsidR="00C539BB" w:rsidRPr="00651F9C">
        <w:rPr>
          <w:lang w:val="de-CH"/>
        </w:rPr>
        <w:t>llgemeine Beratung im Bereich der Kultur</w:t>
      </w:r>
      <w:r w:rsidR="006A65B5" w:rsidRPr="00651F9C">
        <w:rPr>
          <w:lang w:val="de-CH"/>
        </w:rPr>
        <w:t xml:space="preserve"> (</w:t>
      </w:r>
      <w:r w:rsidR="00C539BB" w:rsidRPr="00651F9C">
        <w:rPr>
          <w:lang w:val="de-CH"/>
        </w:rPr>
        <w:t>per Telefon, E-Mail, Videokonferenz oder in Präsenz),</w:t>
      </w:r>
    </w:p>
    <w:p w14:paraId="74F0B35E" w14:textId="4A19F401" w:rsidR="006A65B5" w:rsidRPr="00651F9C" w:rsidRDefault="00C539BB" w:rsidP="006A65B5">
      <w:pPr>
        <w:numPr>
          <w:ilvl w:val="0"/>
          <w:numId w:val="2"/>
        </w:numPr>
        <w:rPr>
          <w:lang w:val="de-CH"/>
        </w:rPr>
      </w:pPr>
      <w:r w:rsidRPr="00651F9C">
        <w:rPr>
          <w:lang w:val="de-CH"/>
        </w:rPr>
        <w:t>Beratung für das Verfassen und Versenden von Fördergesuchen</w:t>
      </w:r>
      <w:r w:rsidR="00CB7874" w:rsidRPr="00651F9C">
        <w:rPr>
          <w:lang w:val="de-CH"/>
        </w:rPr>
        <w:t>:</w:t>
      </w:r>
    </w:p>
    <w:p w14:paraId="511E199B" w14:textId="3F40B8AE" w:rsidR="006A65B5" w:rsidRPr="00651F9C" w:rsidRDefault="00C539BB" w:rsidP="006A65B5">
      <w:pPr>
        <w:numPr>
          <w:ilvl w:val="1"/>
          <w:numId w:val="2"/>
        </w:numPr>
        <w:rPr>
          <w:lang w:val="de-CH"/>
        </w:rPr>
      </w:pPr>
      <w:r w:rsidRPr="00651F9C">
        <w:rPr>
          <w:i/>
          <w:iCs/>
          <w:lang w:val="de-CH"/>
        </w:rPr>
        <w:t>Wem kann ich mein Fördergesuch schicken? Welche Beträge sind zu erwarten? Ist mein Dossier vollständig/ausreichend?</w:t>
      </w:r>
      <w:r w:rsidR="006A65B5" w:rsidRPr="00651F9C">
        <w:rPr>
          <w:i/>
          <w:iCs/>
          <w:lang w:val="de-CH"/>
        </w:rPr>
        <w:t xml:space="preserve"> </w:t>
      </w:r>
    </w:p>
    <w:p w14:paraId="5E9332FD" w14:textId="45237A8A" w:rsidR="006A65B5" w:rsidRPr="00651F9C" w:rsidRDefault="00C539BB" w:rsidP="006A65B5">
      <w:pPr>
        <w:numPr>
          <w:ilvl w:val="0"/>
          <w:numId w:val="2"/>
        </w:numPr>
        <w:rPr>
          <w:lang w:val="de-CH"/>
        </w:rPr>
      </w:pPr>
      <w:r w:rsidRPr="00651F9C">
        <w:rPr>
          <w:lang w:val="de-CH"/>
        </w:rPr>
        <w:t>Angebot von spezifischen Schulungen: Verfassen von Statuten, Ausarbeitung eines Budgets, Hilfe bei der Kommunikation, Krisenmanagement (Themen wie Alkohol oder Belästigung), Sponsorensuche, wie wird eine Fachperson entlöhnt etc.</w:t>
      </w:r>
      <w:r w:rsidR="00CB7874" w:rsidRPr="00651F9C">
        <w:rPr>
          <w:lang w:val="de-CH"/>
        </w:rPr>
        <w:t>,</w:t>
      </w:r>
    </w:p>
    <w:p w14:paraId="0AC91DE9" w14:textId="3B843924" w:rsidR="006A65B5" w:rsidRPr="00651F9C" w:rsidRDefault="00C539BB" w:rsidP="006A65B5">
      <w:pPr>
        <w:numPr>
          <w:ilvl w:val="0"/>
          <w:numId w:val="2"/>
        </w:numPr>
        <w:rPr>
          <w:lang w:val="de-CH"/>
        </w:rPr>
      </w:pPr>
      <w:r w:rsidRPr="00651F9C">
        <w:rPr>
          <w:lang w:val="de-CH"/>
        </w:rPr>
        <w:t>Verweis an Spezialisten/innen verschiedener Bereiche wie Juristen/innen, Buchhalter/innen oder Grafiker/innen,</w:t>
      </w:r>
    </w:p>
    <w:p w14:paraId="0BE2AB83" w14:textId="3A78B145" w:rsidR="006A65B5" w:rsidRPr="00651F9C" w:rsidRDefault="00795A07" w:rsidP="00C20566">
      <w:pPr>
        <w:numPr>
          <w:ilvl w:val="0"/>
          <w:numId w:val="2"/>
        </w:numPr>
        <w:rPr>
          <w:lang w:val="de-CH"/>
        </w:rPr>
      </w:pPr>
      <w:r w:rsidRPr="00651F9C">
        <w:rPr>
          <w:lang w:val="de-CH"/>
        </w:rPr>
        <w:t>a</w:t>
      </w:r>
      <w:r w:rsidR="00C539BB" w:rsidRPr="00651F9C">
        <w:rPr>
          <w:lang w:val="de-CH"/>
        </w:rPr>
        <w:t>llenfalls punktuelle Gutachten durch die (Kultur- und Infrastruktur-)</w:t>
      </w:r>
      <w:r w:rsidRPr="00651F9C">
        <w:rPr>
          <w:lang w:val="de-CH"/>
        </w:rPr>
        <w:t>Kommissionen</w:t>
      </w:r>
      <w:r w:rsidR="00C539BB" w:rsidRPr="00651F9C">
        <w:rPr>
          <w:lang w:val="de-CH"/>
        </w:rPr>
        <w:t>, nach zu definierenden Kriterien</w:t>
      </w:r>
      <w:r w:rsidR="00726348" w:rsidRPr="00651F9C">
        <w:rPr>
          <w:lang w:val="de-CH"/>
        </w:rPr>
        <w:t>.</w:t>
      </w:r>
    </w:p>
    <w:p w14:paraId="7D4871D0" w14:textId="23E0C837" w:rsidR="00F44871" w:rsidRDefault="00C539BB" w:rsidP="00A373AF">
      <w:pPr>
        <w:rPr>
          <w:lang w:val="de-CH"/>
        </w:rPr>
      </w:pPr>
      <w:r w:rsidRPr="00651F9C">
        <w:rPr>
          <w:lang w:val="de-CH"/>
        </w:rPr>
        <w:t xml:space="preserve">Die Liste der Beispiele ist nicht abschliessend. Ausserdem könnte auch eine Zusammenarbeit mit bestehenden Fachstellen </w:t>
      </w:r>
      <w:r w:rsidR="00795A07" w:rsidRPr="00651F9C">
        <w:rPr>
          <w:lang w:val="de-CH"/>
        </w:rPr>
        <w:t xml:space="preserve">zur </w:t>
      </w:r>
      <w:r w:rsidR="00B43102" w:rsidRPr="00651F9C">
        <w:rPr>
          <w:lang w:val="de-CH"/>
        </w:rPr>
        <w:t>U</w:t>
      </w:r>
      <w:r w:rsidR="00795A07" w:rsidRPr="00651F9C">
        <w:rPr>
          <w:lang w:val="de-CH"/>
        </w:rPr>
        <w:t xml:space="preserve">nterstützung </w:t>
      </w:r>
      <w:r w:rsidRPr="00651F9C">
        <w:rPr>
          <w:lang w:val="de-CH"/>
        </w:rPr>
        <w:t xml:space="preserve">von Vereinen und Stiftungen wie BURO oder </w:t>
      </w:r>
      <w:proofErr w:type="spellStart"/>
      <w:r w:rsidRPr="00651F9C">
        <w:rPr>
          <w:lang w:val="de-CH"/>
        </w:rPr>
        <w:t>Bénévolat</w:t>
      </w:r>
      <w:proofErr w:type="spellEnd"/>
      <w:r w:rsidRPr="00651F9C">
        <w:rPr>
          <w:lang w:val="de-CH"/>
        </w:rPr>
        <w:t xml:space="preserve"> Fribourg Freiburg ins Auge gefasst werden.</w:t>
      </w:r>
    </w:p>
    <w:p w14:paraId="2F3BF485" w14:textId="77777777" w:rsidR="00DA1AC7" w:rsidRDefault="00DA1AC7" w:rsidP="00A373AF">
      <w:pPr>
        <w:rPr>
          <w:lang w:val="de-CH"/>
        </w:rPr>
      </w:pPr>
    </w:p>
    <w:p w14:paraId="712B18EF" w14:textId="77777777" w:rsidR="00DA1AC7" w:rsidRPr="00651F9C" w:rsidRDefault="00DA1AC7" w:rsidP="00A373AF">
      <w:pPr>
        <w:rPr>
          <w:lang w:val="de-CH"/>
        </w:rPr>
      </w:pPr>
    </w:p>
    <w:p w14:paraId="5946B3DB" w14:textId="140381A1" w:rsidR="005C1D8A" w:rsidRPr="00651F9C" w:rsidRDefault="005C1D8A" w:rsidP="00F44871">
      <w:pPr>
        <w:rPr>
          <w:b/>
          <w:bCs/>
          <w:lang w:val="de-CH"/>
        </w:rPr>
      </w:pPr>
      <w:r w:rsidRPr="00651F9C">
        <w:rPr>
          <w:b/>
          <w:bCs/>
          <w:lang w:val="de-CH"/>
        </w:rPr>
        <w:lastRenderedPageBreak/>
        <w:t>Art. 2</w:t>
      </w:r>
      <w:r w:rsidR="00F44871" w:rsidRPr="00651F9C">
        <w:rPr>
          <w:b/>
          <w:bCs/>
          <w:lang w:val="de-CH"/>
        </w:rPr>
        <w:tab/>
      </w:r>
      <w:r w:rsidR="00F44871" w:rsidRPr="00651F9C">
        <w:rPr>
          <w:b/>
          <w:bCs/>
          <w:lang w:val="de-CH"/>
        </w:rPr>
        <w:tab/>
      </w:r>
      <w:r w:rsidR="00C539BB" w:rsidRPr="00651F9C">
        <w:rPr>
          <w:b/>
          <w:bCs/>
          <w:lang w:val="de-CH"/>
        </w:rPr>
        <w:t>Regionale Förderung</w:t>
      </w:r>
      <w:r w:rsidRPr="00651F9C">
        <w:rPr>
          <w:b/>
          <w:bCs/>
          <w:lang w:val="de-CH"/>
        </w:rPr>
        <w:t xml:space="preserve"> – </w:t>
      </w:r>
      <w:r w:rsidR="00C539BB" w:rsidRPr="00651F9C">
        <w:rPr>
          <w:b/>
          <w:bCs/>
          <w:lang w:val="de-CH"/>
        </w:rPr>
        <w:t>Kostenloser kultureller Anlass für die Bevölkerung</w:t>
      </w:r>
    </w:p>
    <w:p w14:paraId="72478C26" w14:textId="0F8B09D4" w:rsidR="00656A01" w:rsidRPr="00651F9C" w:rsidRDefault="00C539BB" w:rsidP="00F44871">
      <w:pPr>
        <w:rPr>
          <w:lang w:val="de-CH"/>
        </w:rPr>
      </w:pPr>
      <w:r w:rsidRPr="00651F9C">
        <w:rPr>
          <w:lang w:val="de-CH"/>
        </w:rPr>
        <w:t>Dieser Artikel verdeutlich</w:t>
      </w:r>
      <w:r w:rsidR="00B43102" w:rsidRPr="00651F9C">
        <w:rPr>
          <w:lang w:val="de-CH"/>
        </w:rPr>
        <w:t>t</w:t>
      </w:r>
      <w:r w:rsidRPr="00651F9C">
        <w:rPr>
          <w:lang w:val="de-CH"/>
        </w:rPr>
        <w:t xml:space="preserve"> das Engagement der Region, Kultur allen zugänglich zu machen, indem jedes Jahr ein konkretes und für alle Einwohner/innen passendes Angebot gemacht wird</w:t>
      </w:r>
      <w:r w:rsidR="00656A01" w:rsidRPr="00651F9C">
        <w:rPr>
          <w:lang w:val="de-CH"/>
        </w:rPr>
        <w:t>.</w:t>
      </w:r>
    </w:p>
    <w:p w14:paraId="0E18FC9A" w14:textId="4B211D49" w:rsidR="00572987" w:rsidRPr="00651F9C" w:rsidRDefault="00C539BB" w:rsidP="00F44871">
      <w:pPr>
        <w:rPr>
          <w:lang w:val="de-CH"/>
        </w:rPr>
      </w:pPr>
      <w:r w:rsidRPr="00651F9C">
        <w:rPr>
          <w:lang w:val="de-CH"/>
        </w:rPr>
        <w:t xml:space="preserve">Jedes Jahr wird für die Einwohner/innen der Mitgliedgemeinden eine Initiative auf die </w:t>
      </w:r>
      <w:r w:rsidR="00B43102" w:rsidRPr="00651F9C">
        <w:rPr>
          <w:lang w:val="de-CH"/>
        </w:rPr>
        <w:t>Beine</w:t>
      </w:r>
      <w:r w:rsidRPr="00651F9C">
        <w:rPr>
          <w:lang w:val="de-CH"/>
        </w:rPr>
        <w:t xml:space="preserve"> gestellt, um den Zugang zur Kultur zu fördern. Es obliegt dem Vorstand, die Form dieses Angebots zu bestimmen und </w:t>
      </w:r>
      <w:r w:rsidR="00B43102" w:rsidRPr="00651F9C">
        <w:rPr>
          <w:lang w:val="de-CH"/>
        </w:rPr>
        <w:t xml:space="preserve">diese </w:t>
      </w:r>
      <w:r w:rsidRPr="00651F9C">
        <w:rPr>
          <w:lang w:val="de-CH"/>
        </w:rPr>
        <w:t>kann auch von Jahr zu Jahr variieren, z. B:</w:t>
      </w:r>
      <w:r w:rsidR="00E73D40" w:rsidRPr="00651F9C">
        <w:rPr>
          <w:lang w:val="de-CH"/>
        </w:rPr>
        <w:t xml:space="preserve"> </w:t>
      </w:r>
    </w:p>
    <w:p w14:paraId="42E4BCFD" w14:textId="5735A263" w:rsidR="006A65B5" w:rsidRPr="00651F9C" w:rsidRDefault="00B55B86" w:rsidP="006A65B5">
      <w:pPr>
        <w:numPr>
          <w:ilvl w:val="0"/>
          <w:numId w:val="16"/>
        </w:numPr>
        <w:rPr>
          <w:lang w:val="de-CH"/>
        </w:rPr>
      </w:pPr>
      <w:r>
        <w:rPr>
          <w:b/>
          <w:bCs/>
          <w:lang w:val="de-CH"/>
        </w:rPr>
        <w:t>k</w:t>
      </w:r>
      <w:r w:rsidR="00C539BB" w:rsidRPr="00651F9C">
        <w:rPr>
          <w:b/>
          <w:bCs/>
          <w:lang w:val="de-CH"/>
        </w:rPr>
        <w:t>ostenloser Besuch eines Theaterstücks</w:t>
      </w:r>
      <w:r w:rsidR="006A65B5" w:rsidRPr="00651F9C">
        <w:rPr>
          <w:lang w:val="de-CH"/>
        </w:rPr>
        <w:t xml:space="preserve">: </w:t>
      </w:r>
      <w:r w:rsidR="00C539BB" w:rsidRPr="00651F9C">
        <w:rPr>
          <w:lang w:val="de-CH"/>
        </w:rPr>
        <w:t>zwei reservierte Abende in</w:t>
      </w:r>
      <w:r w:rsidR="006A65B5" w:rsidRPr="00651F9C">
        <w:rPr>
          <w:lang w:val="de-CH"/>
        </w:rPr>
        <w:t xml:space="preserve"> </w:t>
      </w:r>
      <w:proofErr w:type="spellStart"/>
      <w:r w:rsidR="00726348" w:rsidRPr="00651F9C">
        <w:rPr>
          <w:lang w:val="de-CH"/>
        </w:rPr>
        <w:t>Équilibre</w:t>
      </w:r>
      <w:proofErr w:type="spellEnd"/>
      <w:r w:rsidR="006A65B5" w:rsidRPr="00651F9C">
        <w:rPr>
          <w:lang w:val="de-CH"/>
        </w:rPr>
        <w:t xml:space="preserve"> (</w:t>
      </w:r>
      <w:r w:rsidR="00C539BB" w:rsidRPr="00651F9C">
        <w:rPr>
          <w:lang w:val="de-CH"/>
        </w:rPr>
        <w:t>zweimal</w:t>
      </w:r>
      <w:r w:rsidR="006A65B5" w:rsidRPr="00651F9C">
        <w:rPr>
          <w:lang w:val="de-CH"/>
        </w:rPr>
        <w:t xml:space="preserve"> 681 </w:t>
      </w:r>
      <w:r w:rsidR="00B43102" w:rsidRPr="00651F9C">
        <w:rPr>
          <w:lang w:val="de-CH"/>
        </w:rPr>
        <w:t>Plätze</w:t>
      </w:r>
      <w:r w:rsidR="006A65B5" w:rsidRPr="00651F9C">
        <w:rPr>
          <w:lang w:val="de-CH"/>
        </w:rPr>
        <w:t>)</w:t>
      </w:r>
      <w:r w:rsidR="00C539BB" w:rsidRPr="00651F9C">
        <w:rPr>
          <w:lang w:val="de-CH"/>
        </w:rPr>
        <w:t>, für die sich die Bevölkerung kostenlos anmelden kann</w:t>
      </w:r>
      <w:r w:rsidR="00B43102" w:rsidRPr="00651F9C">
        <w:rPr>
          <w:lang w:val="de-CH"/>
        </w:rPr>
        <w:t>.</w:t>
      </w:r>
    </w:p>
    <w:p w14:paraId="5C32FF43" w14:textId="4FBBBF9F" w:rsidR="006A65B5" w:rsidRPr="00651F9C" w:rsidRDefault="00C539BB" w:rsidP="006A65B5">
      <w:pPr>
        <w:numPr>
          <w:ilvl w:val="0"/>
          <w:numId w:val="16"/>
        </w:numPr>
        <w:rPr>
          <w:lang w:val="de-CH"/>
        </w:rPr>
      </w:pPr>
      <w:r w:rsidRPr="00651F9C">
        <w:rPr>
          <w:b/>
          <w:bCs/>
          <w:lang w:val="de-CH"/>
        </w:rPr>
        <w:t>Finanzierung eines Stücks:</w:t>
      </w:r>
      <w:r w:rsidR="006A65B5" w:rsidRPr="00651F9C">
        <w:rPr>
          <w:b/>
          <w:bCs/>
          <w:lang w:val="de-CH"/>
        </w:rPr>
        <w:t xml:space="preserve"> </w:t>
      </w:r>
      <w:r w:rsidRPr="00651F9C">
        <w:rPr>
          <w:lang w:val="de-CH"/>
        </w:rPr>
        <w:t>Eine Compagnie wird gezielt finanziert, um ein Stück zu schaffen, dass dann in den Gemeinden der Region auf Tournee gehen könnte</w:t>
      </w:r>
      <w:r w:rsidR="00B43102" w:rsidRPr="00651F9C">
        <w:rPr>
          <w:lang w:val="de-CH"/>
        </w:rPr>
        <w:t>.</w:t>
      </w:r>
    </w:p>
    <w:p w14:paraId="2B77A6E0" w14:textId="5CEE2077" w:rsidR="006A65B5" w:rsidRPr="00651F9C" w:rsidRDefault="00C539BB" w:rsidP="006A65B5">
      <w:pPr>
        <w:numPr>
          <w:ilvl w:val="0"/>
          <w:numId w:val="16"/>
        </w:numPr>
        <w:rPr>
          <w:lang w:val="de-CH"/>
        </w:rPr>
      </w:pPr>
      <w:r w:rsidRPr="00651F9C">
        <w:rPr>
          <w:b/>
          <w:bCs/>
          <w:lang w:val="de-CH"/>
        </w:rPr>
        <w:t>Kauf von Tickets in den von der Region unterstützten Kulturinstitutionen</w:t>
      </w:r>
      <w:r w:rsidR="006A65B5" w:rsidRPr="00651F9C">
        <w:rPr>
          <w:lang w:val="de-CH"/>
        </w:rPr>
        <w:t xml:space="preserve">: </w:t>
      </w:r>
      <w:r w:rsidRPr="00651F9C">
        <w:rPr>
          <w:lang w:val="de-CH"/>
        </w:rPr>
        <w:t>Es werden eine bestimmte Anzahl von Eintritten für verschiedene Institutionen (Theater, Konzertsäle, Festivals etc.) gekauft und den Einwohner/innen der Region kostenlos zur Verfügung gestellt.</w:t>
      </w:r>
    </w:p>
    <w:p w14:paraId="7EE936CE" w14:textId="77777777" w:rsidR="006A65B5" w:rsidRPr="00651F9C" w:rsidRDefault="006A65B5" w:rsidP="00F44871">
      <w:pPr>
        <w:rPr>
          <w:lang w:val="de-CH"/>
        </w:rPr>
      </w:pPr>
    </w:p>
    <w:p w14:paraId="65DE4DCF" w14:textId="0353986E" w:rsidR="00BC159E" w:rsidRPr="00651F9C" w:rsidRDefault="00D4643E" w:rsidP="00216AFF">
      <w:pPr>
        <w:pStyle w:val="Titre3"/>
        <w:rPr>
          <w:lang w:val="de-CH"/>
        </w:rPr>
      </w:pPr>
      <w:bookmarkStart w:id="39" w:name="_Toc221615773"/>
      <w:bookmarkStart w:id="40" w:name="_Toc221638251"/>
      <w:r w:rsidRPr="00651F9C">
        <w:rPr>
          <w:lang w:val="de-CH"/>
        </w:rPr>
        <w:t xml:space="preserve">II. </w:t>
      </w:r>
      <w:r w:rsidRPr="00651F9C">
        <w:rPr>
          <w:lang w:val="de-CH"/>
        </w:rPr>
        <w:tab/>
      </w:r>
      <w:r w:rsidR="00C539BB" w:rsidRPr="00651F9C">
        <w:rPr>
          <w:lang w:val="de-CH"/>
        </w:rPr>
        <w:t>Jahresbeiträge</w:t>
      </w:r>
      <w:r w:rsidR="00BC159E" w:rsidRPr="00651F9C">
        <w:rPr>
          <w:lang w:val="de-CH"/>
        </w:rPr>
        <w:t xml:space="preserve"> – </w:t>
      </w:r>
      <w:r w:rsidR="00C539BB" w:rsidRPr="00651F9C">
        <w:rPr>
          <w:lang w:val="de-CH"/>
        </w:rPr>
        <w:t>Zusatzmodule</w:t>
      </w:r>
      <w:bookmarkEnd w:id="39"/>
      <w:bookmarkEnd w:id="40"/>
    </w:p>
    <w:p w14:paraId="427C4286" w14:textId="3FFF9DBE" w:rsidR="00D4643E" w:rsidRPr="00651F9C" w:rsidRDefault="00D4643E" w:rsidP="00BC159E">
      <w:pPr>
        <w:rPr>
          <w:b/>
          <w:bCs/>
          <w:lang w:val="de-CH"/>
        </w:rPr>
      </w:pPr>
      <w:r w:rsidRPr="00651F9C">
        <w:rPr>
          <w:b/>
          <w:bCs/>
          <w:lang w:val="de-CH"/>
        </w:rPr>
        <w:t>Art. 3</w:t>
      </w:r>
      <w:r w:rsidRPr="00651F9C">
        <w:rPr>
          <w:b/>
          <w:bCs/>
          <w:lang w:val="de-CH"/>
        </w:rPr>
        <w:tab/>
      </w:r>
      <w:r w:rsidRPr="00651F9C">
        <w:rPr>
          <w:b/>
          <w:bCs/>
          <w:lang w:val="de-CH"/>
        </w:rPr>
        <w:tab/>
      </w:r>
      <w:r w:rsidR="00C539BB" w:rsidRPr="00651F9C">
        <w:rPr>
          <w:b/>
          <w:bCs/>
          <w:lang w:val="de-CH"/>
        </w:rPr>
        <w:t>Zusatzmodule</w:t>
      </w:r>
      <w:r w:rsidRPr="00651F9C">
        <w:rPr>
          <w:b/>
          <w:bCs/>
          <w:lang w:val="de-CH"/>
        </w:rPr>
        <w:t xml:space="preserve"> – </w:t>
      </w:r>
      <w:r w:rsidR="00C539BB" w:rsidRPr="00651F9C">
        <w:rPr>
          <w:b/>
          <w:bCs/>
          <w:lang w:val="de-CH"/>
        </w:rPr>
        <w:t>Grundsatz</w:t>
      </w:r>
    </w:p>
    <w:p w14:paraId="64E01CD5" w14:textId="596FEE2D" w:rsidR="00D4643E" w:rsidRPr="00651F9C" w:rsidRDefault="00C539BB" w:rsidP="00BC159E">
      <w:pPr>
        <w:rPr>
          <w:lang w:val="de-CH"/>
        </w:rPr>
      </w:pPr>
      <w:r w:rsidRPr="00651F9C">
        <w:rPr>
          <w:lang w:val="de-CH"/>
        </w:rPr>
        <w:t xml:space="preserve">Ergänzend zum </w:t>
      </w:r>
      <w:r w:rsidR="00A82A56" w:rsidRPr="00651F9C">
        <w:rPr>
          <w:lang w:val="de-CH"/>
        </w:rPr>
        <w:t>Grundbeitrag</w:t>
      </w:r>
      <w:r w:rsidRPr="00651F9C">
        <w:rPr>
          <w:lang w:val="de-CH"/>
        </w:rPr>
        <w:t xml:space="preserve"> werden mehrere Zusatzmodule angeboten, mit denen die Gemeinden ihr Engagement den jeweiligen kulturellen Prioritäten und Bedürfnissen angleichen können</w:t>
      </w:r>
      <w:r w:rsidR="00FE4EA0" w:rsidRPr="00651F9C">
        <w:rPr>
          <w:lang w:val="de-CH"/>
        </w:rPr>
        <w:t xml:space="preserve">: </w:t>
      </w:r>
    </w:p>
    <w:tbl>
      <w:tblPr>
        <w:tblStyle w:val="Grilledutableau"/>
        <w:tblW w:w="0" w:type="auto"/>
        <w:tblLook w:val="04A0" w:firstRow="1" w:lastRow="0" w:firstColumn="1" w:lastColumn="0" w:noHBand="0" w:noVBand="1"/>
      </w:tblPr>
      <w:tblGrid>
        <w:gridCol w:w="1696"/>
        <w:gridCol w:w="2111"/>
        <w:gridCol w:w="2532"/>
        <w:gridCol w:w="1039"/>
        <w:gridCol w:w="1684"/>
      </w:tblGrid>
      <w:tr w:rsidR="005610D5" w:rsidRPr="00DA1AC7" w14:paraId="71BC3A97" w14:textId="2E99D27E" w:rsidTr="000F4460">
        <w:tc>
          <w:tcPr>
            <w:tcW w:w="1696" w:type="dxa"/>
          </w:tcPr>
          <w:p w14:paraId="6ABAF1C8" w14:textId="77777777" w:rsidR="00AA575D" w:rsidRPr="00651F9C" w:rsidRDefault="00AA575D" w:rsidP="00BC159E">
            <w:pPr>
              <w:rPr>
                <w:sz w:val="20"/>
                <w:szCs w:val="20"/>
                <w:lang w:val="de-CH"/>
              </w:rPr>
            </w:pPr>
          </w:p>
        </w:tc>
        <w:tc>
          <w:tcPr>
            <w:tcW w:w="2111" w:type="dxa"/>
          </w:tcPr>
          <w:p w14:paraId="20DA8676" w14:textId="75B4BB45" w:rsidR="00AA575D" w:rsidRPr="00651F9C" w:rsidRDefault="00C539BB" w:rsidP="00BC159E">
            <w:pPr>
              <w:rPr>
                <w:b/>
                <w:bCs/>
                <w:sz w:val="20"/>
                <w:szCs w:val="20"/>
                <w:lang w:val="de-CH"/>
              </w:rPr>
            </w:pPr>
            <w:r w:rsidRPr="00651F9C">
              <w:rPr>
                <w:b/>
                <w:bCs/>
                <w:sz w:val="20"/>
                <w:szCs w:val="20"/>
                <w:lang w:val="de-CH"/>
              </w:rPr>
              <w:t>Beschreibung</w:t>
            </w:r>
          </w:p>
        </w:tc>
        <w:tc>
          <w:tcPr>
            <w:tcW w:w="2532" w:type="dxa"/>
          </w:tcPr>
          <w:p w14:paraId="7A65198E" w14:textId="7362CD33" w:rsidR="00AA575D" w:rsidRPr="00651F9C" w:rsidRDefault="00C539BB" w:rsidP="00BC159E">
            <w:pPr>
              <w:rPr>
                <w:b/>
                <w:bCs/>
                <w:sz w:val="20"/>
                <w:szCs w:val="20"/>
                <w:lang w:val="de-CH"/>
              </w:rPr>
            </w:pPr>
            <w:r w:rsidRPr="00651F9C">
              <w:rPr>
                <w:b/>
                <w:bCs/>
                <w:sz w:val="20"/>
                <w:szCs w:val="20"/>
                <w:lang w:val="de-CH"/>
              </w:rPr>
              <w:t>Gegenleistungen</w:t>
            </w:r>
          </w:p>
        </w:tc>
        <w:tc>
          <w:tcPr>
            <w:tcW w:w="1039" w:type="dxa"/>
          </w:tcPr>
          <w:p w14:paraId="139261BD" w14:textId="54CBF69A" w:rsidR="00AA575D" w:rsidRPr="00651F9C" w:rsidRDefault="00B55B86" w:rsidP="00BC159E">
            <w:pPr>
              <w:rPr>
                <w:b/>
                <w:bCs/>
                <w:sz w:val="20"/>
                <w:szCs w:val="20"/>
                <w:lang w:val="de-CH"/>
              </w:rPr>
            </w:pPr>
            <w:r>
              <w:rPr>
                <w:b/>
                <w:bCs/>
                <w:sz w:val="20"/>
                <w:szCs w:val="20"/>
                <w:lang w:val="de-CH"/>
              </w:rPr>
              <w:t>Fr.</w:t>
            </w:r>
            <w:r w:rsidR="00AA575D" w:rsidRPr="00651F9C">
              <w:rPr>
                <w:b/>
                <w:bCs/>
                <w:sz w:val="20"/>
                <w:szCs w:val="20"/>
                <w:lang w:val="de-CH"/>
              </w:rPr>
              <w:t>/</w:t>
            </w:r>
            <w:proofErr w:type="spellStart"/>
            <w:r w:rsidR="00C539BB" w:rsidRPr="00651F9C">
              <w:rPr>
                <w:b/>
                <w:bCs/>
                <w:sz w:val="20"/>
                <w:szCs w:val="20"/>
                <w:lang w:val="de-CH"/>
              </w:rPr>
              <w:t>Einw</w:t>
            </w:r>
            <w:proofErr w:type="spellEnd"/>
            <w:r w:rsidR="00C539BB" w:rsidRPr="00651F9C">
              <w:rPr>
                <w:b/>
                <w:bCs/>
                <w:sz w:val="20"/>
                <w:szCs w:val="20"/>
                <w:lang w:val="de-CH"/>
              </w:rPr>
              <w:t>.</w:t>
            </w:r>
            <w:r w:rsidR="00AA575D" w:rsidRPr="00651F9C">
              <w:rPr>
                <w:b/>
                <w:bCs/>
                <w:sz w:val="20"/>
                <w:szCs w:val="20"/>
                <w:lang w:val="de-CH"/>
              </w:rPr>
              <w:t xml:space="preserve"> </w:t>
            </w:r>
            <w:r w:rsidR="00C539BB" w:rsidRPr="00651F9C">
              <w:rPr>
                <w:b/>
                <w:bCs/>
                <w:sz w:val="20"/>
                <w:szCs w:val="20"/>
                <w:lang w:val="de-CH"/>
              </w:rPr>
              <w:t>M</w:t>
            </w:r>
            <w:r w:rsidR="00AA575D" w:rsidRPr="00651F9C">
              <w:rPr>
                <w:b/>
                <w:bCs/>
                <w:sz w:val="20"/>
                <w:szCs w:val="20"/>
                <w:lang w:val="de-CH"/>
              </w:rPr>
              <w:t>ax</w:t>
            </w:r>
            <w:r w:rsidR="00C539BB" w:rsidRPr="00651F9C">
              <w:rPr>
                <w:b/>
                <w:bCs/>
                <w:sz w:val="20"/>
                <w:szCs w:val="20"/>
                <w:lang w:val="de-CH"/>
              </w:rPr>
              <w:t>.</w:t>
            </w:r>
          </w:p>
        </w:tc>
        <w:tc>
          <w:tcPr>
            <w:tcW w:w="1684" w:type="dxa"/>
          </w:tcPr>
          <w:p w14:paraId="5E2D0550" w14:textId="5FB10912" w:rsidR="00AA575D" w:rsidRPr="00651F9C" w:rsidRDefault="00C539BB" w:rsidP="00BC159E">
            <w:pPr>
              <w:rPr>
                <w:b/>
                <w:bCs/>
                <w:sz w:val="20"/>
                <w:szCs w:val="20"/>
                <w:lang w:val="de-CH"/>
              </w:rPr>
            </w:pPr>
            <w:r w:rsidRPr="00651F9C">
              <w:rPr>
                <w:b/>
                <w:bCs/>
                <w:sz w:val="20"/>
                <w:szCs w:val="20"/>
                <w:lang w:val="de-CH"/>
              </w:rPr>
              <w:t>zus. Stimmen bei der DV</w:t>
            </w:r>
            <w:r w:rsidR="00AA575D" w:rsidRPr="00651F9C">
              <w:rPr>
                <w:b/>
                <w:bCs/>
                <w:sz w:val="20"/>
                <w:szCs w:val="20"/>
                <w:lang w:val="de-CH"/>
              </w:rPr>
              <w:t xml:space="preserve"> </w:t>
            </w:r>
          </w:p>
        </w:tc>
      </w:tr>
      <w:tr w:rsidR="005610D5" w:rsidRPr="00651F9C" w14:paraId="31340513" w14:textId="48A6BEDB" w:rsidTr="000F4460">
        <w:tc>
          <w:tcPr>
            <w:tcW w:w="1696" w:type="dxa"/>
          </w:tcPr>
          <w:p w14:paraId="5D20B621" w14:textId="1A9A7F2E" w:rsidR="00AA575D" w:rsidRPr="00651F9C" w:rsidRDefault="00C539BB" w:rsidP="00C20566">
            <w:pPr>
              <w:jc w:val="left"/>
              <w:rPr>
                <w:b/>
                <w:bCs/>
                <w:sz w:val="20"/>
                <w:szCs w:val="20"/>
                <w:lang w:val="de-CH"/>
              </w:rPr>
            </w:pPr>
            <w:r w:rsidRPr="00651F9C">
              <w:rPr>
                <w:b/>
                <w:bCs/>
                <w:sz w:val="20"/>
                <w:szCs w:val="20"/>
                <w:lang w:val="de-CH"/>
              </w:rPr>
              <w:t>Förderung kultureller Aktivitäten</w:t>
            </w:r>
          </w:p>
        </w:tc>
        <w:tc>
          <w:tcPr>
            <w:tcW w:w="2111" w:type="dxa"/>
          </w:tcPr>
          <w:p w14:paraId="4AF7F2D1" w14:textId="26A1ACDD" w:rsidR="00AA575D" w:rsidRPr="00651F9C" w:rsidRDefault="00C539BB" w:rsidP="0002594F">
            <w:pPr>
              <w:jc w:val="left"/>
              <w:rPr>
                <w:sz w:val="20"/>
                <w:szCs w:val="20"/>
                <w:lang w:val="de-CH"/>
              </w:rPr>
            </w:pPr>
            <w:r w:rsidRPr="00651F9C">
              <w:rPr>
                <w:sz w:val="20"/>
                <w:szCs w:val="20"/>
                <w:lang w:val="de-CH"/>
              </w:rPr>
              <w:t>Ermöglicht die Kulturförderung und trägt zur Verwirklichung der Zwecke nach Artikel 3 Bst. b der Statuten bei</w:t>
            </w:r>
            <w:r w:rsidR="003C2FC3" w:rsidRPr="00651F9C">
              <w:rPr>
                <w:sz w:val="20"/>
                <w:szCs w:val="20"/>
                <w:lang w:val="de-CH"/>
              </w:rPr>
              <w:t>.</w:t>
            </w:r>
          </w:p>
        </w:tc>
        <w:tc>
          <w:tcPr>
            <w:tcW w:w="2532" w:type="dxa"/>
          </w:tcPr>
          <w:p w14:paraId="7A6F5E61" w14:textId="77D87A87" w:rsidR="00AA575D" w:rsidRPr="00651F9C" w:rsidRDefault="00C539BB" w:rsidP="0002594F">
            <w:pPr>
              <w:pStyle w:val="Paragraphedeliste"/>
              <w:numPr>
                <w:ilvl w:val="0"/>
                <w:numId w:val="11"/>
              </w:numPr>
              <w:jc w:val="left"/>
              <w:rPr>
                <w:sz w:val="20"/>
                <w:szCs w:val="20"/>
                <w:lang w:val="de-CH"/>
              </w:rPr>
            </w:pPr>
            <w:r w:rsidRPr="00651F9C">
              <w:rPr>
                <w:sz w:val="20"/>
                <w:szCs w:val="20"/>
                <w:lang w:val="de-CH"/>
              </w:rPr>
              <w:t>Kulturelle Aktion für Schulen</w:t>
            </w:r>
          </w:p>
          <w:p w14:paraId="1A835F2A" w14:textId="6B5D089D" w:rsidR="00A42616" w:rsidRPr="00651F9C" w:rsidRDefault="00C539BB" w:rsidP="0002594F">
            <w:pPr>
              <w:pStyle w:val="Paragraphedeliste"/>
              <w:numPr>
                <w:ilvl w:val="0"/>
                <w:numId w:val="11"/>
              </w:numPr>
              <w:jc w:val="left"/>
              <w:rPr>
                <w:sz w:val="20"/>
                <w:szCs w:val="20"/>
                <w:lang w:val="de-CH"/>
              </w:rPr>
            </w:pPr>
            <w:r w:rsidRPr="00651F9C">
              <w:rPr>
                <w:sz w:val="20"/>
                <w:szCs w:val="20"/>
                <w:lang w:val="de-CH"/>
              </w:rPr>
              <w:t>Subventionen für Kulturunternehmen</w:t>
            </w:r>
            <w:r w:rsidR="00A42616" w:rsidRPr="00651F9C">
              <w:rPr>
                <w:sz w:val="20"/>
                <w:szCs w:val="20"/>
                <w:lang w:val="de-CH"/>
              </w:rPr>
              <w:t xml:space="preserve"> </w:t>
            </w:r>
          </w:p>
          <w:p w14:paraId="252B2C2C" w14:textId="660CE64A" w:rsidR="00A42616" w:rsidRPr="00651F9C" w:rsidRDefault="00C539BB" w:rsidP="0002594F">
            <w:pPr>
              <w:pStyle w:val="Paragraphedeliste"/>
              <w:numPr>
                <w:ilvl w:val="0"/>
                <w:numId w:val="11"/>
              </w:numPr>
              <w:jc w:val="left"/>
              <w:rPr>
                <w:sz w:val="20"/>
                <w:szCs w:val="20"/>
                <w:lang w:val="de-CH"/>
              </w:rPr>
            </w:pPr>
            <w:r w:rsidRPr="00651F9C">
              <w:rPr>
                <w:sz w:val="20"/>
                <w:szCs w:val="20"/>
                <w:lang w:val="de-CH"/>
              </w:rPr>
              <w:t>Kultur-GA für 18-jährige Einwohner/innen</w:t>
            </w:r>
          </w:p>
        </w:tc>
        <w:tc>
          <w:tcPr>
            <w:tcW w:w="1039" w:type="dxa"/>
          </w:tcPr>
          <w:p w14:paraId="044A4B36" w14:textId="2FC0498A" w:rsidR="00AA575D" w:rsidRPr="00651F9C" w:rsidRDefault="00B55B86" w:rsidP="00BC159E">
            <w:pPr>
              <w:rPr>
                <w:sz w:val="20"/>
                <w:szCs w:val="20"/>
                <w:lang w:val="de-CH"/>
              </w:rPr>
            </w:pPr>
            <w:r>
              <w:rPr>
                <w:sz w:val="20"/>
                <w:szCs w:val="20"/>
                <w:lang w:val="de-CH"/>
              </w:rPr>
              <w:t>Fr.</w:t>
            </w:r>
            <w:r w:rsidR="00895679" w:rsidRPr="00651F9C">
              <w:rPr>
                <w:sz w:val="20"/>
                <w:szCs w:val="20"/>
                <w:lang w:val="de-CH"/>
              </w:rPr>
              <w:t xml:space="preserve"> 30.-</w:t>
            </w:r>
          </w:p>
        </w:tc>
        <w:tc>
          <w:tcPr>
            <w:tcW w:w="1684" w:type="dxa"/>
          </w:tcPr>
          <w:p w14:paraId="3FF4BFC6" w14:textId="5B66107F" w:rsidR="00AA575D" w:rsidRPr="00651F9C" w:rsidRDefault="00E6644A" w:rsidP="005610D5">
            <w:pPr>
              <w:jc w:val="left"/>
              <w:rPr>
                <w:sz w:val="20"/>
                <w:szCs w:val="20"/>
                <w:lang w:val="de-CH"/>
              </w:rPr>
            </w:pPr>
            <w:r w:rsidRPr="00651F9C">
              <w:rPr>
                <w:sz w:val="20"/>
                <w:szCs w:val="20"/>
                <w:lang w:val="de-CH"/>
              </w:rPr>
              <w:t xml:space="preserve">5 </w:t>
            </w:r>
            <w:r w:rsidR="00C539BB" w:rsidRPr="00651F9C">
              <w:rPr>
                <w:sz w:val="20"/>
                <w:szCs w:val="20"/>
                <w:lang w:val="de-CH"/>
              </w:rPr>
              <w:t>zus.</w:t>
            </w:r>
            <w:r w:rsidRPr="00651F9C">
              <w:rPr>
                <w:sz w:val="20"/>
                <w:szCs w:val="20"/>
                <w:lang w:val="de-CH"/>
              </w:rPr>
              <w:t xml:space="preserve"> </w:t>
            </w:r>
            <w:r w:rsidR="00C539BB" w:rsidRPr="00651F9C">
              <w:rPr>
                <w:sz w:val="20"/>
                <w:szCs w:val="20"/>
                <w:lang w:val="de-CH"/>
              </w:rPr>
              <w:t>Stimmen</w:t>
            </w:r>
            <w:r w:rsidR="009F45E5" w:rsidRPr="00651F9C">
              <w:rPr>
                <w:sz w:val="20"/>
                <w:szCs w:val="20"/>
                <w:lang w:val="de-CH"/>
              </w:rPr>
              <w:t>.</w:t>
            </w:r>
          </w:p>
        </w:tc>
      </w:tr>
      <w:tr w:rsidR="005610D5" w:rsidRPr="00651F9C" w14:paraId="237F6A7E" w14:textId="3F1697CA" w:rsidTr="000F4460">
        <w:tc>
          <w:tcPr>
            <w:tcW w:w="1696" w:type="dxa"/>
          </w:tcPr>
          <w:p w14:paraId="33B3750E" w14:textId="52E13BD9" w:rsidR="00AA575D" w:rsidRPr="00651F9C" w:rsidRDefault="00C539BB" w:rsidP="00C20566">
            <w:pPr>
              <w:jc w:val="left"/>
              <w:rPr>
                <w:b/>
                <w:bCs/>
                <w:sz w:val="20"/>
                <w:szCs w:val="20"/>
                <w:lang w:val="de-CH"/>
              </w:rPr>
            </w:pPr>
            <w:r w:rsidRPr="00651F9C">
              <w:rPr>
                <w:b/>
                <w:bCs/>
                <w:sz w:val="20"/>
                <w:szCs w:val="20"/>
                <w:lang w:val="de-CH"/>
              </w:rPr>
              <w:t>Vertiefte Förderung kultureller Aktivitäten</w:t>
            </w:r>
            <w:r w:rsidR="00AA575D" w:rsidRPr="00651F9C">
              <w:rPr>
                <w:b/>
                <w:bCs/>
                <w:sz w:val="20"/>
                <w:szCs w:val="20"/>
                <w:lang w:val="de-CH"/>
              </w:rPr>
              <w:t xml:space="preserve"> </w:t>
            </w:r>
          </w:p>
        </w:tc>
        <w:tc>
          <w:tcPr>
            <w:tcW w:w="2111" w:type="dxa"/>
          </w:tcPr>
          <w:p w14:paraId="069E7B0C" w14:textId="672D5317" w:rsidR="00AA575D" w:rsidRPr="00651F9C" w:rsidRDefault="00C539BB" w:rsidP="0002594F">
            <w:pPr>
              <w:jc w:val="left"/>
              <w:rPr>
                <w:sz w:val="20"/>
                <w:szCs w:val="20"/>
                <w:lang w:val="de-CH"/>
              </w:rPr>
            </w:pPr>
            <w:r w:rsidRPr="00651F9C">
              <w:rPr>
                <w:sz w:val="20"/>
                <w:szCs w:val="20"/>
                <w:lang w:val="de-CH"/>
              </w:rPr>
              <w:t>Ermöglicht eine stärkere Kulturförderung</w:t>
            </w:r>
            <w:r w:rsidR="005610D5" w:rsidRPr="00651F9C">
              <w:rPr>
                <w:sz w:val="20"/>
                <w:szCs w:val="20"/>
                <w:lang w:val="de-CH"/>
              </w:rPr>
              <w:t xml:space="preserve"> </w:t>
            </w:r>
            <w:r w:rsidRPr="00651F9C">
              <w:rPr>
                <w:sz w:val="20"/>
                <w:szCs w:val="20"/>
                <w:lang w:val="de-CH"/>
              </w:rPr>
              <w:t>und trägt zur Verwirklichung der Zwecke nach Artikel 3 Bst. b der Statuten bei</w:t>
            </w:r>
            <w:r w:rsidR="005610D5" w:rsidRPr="00651F9C">
              <w:rPr>
                <w:sz w:val="20"/>
                <w:szCs w:val="20"/>
                <w:lang w:val="de-CH"/>
              </w:rPr>
              <w:t>.</w:t>
            </w:r>
          </w:p>
        </w:tc>
        <w:tc>
          <w:tcPr>
            <w:tcW w:w="2532" w:type="dxa"/>
          </w:tcPr>
          <w:p w14:paraId="7839620A" w14:textId="02A49892" w:rsidR="00851760" w:rsidRPr="00651F9C" w:rsidRDefault="00C539BB" w:rsidP="0002594F">
            <w:pPr>
              <w:pStyle w:val="Paragraphedeliste"/>
              <w:numPr>
                <w:ilvl w:val="0"/>
                <w:numId w:val="11"/>
              </w:numPr>
              <w:jc w:val="left"/>
              <w:rPr>
                <w:sz w:val="20"/>
                <w:szCs w:val="20"/>
                <w:lang w:val="de-CH"/>
              </w:rPr>
            </w:pPr>
            <w:r w:rsidRPr="00651F9C">
              <w:rPr>
                <w:sz w:val="20"/>
                <w:szCs w:val="20"/>
                <w:lang w:val="de-CH"/>
              </w:rPr>
              <w:t>Vorzugspreise für die Abonnements der</w:t>
            </w:r>
            <w:r w:rsidR="00851760" w:rsidRPr="00651F9C">
              <w:rPr>
                <w:sz w:val="20"/>
                <w:szCs w:val="20"/>
                <w:lang w:val="de-CH"/>
              </w:rPr>
              <w:t xml:space="preserve"> </w:t>
            </w:r>
            <w:r w:rsidRPr="00651F9C">
              <w:rPr>
                <w:sz w:val="20"/>
                <w:szCs w:val="20"/>
                <w:lang w:val="de-CH"/>
              </w:rPr>
              <w:t>Stiftung</w:t>
            </w:r>
            <w:r w:rsidR="00851760" w:rsidRPr="00651F9C">
              <w:rPr>
                <w:sz w:val="20"/>
                <w:szCs w:val="20"/>
                <w:lang w:val="de-CH"/>
              </w:rPr>
              <w:t xml:space="preserve"> </w:t>
            </w:r>
            <w:proofErr w:type="spellStart"/>
            <w:r w:rsidRPr="00651F9C">
              <w:rPr>
                <w:sz w:val="20"/>
                <w:szCs w:val="20"/>
                <w:lang w:val="de-CH"/>
              </w:rPr>
              <w:t>É</w:t>
            </w:r>
            <w:r w:rsidR="00851760" w:rsidRPr="00651F9C">
              <w:rPr>
                <w:sz w:val="20"/>
                <w:szCs w:val="20"/>
                <w:lang w:val="de-CH"/>
              </w:rPr>
              <w:t>quilibre</w:t>
            </w:r>
            <w:proofErr w:type="spellEnd"/>
            <w:r w:rsidR="00851760" w:rsidRPr="00651F9C">
              <w:rPr>
                <w:sz w:val="20"/>
                <w:szCs w:val="20"/>
                <w:lang w:val="de-CH"/>
              </w:rPr>
              <w:t xml:space="preserve"> </w:t>
            </w:r>
            <w:r w:rsidRPr="00651F9C">
              <w:rPr>
                <w:sz w:val="20"/>
                <w:szCs w:val="20"/>
                <w:lang w:val="de-CH"/>
              </w:rPr>
              <w:t>und</w:t>
            </w:r>
            <w:r w:rsidR="00851760" w:rsidRPr="00651F9C">
              <w:rPr>
                <w:sz w:val="20"/>
                <w:szCs w:val="20"/>
                <w:lang w:val="de-CH"/>
              </w:rPr>
              <w:t xml:space="preserve"> </w:t>
            </w:r>
            <w:proofErr w:type="spellStart"/>
            <w:r w:rsidR="00851760" w:rsidRPr="00651F9C">
              <w:rPr>
                <w:sz w:val="20"/>
                <w:szCs w:val="20"/>
                <w:lang w:val="de-CH"/>
              </w:rPr>
              <w:t>Nuithonie</w:t>
            </w:r>
            <w:proofErr w:type="spellEnd"/>
          </w:p>
          <w:p w14:paraId="08E3307D" w14:textId="4293FEFC" w:rsidR="00AA575D" w:rsidRPr="00651F9C" w:rsidRDefault="00AA575D" w:rsidP="0002594F">
            <w:pPr>
              <w:jc w:val="left"/>
              <w:rPr>
                <w:sz w:val="20"/>
                <w:szCs w:val="20"/>
                <w:lang w:val="de-CH"/>
              </w:rPr>
            </w:pPr>
          </w:p>
        </w:tc>
        <w:tc>
          <w:tcPr>
            <w:tcW w:w="1039" w:type="dxa"/>
          </w:tcPr>
          <w:p w14:paraId="0EC7D692" w14:textId="7ED1F391" w:rsidR="00AA575D" w:rsidRPr="00651F9C" w:rsidRDefault="00B55B86" w:rsidP="00BC159E">
            <w:pPr>
              <w:rPr>
                <w:sz w:val="20"/>
                <w:szCs w:val="20"/>
                <w:lang w:val="de-CH"/>
              </w:rPr>
            </w:pPr>
            <w:r>
              <w:rPr>
                <w:sz w:val="20"/>
                <w:szCs w:val="20"/>
                <w:lang w:val="de-CH"/>
              </w:rPr>
              <w:t>Fr.</w:t>
            </w:r>
            <w:r w:rsidR="00895679" w:rsidRPr="00651F9C">
              <w:rPr>
                <w:sz w:val="20"/>
                <w:szCs w:val="20"/>
                <w:lang w:val="de-CH"/>
              </w:rPr>
              <w:t xml:space="preserve"> 25.-</w:t>
            </w:r>
          </w:p>
        </w:tc>
        <w:tc>
          <w:tcPr>
            <w:tcW w:w="1684" w:type="dxa"/>
          </w:tcPr>
          <w:p w14:paraId="60C9FAD2" w14:textId="0FDBA4D2" w:rsidR="00AA575D" w:rsidRPr="00651F9C" w:rsidRDefault="005610D5" w:rsidP="005610D5">
            <w:pPr>
              <w:jc w:val="left"/>
              <w:rPr>
                <w:sz w:val="20"/>
                <w:szCs w:val="20"/>
                <w:lang w:val="de-CH"/>
              </w:rPr>
            </w:pPr>
            <w:r w:rsidRPr="00651F9C">
              <w:rPr>
                <w:sz w:val="20"/>
                <w:szCs w:val="20"/>
                <w:lang w:val="de-CH"/>
              </w:rPr>
              <w:t xml:space="preserve">3 </w:t>
            </w:r>
            <w:r w:rsidR="00C539BB" w:rsidRPr="00651F9C">
              <w:rPr>
                <w:sz w:val="20"/>
                <w:szCs w:val="20"/>
                <w:lang w:val="de-CH"/>
              </w:rPr>
              <w:t>zus. Stimmen</w:t>
            </w:r>
            <w:r w:rsidR="009F45E5" w:rsidRPr="00651F9C">
              <w:rPr>
                <w:sz w:val="20"/>
                <w:szCs w:val="20"/>
                <w:lang w:val="de-CH"/>
              </w:rPr>
              <w:t>.</w:t>
            </w:r>
          </w:p>
        </w:tc>
      </w:tr>
      <w:tr w:rsidR="005610D5" w:rsidRPr="00651F9C" w14:paraId="545FEB45" w14:textId="08F92857" w:rsidTr="000F4460">
        <w:tc>
          <w:tcPr>
            <w:tcW w:w="1696" w:type="dxa"/>
          </w:tcPr>
          <w:p w14:paraId="6A253A3D" w14:textId="1A682B01" w:rsidR="00AA575D" w:rsidRPr="00651F9C" w:rsidRDefault="00C539BB" w:rsidP="00C20566">
            <w:pPr>
              <w:jc w:val="left"/>
              <w:rPr>
                <w:b/>
                <w:bCs/>
                <w:sz w:val="20"/>
                <w:szCs w:val="20"/>
                <w:lang w:val="de-CH"/>
              </w:rPr>
            </w:pPr>
            <w:r w:rsidRPr="00651F9C">
              <w:rPr>
                <w:b/>
                <w:bCs/>
                <w:sz w:val="20"/>
                <w:szCs w:val="20"/>
                <w:lang w:val="de-CH"/>
              </w:rPr>
              <w:t>Unterstützung kultureller Infrastrukturen</w:t>
            </w:r>
          </w:p>
        </w:tc>
        <w:tc>
          <w:tcPr>
            <w:tcW w:w="2111" w:type="dxa"/>
          </w:tcPr>
          <w:p w14:paraId="31382787" w14:textId="7A467BB9" w:rsidR="00AA575D" w:rsidRPr="00651F9C" w:rsidRDefault="00C539BB" w:rsidP="0002594F">
            <w:pPr>
              <w:jc w:val="left"/>
              <w:rPr>
                <w:sz w:val="20"/>
                <w:szCs w:val="20"/>
                <w:lang w:val="de-CH"/>
              </w:rPr>
            </w:pPr>
            <w:proofErr w:type="gramStart"/>
            <w:r w:rsidRPr="00651F9C">
              <w:rPr>
                <w:sz w:val="20"/>
                <w:szCs w:val="20"/>
                <w:lang w:val="de-CH"/>
              </w:rPr>
              <w:t>Ermöglicht</w:t>
            </w:r>
            <w:proofErr w:type="gramEnd"/>
            <w:r w:rsidRPr="00651F9C">
              <w:rPr>
                <w:sz w:val="20"/>
                <w:szCs w:val="20"/>
                <w:lang w:val="de-CH"/>
              </w:rPr>
              <w:t xml:space="preserve"> die Unterstützung und Subventionierung von kulturellen Infrastrukturen und ihren Einrichtungen gemäss dem Zweck nach Artikel 3 Bst. </w:t>
            </w:r>
            <w:r w:rsidR="00B55B86" w:rsidRPr="00651F9C">
              <w:rPr>
                <w:sz w:val="20"/>
                <w:szCs w:val="20"/>
                <w:lang w:val="de-CH"/>
              </w:rPr>
              <w:t>C</w:t>
            </w:r>
            <w:r w:rsidR="00B55B86">
              <w:rPr>
                <w:sz w:val="20"/>
                <w:szCs w:val="20"/>
                <w:lang w:val="de-CH"/>
              </w:rPr>
              <w:t xml:space="preserve"> und d</w:t>
            </w:r>
            <w:r w:rsidRPr="00651F9C">
              <w:rPr>
                <w:sz w:val="20"/>
                <w:szCs w:val="20"/>
                <w:lang w:val="de-CH"/>
              </w:rPr>
              <w:t xml:space="preserve"> der Statuten</w:t>
            </w:r>
            <w:r w:rsidR="005610D5" w:rsidRPr="00651F9C">
              <w:rPr>
                <w:sz w:val="20"/>
                <w:szCs w:val="20"/>
                <w:lang w:val="de-CH"/>
              </w:rPr>
              <w:t>.</w:t>
            </w:r>
          </w:p>
        </w:tc>
        <w:tc>
          <w:tcPr>
            <w:tcW w:w="2532" w:type="dxa"/>
          </w:tcPr>
          <w:p w14:paraId="367F2E3E" w14:textId="70B30788" w:rsidR="0050243B" w:rsidRPr="00651F9C" w:rsidRDefault="00C539BB" w:rsidP="0002594F">
            <w:pPr>
              <w:pStyle w:val="Paragraphedeliste"/>
              <w:numPr>
                <w:ilvl w:val="0"/>
                <w:numId w:val="11"/>
              </w:numPr>
              <w:jc w:val="left"/>
              <w:rPr>
                <w:sz w:val="20"/>
                <w:szCs w:val="20"/>
                <w:lang w:val="de-CH"/>
              </w:rPr>
            </w:pPr>
            <w:r w:rsidRPr="00651F9C">
              <w:rPr>
                <w:sz w:val="20"/>
                <w:szCs w:val="20"/>
                <w:lang w:val="de-CH"/>
              </w:rPr>
              <w:t>Subventionen für die kulturellen Infrastrukturen und Einrichtunge</w:t>
            </w:r>
            <w:r w:rsidR="00B43102" w:rsidRPr="00651F9C">
              <w:rPr>
                <w:sz w:val="20"/>
                <w:szCs w:val="20"/>
                <w:lang w:val="de-CH"/>
              </w:rPr>
              <w:t>n</w:t>
            </w:r>
            <w:r w:rsidRPr="00651F9C">
              <w:rPr>
                <w:sz w:val="20"/>
                <w:szCs w:val="20"/>
                <w:lang w:val="de-CH"/>
              </w:rPr>
              <w:t xml:space="preserve"> der Kulturunternehmen mit Sitz in den Gemeinden, die das Modul finanzieren.</w:t>
            </w:r>
          </w:p>
          <w:p w14:paraId="52513910" w14:textId="46DE1DD5" w:rsidR="00AA575D" w:rsidRPr="00651F9C" w:rsidRDefault="00AA575D" w:rsidP="0002594F">
            <w:pPr>
              <w:jc w:val="left"/>
              <w:rPr>
                <w:sz w:val="20"/>
                <w:szCs w:val="20"/>
                <w:lang w:val="de-CH"/>
              </w:rPr>
            </w:pPr>
          </w:p>
        </w:tc>
        <w:tc>
          <w:tcPr>
            <w:tcW w:w="1039" w:type="dxa"/>
          </w:tcPr>
          <w:p w14:paraId="1106FE8C" w14:textId="577A09F8" w:rsidR="00AA575D" w:rsidRPr="00651F9C" w:rsidRDefault="00B55B86" w:rsidP="00BC159E">
            <w:pPr>
              <w:rPr>
                <w:sz w:val="20"/>
                <w:szCs w:val="20"/>
                <w:lang w:val="de-CH"/>
              </w:rPr>
            </w:pPr>
            <w:r>
              <w:rPr>
                <w:sz w:val="20"/>
                <w:szCs w:val="20"/>
                <w:lang w:val="de-CH"/>
              </w:rPr>
              <w:t>Fr.</w:t>
            </w:r>
            <w:r w:rsidR="00895679" w:rsidRPr="00651F9C">
              <w:rPr>
                <w:sz w:val="20"/>
                <w:szCs w:val="20"/>
                <w:lang w:val="de-CH"/>
              </w:rPr>
              <w:t xml:space="preserve"> 10.-</w:t>
            </w:r>
          </w:p>
        </w:tc>
        <w:tc>
          <w:tcPr>
            <w:tcW w:w="1684" w:type="dxa"/>
          </w:tcPr>
          <w:p w14:paraId="598D412F" w14:textId="6B6085CA" w:rsidR="00AA575D" w:rsidRPr="00651F9C" w:rsidRDefault="005610D5" w:rsidP="005610D5">
            <w:pPr>
              <w:jc w:val="left"/>
              <w:rPr>
                <w:sz w:val="20"/>
                <w:szCs w:val="20"/>
                <w:lang w:val="de-CH"/>
              </w:rPr>
            </w:pPr>
            <w:r w:rsidRPr="00651F9C">
              <w:rPr>
                <w:sz w:val="20"/>
                <w:szCs w:val="20"/>
                <w:lang w:val="de-CH"/>
              </w:rPr>
              <w:t xml:space="preserve">2 </w:t>
            </w:r>
            <w:r w:rsidR="00C539BB" w:rsidRPr="00651F9C">
              <w:rPr>
                <w:sz w:val="20"/>
                <w:szCs w:val="20"/>
                <w:lang w:val="de-CH"/>
              </w:rPr>
              <w:t>zus.</w:t>
            </w:r>
            <w:r w:rsidRPr="00651F9C">
              <w:rPr>
                <w:sz w:val="20"/>
                <w:szCs w:val="20"/>
                <w:lang w:val="de-CH"/>
              </w:rPr>
              <w:t xml:space="preserve"> </w:t>
            </w:r>
            <w:r w:rsidR="00C539BB" w:rsidRPr="00651F9C">
              <w:rPr>
                <w:sz w:val="20"/>
                <w:szCs w:val="20"/>
                <w:lang w:val="de-CH"/>
              </w:rPr>
              <w:t>Stimmen</w:t>
            </w:r>
            <w:r w:rsidR="009F45E5" w:rsidRPr="00651F9C">
              <w:rPr>
                <w:sz w:val="20"/>
                <w:szCs w:val="20"/>
                <w:lang w:val="de-CH"/>
              </w:rPr>
              <w:t>.</w:t>
            </w:r>
          </w:p>
        </w:tc>
      </w:tr>
    </w:tbl>
    <w:p w14:paraId="225F941F" w14:textId="77777777" w:rsidR="00FE4EA0" w:rsidRPr="00651F9C" w:rsidRDefault="00FE4EA0" w:rsidP="00BC159E">
      <w:pPr>
        <w:rPr>
          <w:lang w:val="de-CH"/>
        </w:rPr>
      </w:pPr>
    </w:p>
    <w:p w14:paraId="1585D286" w14:textId="1FC94171" w:rsidR="00BC159E" w:rsidRPr="00651F9C" w:rsidRDefault="00BC159E" w:rsidP="00BC159E">
      <w:pPr>
        <w:rPr>
          <w:lang w:val="de-CH"/>
        </w:rPr>
      </w:pPr>
      <w:r w:rsidRPr="00651F9C">
        <w:rPr>
          <w:b/>
          <w:bCs/>
          <w:lang w:val="de-CH"/>
        </w:rPr>
        <w:lastRenderedPageBreak/>
        <w:t>Art. 4</w:t>
      </w:r>
      <w:r w:rsidR="00D4643E" w:rsidRPr="00651F9C">
        <w:rPr>
          <w:b/>
          <w:bCs/>
          <w:lang w:val="de-CH"/>
        </w:rPr>
        <w:tab/>
      </w:r>
      <w:r w:rsidR="00D4643E" w:rsidRPr="00651F9C">
        <w:rPr>
          <w:b/>
          <w:bCs/>
          <w:lang w:val="de-CH"/>
        </w:rPr>
        <w:tab/>
      </w:r>
      <w:r w:rsidR="00D77AB3" w:rsidRPr="00651F9C">
        <w:rPr>
          <w:b/>
          <w:bCs/>
          <w:lang w:val="de-CH"/>
        </w:rPr>
        <w:t>Modul Förderung kultureller Aktivitäten</w:t>
      </w:r>
    </w:p>
    <w:p w14:paraId="3CAB64B6" w14:textId="2595E998" w:rsidR="007F077A" w:rsidRPr="00651F9C" w:rsidRDefault="00D77AB3" w:rsidP="007F077A">
      <w:pPr>
        <w:rPr>
          <w:lang w:val="de-CH"/>
        </w:rPr>
      </w:pPr>
      <w:r w:rsidRPr="00651F9C">
        <w:rPr>
          <w:lang w:val="de-CH"/>
        </w:rPr>
        <w:t>Die Zwecke, die in Artikel 3 Bst. b der Statuten genannt sind, sind:</w:t>
      </w:r>
      <w:r w:rsidR="007F077A" w:rsidRPr="00651F9C">
        <w:rPr>
          <w:lang w:val="de-CH"/>
        </w:rPr>
        <w:t xml:space="preserve"> </w:t>
      </w:r>
      <w:r w:rsidRPr="00651F9C">
        <w:rPr>
          <w:lang w:val="de-CH"/>
        </w:rPr>
        <w:t>«</w:t>
      </w:r>
      <w:r w:rsidR="00B55B86" w:rsidRPr="00216AFF">
        <w:rPr>
          <w:lang w:val="de-CH"/>
        </w:rPr>
        <w:t>kulturelle Aktivitäten, aufstrebende Kunstschaffende sowie den Zugang zur Kultur und der kulturellen Teilhabe zu fördern, sofern sie von regionaler Bedeutung sind</w:t>
      </w:r>
      <w:r w:rsidRPr="00651F9C">
        <w:rPr>
          <w:lang w:val="de-CH"/>
        </w:rPr>
        <w:t>».</w:t>
      </w:r>
    </w:p>
    <w:p w14:paraId="7F3C8B5A" w14:textId="0304233A" w:rsidR="009D6F38" w:rsidRPr="00651F9C" w:rsidRDefault="00D77AB3" w:rsidP="007F077A">
      <w:pPr>
        <w:rPr>
          <w:lang w:val="de-CH"/>
        </w:rPr>
      </w:pPr>
      <w:r w:rsidRPr="00651F9C">
        <w:rPr>
          <w:lang w:val="de-CH"/>
        </w:rPr>
        <w:t>Die Leistungen richten sich nur an mögliche Empfänger/innen, die ihren Wohnsitz oder Sitz in den Gemeinden haben, die das Modul finanzieren.</w:t>
      </w:r>
    </w:p>
    <w:p w14:paraId="37BAC02D" w14:textId="63380329" w:rsidR="00530023" w:rsidRPr="00651F9C" w:rsidRDefault="00D77AB3" w:rsidP="00C20566">
      <w:pPr>
        <w:pStyle w:val="Paragraphedeliste"/>
        <w:numPr>
          <w:ilvl w:val="0"/>
          <w:numId w:val="38"/>
        </w:numPr>
        <w:rPr>
          <w:lang w:val="de-CH"/>
        </w:rPr>
      </w:pPr>
      <w:r w:rsidRPr="00651F9C">
        <w:rPr>
          <w:u w:val="single"/>
          <w:lang w:val="de-CH"/>
        </w:rPr>
        <w:t>Finanzierung einer Aktion für Schulen zur Förderung des Zugangs zur Kultur</w:t>
      </w:r>
      <w:r w:rsidR="00B96427" w:rsidRPr="00651F9C">
        <w:rPr>
          <w:lang w:val="de-CH"/>
        </w:rPr>
        <w:t xml:space="preserve">: </w:t>
      </w:r>
      <w:r w:rsidR="00B55B86">
        <w:rPr>
          <w:i/>
          <w:iCs/>
          <w:lang w:val="de-CH"/>
        </w:rPr>
        <w:t>Arcia Kulturregion</w:t>
      </w:r>
      <w:r w:rsidR="00216AFF">
        <w:rPr>
          <w:i/>
          <w:iCs/>
          <w:lang w:val="de-CH"/>
        </w:rPr>
        <w:t xml:space="preserve"> </w:t>
      </w:r>
      <w:r w:rsidRPr="00651F9C">
        <w:rPr>
          <w:lang w:val="de-CH"/>
        </w:rPr>
        <w:t>organisiert eine Aktion, mit dem der Zugang der Schüler/innen zur Kultur gefördert werden soll. Das kann in unterschiedlicher Form geschehen, zum Beispiel:</w:t>
      </w:r>
    </w:p>
    <w:p w14:paraId="6C5AB75B" w14:textId="1F34E545" w:rsidR="008374B5" w:rsidRPr="00651F9C" w:rsidRDefault="00D77AB3" w:rsidP="008374B5">
      <w:pPr>
        <w:numPr>
          <w:ilvl w:val="0"/>
          <w:numId w:val="17"/>
        </w:numPr>
        <w:rPr>
          <w:lang w:val="de-CH"/>
        </w:rPr>
      </w:pPr>
      <w:r w:rsidRPr="00651F9C">
        <w:rPr>
          <w:lang w:val="de-CH"/>
        </w:rPr>
        <w:t>Finanzierung eines Theaterstücks, das in den Schule</w:t>
      </w:r>
      <w:r w:rsidR="00B43102" w:rsidRPr="00651F9C">
        <w:rPr>
          <w:lang w:val="de-CH"/>
        </w:rPr>
        <w:t>n</w:t>
      </w:r>
      <w:r w:rsidRPr="00651F9C">
        <w:rPr>
          <w:lang w:val="de-CH"/>
        </w:rPr>
        <w:t xml:space="preserve"> der betreffenden Gemeinden auf Tournee geht,</w:t>
      </w:r>
    </w:p>
    <w:p w14:paraId="6F3906F5" w14:textId="5CB45D43" w:rsidR="008374B5" w:rsidRPr="00651F9C" w:rsidRDefault="00D77AB3" w:rsidP="008374B5">
      <w:pPr>
        <w:numPr>
          <w:ilvl w:val="0"/>
          <w:numId w:val="17"/>
        </w:numPr>
        <w:rPr>
          <w:lang w:val="de-CH"/>
        </w:rPr>
      </w:pPr>
      <w:r w:rsidRPr="00651F9C">
        <w:rPr>
          <w:lang w:val="de-CH"/>
        </w:rPr>
        <w:t>Einladung der Schulen in die grossen Spielstellen der Region (Finanzierung der Vorstellung und/oder des Transports),</w:t>
      </w:r>
    </w:p>
    <w:p w14:paraId="79CCCA3B" w14:textId="44DD1BA7" w:rsidR="008374B5" w:rsidRPr="00651F9C" w:rsidRDefault="00D77AB3" w:rsidP="008374B5">
      <w:pPr>
        <w:numPr>
          <w:ilvl w:val="0"/>
          <w:numId w:val="17"/>
        </w:numPr>
        <w:rPr>
          <w:lang w:val="de-CH"/>
        </w:rPr>
      </w:pPr>
      <w:r w:rsidRPr="00651F9C">
        <w:rPr>
          <w:lang w:val="de-CH"/>
        </w:rPr>
        <w:t>Finanzierung eines «Kultur &amp; Schule Gutscheins»</w:t>
      </w:r>
      <w:r w:rsidR="008374B5" w:rsidRPr="00651F9C">
        <w:rPr>
          <w:lang w:val="de-CH"/>
        </w:rPr>
        <w:t xml:space="preserve"> </w:t>
      </w:r>
      <w:r w:rsidRPr="00651F9C">
        <w:rPr>
          <w:lang w:val="de-CH"/>
        </w:rPr>
        <w:t>nach dem Modell des Staats Freiburg</w:t>
      </w:r>
      <w:r w:rsidR="00D5755A" w:rsidRPr="00651F9C">
        <w:rPr>
          <w:lang w:val="de-CH"/>
        </w:rPr>
        <w:t>.</w:t>
      </w:r>
    </w:p>
    <w:p w14:paraId="654F21A3" w14:textId="77777777" w:rsidR="008374B5" w:rsidRPr="00651F9C" w:rsidRDefault="008374B5" w:rsidP="00BE4476">
      <w:pPr>
        <w:rPr>
          <w:b/>
          <w:bCs/>
          <w:lang w:val="de-CH"/>
        </w:rPr>
      </w:pPr>
    </w:p>
    <w:p w14:paraId="728BD236" w14:textId="0B4A852F" w:rsidR="00BE4476" w:rsidRPr="00651F9C" w:rsidRDefault="00D77AB3" w:rsidP="00C20566">
      <w:pPr>
        <w:pStyle w:val="Paragraphedeliste"/>
        <w:numPr>
          <w:ilvl w:val="0"/>
          <w:numId w:val="38"/>
        </w:numPr>
        <w:rPr>
          <w:lang w:val="de-CH"/>
        </w:rPr>
      </w:pPr>
      <w:r w:rsidRPr="00651F9C">
        <w:rPr>
          <w:u w:val="single"/>
          <w:lang w:val="de-CH"/>
        </w:rPr>
        <w:t xml:space="preserve">Mehrjährige, jährliche oder </w:t>
      </w:r>
      <w:r w:rsidR="00B55B86">
        <w:rPr>
          <w:u w:val="single"/>
          <w:lang w:val="de-CH"/>
        </w:rPr>
        <w:t>einmalige</w:t>
      </w:r>
      <w:r w:rsidR="00B55B86" w:rsidRPr="00651F9C">
        <w:rPr>
          <w:u w:val="single"/>
          <w:lang w:val="de-CH"/>
        </w:rPr>
        <w:t xml:space="preserve"> </w:t>
      </w:r>
      <w:r w:rsidRPr="00651F9C">
        <w:rPr>
          <w:u w:val="single"/>
          <w:lang w:val="de-CH"/>
        </w:rPr>
        <w:t>Subventionen</w:t>
      </w:r>
      <w:r w:rsidR="00B151F8" w:rsidRPr="00651F9C">
        <w:rPr>
          <w:lang w:val="de-CH"/>
        </w:rPr>
        <w:t xml:space="preserve">: </w:t>
      </w:r>
      <w:r w:rsidRPr="00651F9C">
        <w:rPr>
          <w:lang w:val="de-CH"/>
        </w:rPr>
        <w:t xml:space="preserve">Kulturunternehmen, die die festgelegten Kriterien erfüllen, können finanzielle Unterstützung in Form von Subventionen erhalten. Diese können </w:t>
      </w:r>
      <w:r w:rsidR="00B55B86">
        <w:rPr>
          <w:lang w:val="de-CH"/>
        </w:rPr>
        <w:t>als einmalige</w:t>
      </w:r>
      <w:r w:rsidRPr="00651F9C">
        <w:rPr>
          <w:lang w:val="de-CH"/>
        </w:rPr>
        <w:t xml:space="preserve">, </w:t>
      </w:r>
      <w:r w:rsidR="00B55B86">
        <w:rPr>
          <w:lang w:val="de-CH"/>
        </w:rPr>
        <w:t>jährliche</w:t>
      </w:r>
      <w:r w:rsidRPr="00651F9C">
        <w:rPr>
          <w:lang w:val="de-CH"/>
        </w:rPr>
        <w:t xml:space="preserve"> oder mehrjährige Subvention gesprochen werden. Das Ziel der Subventionen ist die Förderung des Zugangs zu Kultur und der kulturellen Teilhabe sowie die Förderung eines hochwertigen regionalen Kulturangebots.</w:t>
      </w:r>
    </w:p>
    <w:p w14:paraId="36CF4BCA" w14:textId="1D88E4C5" w:rsidR="00BE4476" w:rsidRPr="00651F9C" w:rsidRDefault="00D77AB3" w:rsidP="00C20566">
      <w:pPr>
        <w:ind w:left="708"/>
        <w:rPr>
          <w:lang w:val="de-CH"/>
        </w:rPr>
      </w:pPr>
      <w:r w:rsidRPr="00651F9C">
        <w:rPr>
          <w:lang w:val="de-CH"/>
        </w:rPr>
        <w:t xml:space="preserve">Der Vorstand entscheidet, auf Stellungnahme der Kulturkommission und im Rahmen des von der Delegiertenversammlung beschlossenen Budgetrahmens über die Subventionen, die gewährt werden. Die Subventionskriterien, das heisst die Kriterien für die Vergabe sowie die Modalitäten zur Berechnung werden im Rahmen der regionalen Kulturpolitik festgelegt, die von der Kulturregion erarbeitet und von der Delegiertenversammlung verabschiedet wird. Sie werden in einem separaten Reglement festgelegt, das ebenfalls von der Delegiertenversammlung zu verabschieden ist. Sie könnten beispielsweise auf </w:t>
      </w:r>
      <w:r w:rsidR="00B72265">
        <w:rPr>
          <w:lang w:val="de-CH"/>
        </w:rPr>
        <w:t>nach</w:t>
      </w:r>
      <w:r w:rsidRPr="00651F9C">
        <w:rPr>
          <w:lang w:val="de-CH"/>
        </w:rPr>
        <w:t>folgend</w:t>
      </w:r>
      <w:r w:rsidR="00B72265">
        <w:rPr>
          <w:lang w:val="de-CH"/>
        </w:rPr>
        <w:t xml:space="preserve"> umrissenen</w:t>
      </w:r>
      <w:r w:rsidRPr="00651F9C">
        <w:rPr>
          <w:lang w:val="de-CH"/>
        </w:rPr>
        <w:t xml:space="preserve"> Punkten beruhen</w:t>
      </w:r>
      <w:r w:rsidR="00B72265">
        <w:rPr>
          <w:rStyle w:val="Appelnotedebasdep"/>
          <w:lang w:val="de-CH"/>
        </w:rPr>
        <w:footnoteReference w:id="6"/>
      </w:r>
      <w:r w:rsidRPr="00651F9C">
        <w:rPr>
          <w:lang w:val="de-CH"/>
        </w:rPr>
        <w:t xml:space="preserve">: </w:t>
      </w:r>
    </w:p>
    <w:p w14:paraId="0B706421" w14:textId="697B2F35" w:rsidR="00690096" w:rsidRPr="00651F9C" w:rsidRDefault="00D77AB3" w:rsidP="00C20566">
      <w:pPr>
        <w:numPr>
          <w:ilvl w:val="0"/>
          <w:numId w:val="24"/>
        </w:numPr>
        <w:tabs>
          <w:tab w:val="clear" w:pos="720"/>
          <w:tab w:val="num" w:pos="1428"/>
        </w:tabs>
        <w:ind w:left="1428"/>
        <w:rPr>
          <w:lang w:val="de-CH"/>
        </w:rPr>
      </w:pPr>
      <w:r w:rsidRPr="00651F9C">
        <w:rPr>
          <w:lang w:val="de-CH"/>
        </w:rPr>
        <w:t>Qualitative Kriterien</w:t>
      </w:r>
      <w:r w:rsidR="00690096" w:rsidRPr="00651F9C">
        <w:rPr>
          <w:lang w:val="de-CH"/>
        </w:rPr>
        <w:t xml:space="preserve">: </w:t>
      </w:r>
    </w:p>
    <w:p w14:paraId="71BE0A65" w14:textId="360B7E5A" w:rsidR="00690096" w:rsidRPr="00651F9C" w:rsidRDefault="00D77AB3" w:rsidP="00C20566">
      <w:pPr>
        <w:numPr>
          <w:ilvl w:val="1"/>
          <w:numId w:val="24"/>
        </w:numPr>
        <w:tabs>
          <w:tab w:val="clear" w:pos="1440"/>
          <w:tab w:val="num" w:pos="2148"/>
        </w:tabs>
        <w:spacing w:after="0"/>
        <w:ind w:left="2142" w:hanging="357"/>
        <w:rPr>
          <w:lang w:val="de-CH"/>
        </w:rPr>
      </w:pPr>
      <w:r w:rsidRPr="00651F9C">
        <w:rPr>
          <w:lang w:val="de-CH"/>
        </w:rPr>
        <w:t>Interesse, Kohärenz und Glaubwürdigkeit des Projekts, insbesondere der künstlerische Inhalt, die Produktionsbedingungen, das Budget und der Finanzierungsplan,</w:t>
      </w:r>
    </w:p>
    <w:p w14:paraId="22A1BEAD" w14:textId="373156EC" w:rsidR="00690096" w:rsidRPr="00651F9C" w:rsidRDefault="00D77AB3" w:rsidP="00C20566">
      <w:pPr>
        <w:numPr>
          <w:ilvl w:val="1"/>
          <w:numId w:val="24"/>
        </w:numPr>
        <w:tabs>
          <w:tab w:val="clear" w:pos="1440"/>
          <w:tab w:val="num" w:pos="2148"/>
        </w:tabs>
        <w:spacing w:after="0"/>
        <w:ind w:left="2142" w:hanging="357"/>
        <w:rPr>
          <w:lang w:val="de-CH"/>
        </w:rPr>
      </w:pPr>
      <w:r w:rsidRPr="00651F9C">
        <w:rPr>
          <w:lang w:val="de-CH"/>
        </w:rPr>
        <w:t xml:space="preserve">Interesse des Projekts </w:t>
      </w:r>
      <w:r w:rsidR="00B43102" w:rsidRPr="00651F9C">
        <w:rPr>
          <w:lang w:val="de-CH"/>
        </w:rPr>
        <w:t>vor dem Hintergrund</w:t>
      </w:r>
      <w:r w:rsidRPr="00651F9C">
        <w:rPr>
          <w:lang w:val="de-CH"/>
        </w:rPr>
        <w:t xml:space="preserve"> der Kulturvermittlung, dem Zugang zur Kultur und der Teilhabe des Publikums</w:t>
      </w:r>
      <w:r w:rsidR="00531714" w:rsidRPr="00651F9C">
        <w:rPr>
          <w:lang w:val="de-CH"/>
        </w:rPr>
        <w:t>,</w:t>
      </w:r>
    </w:p>
    <w:p w14:paraId="321CC199" w14:textId="10395802" w:rsidR="00690096" w:rsidRPr="00651F9C" w:rsidRDefault="00D77AB3" w:rsidP="00C20566">
      <w:pPr>
        <w:numPr>
          <w:ilvl w:val="1"/>
          <w:numId w:val="24"/>
        </w:numPr>
        <w:tabs>
          <w:tab w:val="clear" w:pos="1440"/>
          <w:tab w:val="num" w:pos="2148"/>
        </w:tabs>
        <w:ind w:left="2148"/>
        <w:rPr>
          <w:lang w:val="de-CH"/>
        </w:rPr>
      </w:pPr>
      <w:r w:rsidRPr="00651F9C">
        <w:rPr>
          <w:lang w:val="de-CH"/>
        </w:rPr>
        <w:t>Teilnahme von erfahrenen Spezialist</w:t>
      </w:r>
      <w:r w:rsidR="00B43102" w:rsidRPr="00651F9C">
        <w:rPr>
          <w:lang w:val="de-CH"/>
        </w:rPr>
        <w:t>en</w:t>
      </w:r>
      <w:r w:rsidRPr="00651F9C">
        <w:rPr>
          <w:lang w:val="de-CH"/>
        </w:rPr>
        <w:t>/innen</w:t>
      </w:r>
      <w:r w:rsidR="00531714" w:rsidRPr="00651F9C">
        <w:rPr>
          <w:lang w:val="de-CH"/>
        </w:rPr>
        <w:t>;</w:t>
      </w:r>
    </w:p>
    <w:p w14:paraId="143BE0C1" w14:textId="02F202B2" w:rsidR="00690096" w:rsidRPr="00651F9C" w:rsidRDefault="00D77AB3" w:rsidP="00C20566">
      <w:pPr>
        <w:numPr>
          <w:ilvl w:val="0"/>
          <w:numId w:val="24"/>
        </w:numPr>
        <w:tabs>
          <w:tab w:val="clear" w:pos="720"/>
          <w:tab w:val="num" w:pos="1428"/>
        </w:tabs>
        <w:ind w:left="1428"/>
        <w:rPr>
          <w:lang w:val="de-CH"/>
        </w:rPr>
      </w:pPr>
      <w:r w:rsidRPr="00651F9C">
        <w:rPr>
          <w:lang w:val="de-CH"/>
        </w:rPr>
        <w:t>Kriterien für die Akteur</w:t>
      </w:r>
      <w:r w:rsidR="00B43102" w:rsidRPr="00651F9C">
        <w:rPr>
          <w:lang w:val="de-CH"/>
        </w:rPr>
        <w:t>e</w:t>
      </w:r>
      <w:r w:rsidRPr="00651F9C">
        <w:rPr>
          <w:lang w:val="de-CH"/>
        </w:rPr>
        <w:t>/innen</w:t>
      </w:r>
      <w:r w:rsidR="00690096" w:rsidRPr="00651F9C">
        <w:rPr>
          <w:lang w:val="de-CH"/>
        </w:rPr>
        <w:t>:</w:t>
      </w:r>
    </w:p>
    <w:p w14:paraId="5829FB3E" w14:textId="506AF377" w:rsidR="00690096" w:rsidRPr="00651F9C" w:rsidRDefault="00D77AB3" w:rsidP="00C20566">
      <w:pPr>
        <w:numPr>
          <w:ilvl w:val="1"/>
          <w:numId w:val="24"/>
        </w:numPr>
        <w:tabs>
          <w:tab w:val="clear" w:pos="1440"/>
          <w:tab w:val="num" w:pos="2148"/>
        </w:tabs>
        <w:spacing w:after="0"/>
        <w:ind w:left="2142" w:hanging="357"/>
        <w:rPr>
          <w:lang w:val="de-CH"/>
        </w:rPr>
      </w:pPr>
      <w:r w:rsidRPr="00651F9C">
        <w:rPr>
          <w:lang w:val="de-CH"/>
        </w:rPr>
        <w:t>Ausbildung</w:t>
      </w:r>
      <w:r w:rsidR="00690096" w:rsidRPr="00651F9C">
        <w:rPr>
          <w:lang w:val="de-CH"/>
        </w:rPr>
        <w:t xml:space="preserve">, </w:t>
      </w:r>
      <w:r w:rsidRPr="00651F9C">
        <w:rPr>
          <w:lang w:val="de-CH"/>
        </w:rPr>
        <w:t>Erfahrung</w:t>
      </w:r>
      <w:r w:rsidR="00690096" w:rsidRPr="00651F9C">
        <w:rPr>
          <w:lang w:val="de-CH"/>
        </w:rPr>
        <w:t xml:space="preserve"> </w:t>
      </w:r>
      <w:r w:rsidRPr="00651F9C">
        <w:rPr>
          <w:lang w:val="de-CH"/>
        </w:rPr>
        <w:t xml:space="preserve">und Entschädigung </w:t>
      </w:r>
      <w:r w:rsidR="00690096" w:rsidRPr="00651F9C">
        <w:rPr>
          <w:lang w:val="de-CH"/>
        </w:rPr>
        <w:t>(</w:t>
      </w:r>
      <w:r w:rsidRPr="00651F9C">
        <w:rPr>
          <w:lang w:val="de-CH"/>
        </w:rPr>
        <w:t>Einhaltung der einschlägigen Gesamtarbeitsverträge</w:t>
      </w:r>
      <w:r w:rsidR="00690096" w:rsidRPr="00651F9C">
        <w:rPr>
          <w:lang w:val="de-CH"/>
        </w:rPr>
        <w:t>)</w:t>
      </w:r>
      <w:r w:rsidR="00531714" w:rsidRPr="00651F9C">
        <w:rPr>
          <w:lang w:val="de-CH"/>
        </w:rPr>
        <w:t>,</w:t>
      </w:r>
    </w:p>
    <w:p w14:paraId="5D985D07" w14:textId="41349071" w:rsidR="00690096" w:rsidRPr="00651F9C" w:rsidRDefault="00D77AB3" w:rsidP="00C20566">
      <w:pPr>
        <w:numPr>
          <w:ilvl w:val="1"/>
          <w:numId w:val="24"/>
        </w:numPr>
        <w:tabs>
          <w:tab w:val="clear" w:pos="1440"/>
          <w:tab w:val="num" w:pos="2148"/>
        </w:tabs>
        <w:spacing w:after="0"/>
        <w:ind w:left="2142" w:hanging="357"/>
        <w:rPr>
          <w:lang w:val="de-CH"/>
        </w:rPr>
      </w:pPr>
      <w:r w:rsidRPr="00651F9C">
        <w:rPr>
          <w:lang w:val="de-CH"/>
        </w:rPr>
        <w:lastRenderedPageBreak/>
        <w:t>Peer-Anerkennung</w:t>
      </w:r>
      <w:r w:rsidR="00531714" w:rsidRPr="00651F9C">
        <w:rPr>
          <w:lang w:val="de-CH"/>
        </w:rPr>
        <w:t>,</w:t>
      </w:r>
    </w:p>
    <w:p w14:paraId="3935B7C6" w14:textId="30D66D30" w:rsidR="00690096" w:rsidRPr="00651F9C" w:rsidRDefault="00B43102" w:rsidP="00C20566">
      <w:pPr>
        <w:numPr>
          <w:ilvl w:val="1"/>
          <w:numId w:val="24"/>
        </w:numPr>
        <w:tabs>
          <w:tab w:val="clear" w:pos="1440"/>
          <w:tab w:val="num" w:pos="2148"/>
        </w:tabs>
        <w:ind w:left="2148"/>
        <w:rPr>
          <w:lang w:val="de-CH"/>
        </w:rPr>
      </w:pPr>
      <w:r w:rsidRPr="00651F9C">
        <w:rPr>
          <w:lang w:val="de-CH"/>
        </w:rPr>
        <w:t>a</w:t>
      </w:r>
      <w:r w:rsidR="00D77AB3" w:rsidRPr="00651F9C">
        <w:rPr>
          <w:lang w:val="de-CH"/>
        </w:rPr>
        <w:t>usgewogene Vertretung von Männern und Frauen in der Programmierung oder im Projekt</w:t>
      </w:r>
      <w:r w:rsidR="00531714" w:rsidRPr="00651F9C">
        <w:rPr>
          <w:lang w:val="de-CH"/>
        </w:rPr>
        <w:t>;</w:t>
      </w:r>
    </w:p>
    <w:p w14:paraId="5CD805CA" w14:textId="195E2276" w:rsidR="00690096" w:rsidRPr="00651F9C" w:rsidRDefault="00D77AB3" w:rsidP="00C20566">
      <w:pPr>
        <w:numPr>
          <w:ilvl w:val="0"/>
          <w:numId w:val="24"/>
        </w:numPr>
        <w:tabs>
          <w:tab w:val="clear" w:pos="720"/>
          <w:tab w:val="num" w:pos="1428"/>
        </w:tabs>
        <w:ind w:left="1428"/>
        <w:rPr>
          <w:lang w:val="de-CH"/>
        </w:rPr>
      </w:pPr>
      <w:r w:rsidRPr="00651F9C">
        <w:rPr>
          <w:lang w:val="de-CH"/>
        </w:rPr>
        <w:t>Kriterien der regionalen Anerkennung:</w:t>
      </w:r>
    </w:p>
    <w:p w14:paraId="6662EE92" w14:textId="66B80D3B" w:rsidR="00690096" w:rsidRDefault="00D77AB3" w:rsidP="00C20566">
      <w:pPr>
        <w:numPr>
          <w:ilvl w:val="1"/>
          <w:numId w:val="24"/>
        </w:numPr>
        <w:tabs>
          <w:tab w:val="clear" w:pos="1440"/>
          <w:tab w:val="num" w:pos="2148"/>
        </w:tabs>
        <w:spacing w:after="0"/>
        <w:ind w:left="2142" w:hanging="357"/>
        <w:rPr>
          <w:lang w:val="de-CH"/>
        </w:rPr>
      </w:pPr>
      <w:r w:rsidRPr="00651F9C">
        <w:rPr>
          <w:lang w:val="de-CH"/>
        </w:rPr>
        <w:t>Zugänglichkeit des Angebots</w:t>
      </w:r>
      <w:r w:rsidR="00531714" w:rsidRPr="00651F9C">
        <w:rPr>
          <w:lang w:val="de-CH"/>
        </w:rPr>
        <w:t>,</w:t>
      </w:r>
    </w:p>
    <w:p w14:paraId="490613D8" w14:textId="6EE78AE0" w:rsidR="00B72265" w:rsidRPr="00651F9C" w:rsidRDefault="00B72265" w:rsidP="00C20566">
      <w:pPr>
        <w:numPr>
          <w:ilvl w:val="1"/>
          <w:numId w:val="24"/>
        </w:numPr>
        <w:tabs>
          <w:tab w:val="clear" w:pos="1440"/>
          <w:tab w:val="num" w:pos="2148"/>
        </w:tabs>
        <w:spacing w:after="0"/>
        <w:ind w:left="2142" w:hanging="357"/>
        <w:rPr>
          <w:lang w:val="de-CH"/>
        </w:rPr>
      </w:pPr>
      <w:r w:rsidRPr="00B72265">
        <w:t xml:space="preserve">Art des </w:t>
      </w:r>
      <w:proofErr w:type="spellStart"/>
      <w:r w:rsidRPr="00B72265">
        <w:t>Projekts</w:t>
      </w:r>
      <w:proofErr w:type="spellEnd"/>
    </w:p>
    <w:p w14:paraId="7C674F38" w14:textId="3F67A802" w:rsidR="00690096" w:rsidRPr="00651F9C" w:rsidRDefault="00B43102" w:rsidP="00C20566">
      <w:pPr>
        <w:numPr>
          <w:ilvl w:val="1"/>
          <w:numId w:val="24"/>
        </w:numPr>
        <w:tabs>
          <w:tab w:val="clear" w:pos="1440"/>
          <w:tab w:val="num" w:pos="2148"/>
        </w:tabs>
        <w:spacing w:after="0"/>
        <w:ind w:left="2142" w:hanging="357"/>
        <w:rPr>
          <w:lang w:val="de-CH"/>
        </w:rPr>
      </w:pPr>
      <w:r w:rsidRPr="00651F9C">
        <w:rPr>
          <w:lang w:val="de-CH"/>
        </w:rPr>
        <w:t>ü</w:t>
      </w:r>
      <w:r w:rsidR="00D77AB3" w:rsidRPr="00651F9C">
        <w:rPr>
          <w:lang w:val="de-CH"/>
        </w:rPr>
        <w:t>berregionale Ausstrahlung</w:t>
      </w:r>
      <w:r w:rsidR="00690096" w:rsidRPr="00651F9C">
        <w:rPr>
          <w:lang w:val="de-CH"/>
        </w:rPr>
        <w:t xml:space="preserve"> (</w:t>
      </w:r>
      <w:r w:rsidR="00D77AB3" w:rsidRPr="00651F9C">
        <w:rPr>
          <w:lang w:val="de-CH"/>
        </w:rPr>
        <w:t>Besucherzahlen und mediale Berichterstattung),</w:t>
      </w:r>
    </w:p>
    <w:p w14:paraId="22572509" w14:textId="075A807C" w:rsidR="00690096" w:rsidRPr="00651F9C" w:rsidRDefault="00B43102" w:rsidP="00C20566">
      <w:pPr>
        <w:numPr>
          <w:ilvl w:val="1"/>
          <w:numId w:val="24"/>
        </w:numPr>
        <w:tabs>
          <w:tab w:val="clear" w:pos="1440"/>
          <w:tab w:val="num" w:pos="2148"/>
        </w:tabs>
        <w:spacing w:after="0"/>
        <w:ind w:left="2142" w:hanging="357"/>
        <w:rPr>
          <w:lang w:val="de-CH"/>
        </w:rPr>
      </w:pPr>
      <w:r w:rsidRPr="00651F9C">
        <w:rPr>
          <w:lang w:val="de-CH"/>
        </w:rPr>
        <w:t>m</w:t>
      </w:r>
      <w:r w:rsidR="00D77AB3" w:rsidRPr="00651F9C">
        <w:rPr>
          <w:lang w:val="de-CH"/>
        </w:rPr>
        <w:t>ögliches Zielpublikum in der Region</w:t>
      </w:r>
      <w:r w:rsidR="00531714" w:rsidRPr="00651F9C">
        <w:rPr>
          <w:lang w:val="de-CH"/>
        </w:rPr>
        <w:t>,</w:t>
      </w:r>
    </w:p>
    <w:p w14:paraId="04349055" w14:textId="65F9AFCC" w:rsidR="00690096" w:rsidRPr="00651F9C" w:rsidRDefault="00D77AB3" w:rsidP="00C20566">
      <w:pPr>
        <w:numPr>
          <w:ilvl w:val="1"/>
          <w:numId w:val="24"/>
        </w:numPr>
        <w:tabs>
          <w:tab w:val="clear" w:pos="1440"/>
          <w:tab w:val="num" w:pos="2148"/>
        </w:tabs>
        <w:ind w:left="2148"/>
        <w:rPr>
          <w:lang w:val="de-CH"/>
        </w:rPr>
      </w:pPr>
      <w:r w:rsidRPr="00651F9C">
        <w:rPr>
          <w:lang w:val="de-CH"/>
        </w:rPr>
        <w:t xml:space="preserve">Koproduktionen, Partnerschaften und Aussichten auf </w:t>
      </w:r>
      <w:r w:rsidR="00E470C3" w:rsidRPr="00651F9C">
        <w:rPr>
          <w:lang w:val="de-CH"/>
        </w:rPr>
        <w:t>Verbreitung</w:t>
      </w:r>
      <w:r w:rsidR="00531714" w:rsidRPr="00651F9C">
        <w:rPr>
          <w:lang w:val="de-CH"/>
        </w:rPr>
        <w:t>.</w:t>
      </w:r>
    </w:p>
    <w:p w14:paraId="7635BFC0" w14:textId="77777777" w:rsidR="00690096" w:rsidRPr="00651F9C" w:rsidRDefault="00690096" w:rsidP="00C20566">
      <w:pPr>
        <w:ind w:left="708"/>
        <w:rPr>
          <w:lang w:val="de-CH"/>
        </w:rPr>
      </w:pPr>
    </w:p>
    <w:p w14:paraId="254E3D39" w14:textId="5A53EAC6" w:rsidR="00820AE6" w:rsidRPr="00651F9C" w:rsidRDefault="00854AAC" w:rsidP="00C20566">
      <w:pPr>
        <w:ind w:left="708"/>
        <w:rPr>
          <w:lang w:val="de-CH"/>
        </w:rPr>
      </w:pPr>
      <w:r w:rsidRPr="00651F9C">
        <w:rPr>
          <w:lang w:val="de-CH"/>
        </w:rPr>
        <w:t>Alle Kulturunternehmen mit Sitz in einer Gemeinde, die das betreffende Modul mitfinanziert, können auf solche Unterstützung Anspruch erheben, sofern sie die Vergabekriterien erfüllen. Dazu gehören auch Vereine und Stiftungen, die schon Förderung der Agglomeration erhalten sowie neue Strukturen, die die festgelegten Kriterien erfüllen.</w:t>
      </w:r>
    </w:p>
    <w:p w14:paraId="22299FB6" w14:textId="2D27A51A" w:rsidR="00BF0179" w:rsidRPr="00651F9C" w:rsidRDefault="00854AAC" w:rsidP="00C20566">
      <w:pPr>
        <w:ind w:left="708"/>
        <w:rPr>
          <w:lang w:val="de-CH"/>
        </w:rPr>
      </w:pPr>
      <w:r w:rsidRPr="00651F9C">
        <w:rPr>
          <w:lang w:val="de-CH"/>
        </w:rPr>
        <w:t>Die Subventionen können für punktuelle Veranstaltungen gewährt werden oder in Form einer jährlichen Subvention, die eine sicher</w:t>
      </w:r>
      <w:r w:rsidR="00B43102" w:rsidRPr="00651F9C">
        <w:rPr>
          <w:lang w:val="de-CH"/>
        </w:rPr>
        <w:t>e</w:t>
      </w:r>
      <w:r w:rsidRPr="00651F9C">
        <w:rPr>
          <w:lang w:val="de-CH"/>
        </w:rPr>
        <w:t xml:space="preserve"> und regelmässige Finanzierung für die Aktivitäten und Projekte der Kulturunternehmen gewährleistet.</w:t>
      </w:r>
    </w:p>
    <w:p w14:paraId="3FDA14BD" w14:textId="22950192" w:rsidR="00030F96" w:rsidRPr="00651F9C" w:rsidRDefault="00854AAC" w:rsidP="00D54710">
      <w:pPr>
        <w:ind w:left="708"/>
        <w:rPr>
          <w:lang w:val="de-CH"/>
        </w:rPr>
      </w:pPr>
      <w:r w:rsidRPr="00651F9C">
        <w:rPr>
          <w:lang w:val="de-CH"/>
        </w:rPr>
        <w:t>Die Subventionen, insbesondere mehrjährige, können an vertragliche Bedingungen geknüpft werden («Auftragsvergabe»).</w:t>
      </w:r>
    </w:p>
    <w:p w14:paraId="1AC1482F" w14:textId="717DA7C8" w:rsidR="008374B5" w:rsidRPr="00651F9C" w:rsidRDefault="00854AAC" w:rsidP="00C20566">
      <w:pPr>
        <w:ind w:left="708"/>
        <w:rPr>
          <w:lang w:val="de-CH"/>
        </w:rPr>
      </w:pPr>
      <w:r w:rsidRPr="00651F9C">
        <w:rPr>
          <w:lang w:val="de-CH"/>
        </w:rPr>
        <w:t>Zur Verdeutlichung, welche Art von Subventionen gemeint sind, werden nachfolgend ein paar aktuelle Beispiele von Subventionen durch die Agglomeration aufgeführt:</w:t>
      </w:r>
    </w:p>
    <w:p w14:paraId="449C3215" w14:textId="226E6303" w:rsidR="00EA7DB6" w:rsidRPr="00651F9C" w:rsidRDefault="00854AAC" w:rsidP="00C20566">
      <w:pPr>
        <w:pStyle w:val="Paragraphedeliste"/>
        <w:numPr>
          <w:ilvl w:val="0"/>
          <w:numId w:val="39"/>
        </w:numPr>
        <w:ind w:left="1776"/>
        <w:rPr>
          <w:lang w:val="de-CH"/>
        </w:rPr>
      </w:pPr>
      <w:r w:rsidRPr="00651F9C">
        <w:rPr>
          <w:b/>
          <w:bCs/>
          <w:i/>
          <w:iCs/>
          <w:lang w:val="de-CH"/>
        </w:rPr>
        <w:t>Mehrjährige</w:t>
      </w:r>
      <w:r w:rsidRPr="00651F9C">
        <w:rPr>
          <w:lang w:val="de-CH"/>
        </w:rPr>
        <w:t xml:space="preserve"> Subventionen</w:t>
      </w:r>
      <w:r w:rsidR="008374B5" w:rsidRPr="00651F9C">
        <w:rPr>
          <w:lang w:val="de-CH"/>
        </w:rPr>
        <w:t xml:space="preserve"> </w:t>
      </w:r>
    </w:p>
    <w:p w14:paraId="60D09576" w14:textId="25C38409" w:rsidR="008374B5" w:rsidRPr="00651F9C" w:rsidRDefault="00EA7DB6" w:rsidP="00C20566">
      <w:pPr>
        <w:ind w:left="1416"/>
        <w:rPr>
          <w:lang w:val="de-CH"/>
        </w:rPr>
      </w:pPr>
      <w:r w:rsidRPr="00651F9C">
        <w:rPr>
          <w:lang w:val="de-CH"/>
        </w:rPr>
        <w:sym w:font="Wingdings" w:char="F0E0"/>
      </w:r>
      <w:r w:rsidRPr="00651F9C">
        <w:rPr>
          <w:lang w:val="de-CH"/>
        </w:rPr>
        <w:t xml:space="preserve"> </w:t>
      </w:r>
      <w:r w:rsidR="00854AAC" w:rsidRPr="00651F9C">
        <w:rPr>
          <w:lang w:val="de-CH"/>
        </w:rPr>
        <w:t>Für Kulturunternehmen, deren Grösse eine dauerhafte Lösung nahelegt (Dreijahresvertrag).</w:t>
      </w:r>
    </w:p>
    <w:p w14:paraId="391024EC" w14:textId="5318CF12" w:rsidR="008374B5" w:rsidRPr="00651F9C" w:rsidRDefault="00854AAC" w:rsidP="00C20566">
      <w:pPr>
        <w:ind w:left="1416"/>
        <w:rPr>
          <w:lang w:val="de-CH"/>
        </w:rPr>
      </w:pPr>
      <w:r w:rsidRPr="00651F9C">
        <w:rPr>
          <w:lang w:val="de-CH"/>
        </w:rPr>
        <w:t>Beispiele</w:t>
      </w:r>
      <w:r w:rsidR="000B3E71" w:rsidRPr="00651F9C">
        <w:rPr>
          <w:lang w:val="de-CH"/>
        </w:rPr>
        <w:t xml:space="preserve">: </w:t>
      </w:r>
    </w:p>
    <w:p w14:paraId="3C3EA75F" w14:textId="6F424917" w:rsidR="000B3E71" w:rsidRPr="00651F9C" w:rsidRDefault="008374B5" w:rsidP="00C20566">
      <w:pPr>
        <w:numPr>
          <w:ilvl w:val="1"/>
          <w:numId w:val="19"/>
        </w:numPr>
        <w:tabs>
          <w:tab w:val="clear" w:pos="1440"/>
          <w:tab w:val="num" w:pos="2136"/>
        </w:tabs>
        <w:ind w:left="2136"/>
        <w:rPr>
          <w:lang w:val="de-CH"/>
        </w:rPr>
      </w:pPr>
      <w:r w:rsidRPr="00651F9C">
        <w:rPr>
          <w:b/>
          <w:bCs/>
          <w:lang w:val="de-CH"/>
        </w:rPr>
        <w:t>Fri-Son</w:t>
      </w:r>
      <w:r w:rsidR="000B3E71" w:rsidRPr="00651F9C">
        <w:rPr>
          <w:lang w:val="de-CH"/>
        </w:rPr>
        <w:t xml:space="preserve"> (</w:t>
      </w:r>
      <w:r w:rsidR="00854AAC" w:rsidRPr="00651F9C">
        <w:rPr>
          <w:lang w:val="de-CH"/>
        </w:rPr>
        <w:t>Konzerthalle mit einem breiten Programmspektrum an Bands/Künstler/innen der aktuellen Musik wie z. B. 2025-26:</w:t>
      </w:r>
      <w:r w:rsidRPr="00651F9C">
        <w:rPr>
          <w:lang w:val="de-CH"/>
        </w:rPr>
        <w:t xml:space="preserve"> </w:t>
      </w:r>
      <w:proofErr w:type="spellStart"/>
      <w:r w:rsidRPr="00651F9C">
        <w:rPr>
          <w:i/>
          <w:iCs/>
          <w:lang w:val="de-CH"/>
        </w:rPr>
        <w:t>Yamê</w:t>
      </w:r>
      <w:proofErr w:type="spellEnd"/>
      <w:r w:rsidRPr="00651F9C">
        <w:rPr>
          <w:lang w:val="de-CH"/>
        </w:rPr>
        <w:t xml:space="preserve">, </w:t>
      </w:r>
      <w:r w:rsidRPr="00651F9C">
        <w:rPr>
          <w:i/>
          <w:iCs/>
          <w:lang w:val="de-CH"/>
        </w:rPr>
        <w:t>The Young Gods</w:t>
      </w:r>
      <w:r w:rsidRPr="00651F9C">
        <w:rPr>
          <w:lang w:val="de-CH"/>
        </w:rPr>
        <w:t xml:space="preserve">, </w:t>
      </w:r>
      <w:proofErr w:type="spellStart"/>
      <w:r w:rsidRPr="00651F9C">
        <w:rPr>
          <w:i/>
          <w:iCs/>
          <w:lang w:val="de-CH"/>
        </w:rPr>
        <w:t>dEUS</w:t>
      </w:r>
      <w:proofErr w:type="spellEnd"/>
      <w:r w:rsidRPr="00651F9C">
        <w:rPr>
          <w:lang w:val="de-CH"/>
        </w:rPr>
        <w:t xml:space="preserve">, </w:t>
      </w:r>
      <w:r w:rsidRPr="00651F9C">
        <w:rPr>
          <w:i/>
          <w:iCs/>
          <w:lang w:val="de-CH"/>
        </w:rPr>
        <w:t>Stephan Eicher</w:t>
      </w:r>
      <w:r w:rsidRPr="00651F9C">
        <w:rPr>
          <w:lang w:val="de-CH"/>
        </w:rPr>
        <w:t>, etc.</w:t>
      </w:r>
      <w:r w:rsidR="000B3E71" w:rsidRPr="00651F9C">
        <w:rPr>
          <w:lang w:val="de-CH"/>
        </w:rPr>
        <w:t>)</w:t>
      </w:r>
      <w:r w:rsidR="00324796" w:rsidRPr="00651F9C">
        <w:rPr>
          <w:lang w:val="de-CH"/>
        </w:rPr>
        <w:t>,</w:t>
      </w:r>
    </w:p>
    <w:p w14:paraId="218CE944" w14:textId="5EBDA404" w:rsidR="000B3E71" w:rsidRPr="00651F9C" w:rsidRDefault="008374B5" w:rsidP="00C20566">
      <w:pPr>
        <w:numPr>
          <w:ilvl w:val="1"/>
          <w:numId w:val="19"/>
        </w:numPr>
        <w:tabs>
          <w:tab w:val="clear" w:pos="1440"/>
          <w:tab w:val="num" w:pos="2136"/>
        </w:tabs>
        <w:ind w:left="2136"/>
        <w:rPr>
          <w:lang w:val="de-CH"/>
        </w:rPr>
      </w:pPr>
      <w:r w:rsidRPr="00651F9C">
        <w:rPr>
          <w:b/>
          <w:bCs/>
          <w:lang w:val="de-CH"/>
        </w:rPr>
        <w:t>Theater in Freiburg</w:t>
      </w:r>
      <w:r w:rsidR="000B3E71" w:rsidRPr="00651F9C">
        <w:rPr>
          <w:lang w:val="de-CH"/>
        </w:rPr>
        <w:t xml:space="preserve"> (</w:t>
      </w:r>
      <w:r w:rsidR="00854AAC" w:rsidRPr="00651F9C">
        <w:rPr>
          <w:lang w:val="de-CH"/>
        </w:rPr>
        <w:t xml:space="preserve">Verein, der in </w:t>
      </w:r>
      <w:proofErr w:type="spellStart"/>
      <w:r w:rsidR="00324796" w:rsidRPr="00651F9C">
        <w:rPr>
          <w:lang w:val="de-CH"/>
        </w:rPr>
        <w:t>Équilibre</w:t>
      </w:r>
      <w:proofErr w:type="spellEnd"/>
      <w:r w:rsidRPr="00651F9C">
        <w:rPr>
          <w:lang w:val="de-CH"/>
        </w:rPr>
        <w:t xml:space="preserve"> </w:t>
      </w:r>
      <w:r w:rsidR="00854AAC" w:rsidRPr="00651F9C">
        <w:rPr>
          <w:lang w:val="de-CH"/>
        </w:rPr>
        <w:t>deutschsprachige Stücke für alle programmiert</w:t>
      </w:r>
      <w:r w:rsidR="000B3E71" w:rsidRPr="00651F9C">
        <w:rPr>
          <w:lang w:val="de-CH"/>
        </w:rPr>
        <w:t xml:space="preserve">, </w:t>
      </w:r>
      <w:r w:rsidR="00854AAC" w:rsidRPr="00651F9C">
        <w:rPr>
          <w:lang w:val="de-CH"/>
        </w:rPr>
        <w:t xml:space="preserve">wie </w:t>
      </w:r>
      <w:r w:rsidRPr="00651F9C">
        <w:rPr>
          <w:lang w:val="de-CH"/>
        </w:rPr>
        <w:t>2025-</w:t>
      </w:r>
      <w:proofErr w:type="gramStart"/>
      <w:r w:rsidRPr="00651F9C">
        <w:rPr>
          <w:lang w:val="de-CH"/>
        </w:rPr>
        <w:t>2026 :</w:t>
      </w:r>
      <w:proofErr w:type="gramEnd"/>
      <w:r w:rsidRPr="00651F9C">
        <w:rPr>
          <w:lang w:val="de-CH"/>
        </w:rPr>
        <w:t xml:space="preserve"> </w:t>
      </w:r>
      <w:r w:rsidRPr="00651F9C">
        <w:rPr>
          <w:i/>
          <w:iCs/>
          <w:lang w:val="de-CH"/>
        </w:rPr>
        <w:t xml:space="preserve">Elvis </w:t>
      </w:r>
      <w:proofErr w:type="gramStart"/>
      <w:r w:rsidRPr="00651F9C">
        <w:rPr>
          <w:i/>
          <w:iCs/>
          <w:lang w:val="de-CH"/>
        </w:rPr>
        <w:t>lebt !</w:t>
      </w:r>
      <w:proofErr w:type="gramEnd"/>
      <w:r w:rsidRPr="00651F9C">
        <w:rPr>
          <w:lang w:val="de-CH"/>
        </w:rPr>
        <w:t xml:space="preserve">, </w:t>
      </w:r>
      <w:r w:rsidRPr="00651F9C">
        <w:rPr>
          <w:i/>
          <w:iCs/>
          <w:lang w:val="de-CH"/>
        </w:rPr>
        <w:t>Nathan der Weise</w:t>
      </w:r>
      <w:r w:rsidRPr="00651F9C">
        <w:rPr>
          <w:lang w:val="de-CH"/>
        </w:rPr>
        <w:t xml:space="preserve">, </w:t>
      </w:r>
      <w:r w:rsidRPr="00651F9C">
        <w:rPr>
          <w:i/>
          <w:iCs/>
          <w:lang w:val="de-CH"/>
        </w:rPr>
        <w:t xml:space="preserve">Antigone, </w:t>
      </w:r>
      <w:r w:rsidRPr="00651F9C">
        <w:rPr>
          <w:lang w:val="de-CH"/>
        </w:rPr>
        <w:t>usw</w:t>
      </w:r>
      <w:r w:rsidRPr="00651F9C">
        <w:rPr>
          <w:i/>
          <w:iCs/>
          <w:lang w:val="de-CH"/>
        </w:rPr>
        <w:t>.</w:t>
      </w:r>
      <w:r w:rsidR="000B3E71" w:rsidRPr="00651F9C">
        <w:rPr>
          <w:lang w:val="de-CH"/>
        </w:rPr>
        <w:t>)</w:t>
      </w:r>
      <w:r w:rsidR="00E466EE" w:rsidRPr="00651F9C">
        <w:rPr>
          <w:lang w:val="de-CH"/>
        </w:rPr>
        <w:t>,</w:t>
      </w:r>
    </w:p>
    <w:p w14:paraId="36E8A975" w14:textId="64F5A80A" w:rsidR="000B3E71" w:rsidRPr="00651F9C" w:rsidRDefault="000B3E71" w:rsidP="00C20566">
      <w:pPr>
        <w:numPr>
          <w:ilvl w:val="1"/>
          <w:numId w:val="19"/>
        </w:numPr>
        <w:tabs>
          <w:tab w:val="clear" w:pos="1440"/>
          <w:tab w:val="num" w:pos="2136"/>
        </w:tabs>
        <w:ind w:left="2136"/>
        <w:rPr>
          <w:lang w:val="de-CH"/>
        </w:rPr>
      </w:pPr>
      <w:r w:rsidRPr="00651F9C">
        <w:rPr>
          <w:b/>
          <w:bCs/>
          <w:lang w:val="de-CH"/>
        </w:rPr>
        <w:t>F</w:t>
      </w:r>
      <w:r w:rsidR="008374B5" w:rsidRPr="00651F9C">
        <w:rPr>
          <w:b/>
          <w:bCs/>
          <w:lang w:val="de-CH"/>
        </w:rPr>
        <w:t xml:space="preserve">estival international de </w:t>
      </w:r>
      <w:proofErr w:type="spellStart"/>
      <w:r w:rsidR="008374B5" w:rsidRPr="00651F9C">
        <w:rPr>
          <w:b/>
          <w:bCs/>
          <w:lang w:val="de-CH"/>
        </w:rPr>
        <w:t>Musiques</w:t>
      </w:r>
      <w:proofErr w:type="spellEnd"/>
      <w:r w:rsidR="008374B5" w:rsidRPr="00651F9C">
        <w:rPr>
          <w:b/>
          <w:bCs/>
          <w:lang w:val="de-CH"/>
        </w:rPr>
        <w:t xml:space="preserve"> </w:t>
      </w:r>
      <w:proofErr w:type="spellStart"/>
      <w:r w:rsidR="008374B5" w:rsidRPr="00651F9C">
        <w:rPr>
          <w:b/>
          <w:bCs/>
          <w:lang w:val="de-CH"/>
        </w:rPr>
        <w:t>sacrées</w:t>
      </w:r>
      <w:proofErr w:type="spellEnd"/>
      <w:r w:rsidRPr="00651F9C">
        <w:rPr>
          <w:lang w:val="de-CH"/>
        </w:rPr>
        <w:t xml:space="preserve"> (</w:t>
      </w:r>
      <w:r w:rsidR="00854AAC" w:rsidRPr="00651F9C">
        <w:rPr>
          <w:lang w:val="de-CH"/>
        </w:rPr>
        <w:t xml:space="preserve">Festival, das sowohl renommierte Künstler/innen als auch aufstrebende Talente der Kirchenmusik programmiert, wie </w:t>
      </w:r>
      <w:r w:rsidR="008374B5" w:rsidRPr="00651F9C">
        <w:rPr>
          <w:lang w:val="de-CH"/>
        </w:rPr>
        <w:t xml:space="preserve">2024: </w:t>
      </w:r>
      <w:r w:rsidR="008374B5" w:rsidRPr="00651F9C">
        <w:rPr>
          <w:i/>
          <w:iCs/>
          <w:lang w:val="de-CH"/>
        </w:rPr>
        <w:t xml:space="preserve">Vox </w:t>
      </w:r>
      <w:proofErr w:type="spellStart"/>
      <w:r w:rsidR="008374B5" w:rsidRPr="00651F9C">
        <w:rPr>
          <w:i/>
          <w:iCs/>
          <w:lang w:val="de-CH"/>
        </w:rPr>
        <w:t>luminis</w:t>
      </w:r>
      <w:proofErr w:type="spellEnd"/>
      <w:r w:rsidR="008374B5" w:rsidRPr="00651F9C">
        <w:rPr>
          <w:lang w:val="de-CH"/>
        </w:rPr>
        <w:t xml:space="preserve">, </w:t>
      </w:r>
      <w:r w:rsidR="008374B5" w:rsidRPr="00651F9C">
        <w:rPr>
          <w:i/>
          <w:iCs/>
          <w:lang w:val="de-CH"/>
        </w:rPr>
        <w:t>Ensemble Orlando Fribourg</w:t>
      </w:r>
      <w:r w:rsidR="008374B5" w:rsidRPr="00651F9C">
        <w:rPr>
          <w:lang w:val="de-CH"/>
        </w:rPr>
        <w:t xml:space="preserve">, </w:t>
      </w:r>
      <w:r w:rsidR="008374B5" w:rsidRPr="00651F9C">
        <w:rPr>
          <w:i/>
          <w:iCs/>
          <w:lang w:val="de-CH"/>
        </w:rPr>
        <w:t xml:space="preserve">Ensemble </w:t>
      </w:r>
      <w:proofErr w:type="spellStart"/>
      <w:r w:rsidR="008374B5" w:rsidRPr="00651F9C">
        <w:rPr>
          <w:i/>
          <w:iCs/>
          <w:lang w:val="de-CH"/>
        </w:rPr>
        <w:t>contemporain</w:t>
      </w:r>
      <w:proofErr w:type="spellEnd"/>
      <w:r w:rsidR="008374B5" w:rsidRPr="00651F9C">
        <w:rPr>
          <w:i/>
          <w:iCs/>
          <w:lang w:val="de-CH"/>
        </w:rPr>
        <w:t xml:space="preserve"> de </w:t>
      </w:r>
      <w:proofErr w:type="spellStart"/>
      <w:r w:rsidR="008374B5" w:rsidRPr="00651F9C">
        <w:rPr>
          <w:i/>
          <w:iCs/>
          <w:lang w:val="de-CH"/>
        </w:rPr>
        <w:t>l’HEMU</w:t>
      </w:r>
      <w:proofErr w:type="spellEnd"/>
      <w:r w:rsidR="008374B5" w:rsidRPr="00651F9C">
        <w:rPr>
          <w:lang w:val="de-CH"/>
        </w:rPr>
        <w:t>, etc.</w:t>
      </w:r>
      <w:r w:rsidRPr="00651F9C">
        <w:rPr>
          <w:lang w:val="de-CH"/>
        </w:rPr>
        <w:t>)</w:t>
      </w:r>
      <w:r w:rsidR="00E466EE" w:rsidRPr="00651F9C">
        <w:rPr>
          <w:lang w:val="de-CH"/>
        </w:rPr>
        <w:t>,</w:t>
      </w:r>
    </w:p>
    <w:p w14:paraId="028B4B23" w14:textId="1926BB09" w:rsidR="003B0048" w:rsidRPr="00DA1AC7" w:rsidRDefault="00B72265" w:rsidP="00DA1AC7">
      <w:pPr>
        <w:numPr>
          <w:ilvl w:val="1"/>
          <w:numId w:val="19"/>
        </w:numPr>
        <w:tabs>
          <w:tab w:val="clear" w:pos="1440"/>
          <w:tab w:val="num" w:pos="2136"/>
        </w:tabs>
        <w:ind w:left="2136"/>
        <w:rPr>
          <w:lang w:val="de-CH"/>
        </w:rPr>
      </w:pPr>
      <w:r>
        <w:rPr>
          <w:lang w:val="de-CH"/>
        </w:rPr>
        <w:t>w</w:t>
      </w:r>
      <w:r w:rsidR="00854AAC" w:rsidRPr="00651F9C">
        <w:rPr>
          <w:lang w:val="de-CH"/>
        </w:rPr>
        <w:t>eitere aktuelle Empfänger/innen</w:t>
      </w:r>
      <w:r w:rsidR="008374B5" w:rsidRPr="00651F9C">
        <w:rPr>
          <w:lang w:val="de-CH"/>
        </w:rPr>
        <w:t xml:space="preserve"> </w:t>
      </w:r>
      <w:r w:rsidR="00854AAC" w:rsidRPr="00651F9C">
        <w:rPr>
          <w:lang w:val="de-CH"/>
        </w:rPr>
        <w:t>von mehrjährigen Subventionen</w:t>
      </w:r>
      <w:r w:rsidR="008374B5" w:rsidRPr="00651F9C">
        <w:rPr>
          <w:lang w:val="de-CH"/>
        </w:rPr>
        <w:t>: Tonverein Bad Bonn</w:t>
      </w:r>
      <w:r w:rsidR="00E15E99" w:rsidRPr="00651F9C">
        <w:rPr>
          <w:lang w:val="de-CH"/>
        </w:rPr>
        <w:t>,</w:t>
      </w:r>
      <w:r w:rsidR="008374B5" w:rsidRPr="00651F9C">
        <w:rPr>
          <w:lang w:val="de-CH"/>
        </w:rPr>
        <w:t xml:space="preserve"> Festival Belluard Bollwerk International</w:t>
      </w:r>
      <w:r w:rsidR="00E15E99" w:rsidRPr="00651F9C">
        <w:rPr>
          <w:lang w:val="de-CH"/>
        </w:rPr>
        <w:t>,</w:t>
      </w:r>
      <w:r w:rsidR="008374B5" w:rsidRPr="00651F9C">
        <w:rPr>
          <w:lang w:val="de-CH"/>
        </w:rPr>
        <w:t xml:space="preserve"> </w:t>
      </w:r>
      <w:proofErr w:type="spellStart"/>
      <w:r w:rsidR="008374B5" w:rsidRPr="00651F9C">
        <w:rPr>
          <w:lang w:val="de-CH"/>
        </w:rPr>
        <w:t>Concerts</w:t>
      </w:r>
      <w:proofErr w:type="spellEnd"/>
      <w:r w:rsidR="008374B5" w:rsidRPr="00651F9C">
        <w:rPr>
          <w:lang w:val="de-CH"/>
        </w:rPr>
        <w:t xml:space="preserve"> de </w:t>
      </w:r>
      <w:proofErr w:type="spellStart"/>
      <w:r w:rsidR="008374B5" w:rsidRPr="00651F9C">
        <w:rPr>
          <w:lang w:val="de-CH"/>
        </w:rPr>
        <w:t>l’Avent</w:t>
      </w:r>
      <w:proofErr w:type="spellEnd"/>
      <w:r w:rsidR="008374B5" w:rsidRPr="00651F9C">
        <w:rPr>
          <w:lang w:val="de-CH"/>
        </w:rPr>
        <w:t xml:space="preserve"> de Villars-sur-Glâne</w:t>
      </w:r>
      <w:r w:rsidR="00E15E99" w:rsidRPr="00651F9C">
        <w:rPr>
          <w:lang w:val="de-CH"/>
        </w:rPr>
        <w:t>,</w:t>
      </w:r>
      <w:r w:rsidR="008374B5" w:rsidRPr="00651F9C">
        <w:rPr>
          <w:lang w:val="de-CH"/>
        </w:rPr>
        <w:t xml:space="preserve"> Festival International du Film de Fribourg</w:t>
      </w:r>
      <w:r w:rsidR="00E15E99" w:rsidRPr="00651F9C">
        <w:rPr>
          <w:lang w:val="de-CH"/>
        </w:rPr>
        <w:t>,</w:t>
      </w:r>
      <w:r w:rsidR="008374B5" w:rsidRPr="00651F9C">
        <w:rPr>
          <w:lang w:val="de-CH"/>
        </w:rPr>
        <w:t xml:space="preserve"> </w:t>
      </w:r>
      <w:proofErr w:type="spellStart"/>
      <w:r w:rsidR="008374B5" w:rsidRPr="00651F9C">
        <w:rPr>
          <w:lang w:val="de-CH"/>
        </w:rPr>
        <w:t>Fri</w:t>
      </w:r>
      <w:proofErr w:type="spellEnd"/>
      <w:r w:rsidR="008374B5" w:rsidRPr="00651F9C">
        <w:rPr>
          <w:lang w:val="de-CH"/>
        </w:rPr>
        <w:t xml:space="preserve"> Art Kunsthalle Fribourg</w:t>
      </w:r>
      <w:r w:rsidR="003B2640" w:rsidRPr="00651F9C">
        <w:rPr>
          <w:lang w:val="de-CH"/>
        </w:rPr>
        <w:t xml:space="preserve">, </w:t>
      </w:r>
      <w:r w:rsidR="00854AAC" w:rsidRPr="00651F9C">
        <w:rPr>
          <w:lang w:val="de-CH"/>
        </w:rPr>
        <w:t>die Konzertgesellschaft Freiburg</w:t>
      </w:r>
      <w:r w:rsidR="00E15E99" w:rsidRPr="00651F9C">
        <w:rPr>
          <w:lang w:val="de-CH"/>
        </w:rPr>
        <w:t>,</w:t>
      </w:r>
      <w:r w:rsidR="008374B5" w:rsidRPr="00651F9C">
        <w:rPr>
          <w:lang w:val="de-CH"/>
        </w:rPr>
        <w:t xml:space="preserve"> </w:t>
      </w:r>
      <w:r w:rsidR="00854AAC" w:rsidRPr="00651F9C">
        <w:rPr>
          <w:lang w:val="de-CH"/>
        </w:rPr>
        <w:t>die Neue Oper Freiburg</w:t>
      </w:r>
      <w:r w:rsidR="00E15E99" w:rsidRPr="00651F9C">
        <w:rPr>
          <w:lang w:val="de-CH"/>
        </w:rPr>
        <w:t>,</w:t>
      </w:r>
      <w:r w:rsidR="008374B5" w:rsidRPr="00651F9C">
        <w:rPr>
          <w:lang w:val="de-CH"/>
        </w:rPr>
        <w:t xml:space="preserve"> Rencontre de </w:t>
      </w:r>
      <w:proofErr w:type="spellStart"/>
      <w:r w:rsidR="008374B5" w:rsidRPr="00651F9C">
        <w:rPr>
          <w:lang w:val="de-CH"/>
        </w:rPr>
        <w:t>folklore</w:t>
      </w:r>
      <w:proofErr w:type="spellEnd"/>
      <w:r w:rsidR="008374B5" w:rsidRPr="00651F9C">
        <w:rPr>
          <w:lang w:val="de-CH"/>
        </w:rPr>
        <w:t xml:space="preserve"> internationales Fribourg</w:t>
      </w:r>
      <w:r w:rsidR="00E15E99" w:rsidRPr="00651F9C">
        <w:rPr>
          <w:lang w:val="de-CH"/>
        </w:rPr>
        <w:t>,</w:t>
      </w:r>
      <w:r w:rsidR="008374B5" w:rsidRPr="00651F9C">
        <w:rPr>
          <w:lang w:val="de-CH"/>
        </w:rPr>
        <w:t xml:space="preserve"> </w:t>
      </w:r>
      <w:r w:rsidR="008374B5" w:rsidRPr="00651F9C">
        <w:rPr>
          <w:lang w:val="de-CH"/>
        </w:rPr>
        <w:lastRenderedPageBreak/>
        <w:t xml:space="preserve">Espace </w:t>
      </w:r>
      <w:proofErr w:type="spellStart"/>
      <w:r w:rsidR="008374B5" w:rsidRPr="00651F9C">
        <w:rPr>
          <w:lang w:val="de-CH"/>
        </w:rPr>
        <w:t>culturel</w:t>
      </w:r>
      <w:proofErr w:type="spellEnd"/>
      <w:r w:rsidR="008374B5" w:rsidRPr="00651F9C">
        <w:rPr>
          <w:lang w:val="de-CH"/>
        </w:rPr>
        <w:t xml:space="preserve"> le Nouveau Monde</w:t>
      </w:r>
      <w:r w:rsidR="00E15E99" w:rsidRPr="00651F9C">
        <w:rPr>
          <w:lang w:val="de-CH"/>
        </w:rPr>
        <w:t>,</w:t>
      </w:r>
      <w:r w:rsidR="008374B5" w:rsidRPr="00651F9C">
        <w:rPr>
          <w:lang w:val="de-CH"/>
        </w:rPr>
        <w:t xml:space="preserve"> </w:t>
      </w:r>
      <w:r w:rsidR="009E43DE" w:rsidRPr="00651F9C">
        <w:rPr>
          <w:lang w:val="de-CH"/>
        </w:rPr>
        <w:t>La Spirale</w:t>
      </w:r>
      <w:r w:rsidR="009E43DE">
        <w:rPr>
          <w:lang w:val="de-CH"/>
        </w:rPr>
        <w:t>,</w:t>
      </w:r>
      <w:r w:rsidR="009E43DE" w:rsidRPr="00651F9C">
        <w:rPr>
          <w:lang w:val="de-CH"/>
        </w:rPr>
        <w:t xml:space="preserve"> </w:t>
      </w:r>
      <w:r w:rsidR="008374B5" w:rsidRPr="00651F9C">
        <w:rPr>
          <w:lang w:val="de-CH"/>
        </w:rPr>
        <w:t>Théâtre des Osses</w:t>
      </w:r>
      <w:r w:rsidR="00E15E99" w:rsidRPr="00651F9C">
        <w:rPr>
          <w:lang w:val="de-CH"/>
        </w:rPr>
        <w:t>,</w:t>
      </w:r>
      <w:r w:rsidR="008374B5" w:rsidRPr="00651F9C">
        <w:rPr>
          <w:lang w:val="de-CH"/>
        </w:rPr>
        <w:t xml:space="preserve"> Kultur im Podium </w:t>
      </w:r>
      <w:r w:rsidR="00854AAC" w:rsidRPr="00651F9C">
        <w:rPr>
          <w:lang w:val="de-CH"/>
        </w:rPr>
        <w:t>und</w:t>
      </w:r>
      <w:r w:rsidR="008374B5" w:rsidRPr="00651F9C">
        <w:rPr>
          <w:lang w:val="de-CH"/>
        </w:rPr>
        <w:t xml:space="preserve"> Les Georges</w:t>
      </w:r>
      <w:r w:rsidR="00E466EE" w:rsidRPr="00651F9C">
        <w:rPr>
          <w:lang w:val="de-CH"/>
        </w:rPr>
        <w:t>.</w:t>
      </w:r>
    </w:p>
    <w:p w14:paraId="026CCA73" w14:textId="42784072" w:rsidR="000B3E71" w:rsidRPr="00651F9C" w:rsidRDefault="00854AAC" w:rsidP="00C20566">
      <w:pPr>
        <w:pStyle w:val="Paragraphedeliste"/>
        <w:numPr>
          <w:ilvl w:val="0"/>
          <w:numId w:val="39"/>
        </w:numPr>
        <w:ind w:left="1776"/>
        <w:rPr>
          <w:lang w:val="de-CH"/>
        </w:rPr>
      </w:pPr>
      <w:r w:rsidRPr="00651F9C">
        <w:rPr>
          <w:b/>
          <w:bCs/>
          <w:i/>
          <w:iCs/>
          <w:lang w:val="de-CH"/>
        </w:rPr>
        <w:t>Jährliche</w:t>
      </w:r>
      <w:r w:rsidRPr="00651F9C">
        <w:rPr>
          <w:lang w:val="de-CH"/>
        </w:rPr>
        <w:t xml:space="preserve"> Subventionen</w:t>
      </w:r>
    </w:p>
    <w:p w14:paraId="229F5381" w14:textId="13CB8E09" w:rsidR="000B3E71" w:rsidRPr="00651F9C" w:rsidRDefault="000B3E71" w:rsidP="00C20566">
      <w:pPr>
        <w:ind w:left="1416"/>
        <w:rPr>
          <w:lang w:val="de-CH"/>
        </w:rPr>
      </w:pPr>
      <w:r w:rsidRPr="00651F9C">
        <w:rPr>
          <w:lang w:val="de-CH"/>
        </w:rPr>
        <w:sym w:font="Wingdings" w:char="F0E0"/>
      </w:r>
      <w:r w:rsidRPr="00651F9C">
        <w:rPr>
          <w:lang w:val="de-CH"/>
        </w:rPr>
        <w:t xml:space="preserve"> </w:t>
      </w:r>
      <w:r w:rsidR="00854AAC" w:rsidRPr="00651F9C">
        <w:rPr>
          <w:lang w:val="de-CH"/>
        </w:rPr>
        <w:t>Für regional verankerte Kulturunternehmen, die wiederholt Fördergesuche stellen und die sich bewährt haben</w:t>
      </w:r>
      <w:r w:rsidR="00EF04FA" w:rsidRPr="00651F9C">
        <w:rPr>
          <w:lang w:val="de-CH"/>
        </w:rPr>
        <w:t>.</w:t>
      </w:r>
    </w:p>
    <w:p w14:paraId="43E278AD" w14:textId="73DB839F" w:rsidR="000B3E71" w:rsidRPr="00651F9C" w:rsidRDefault="00854AAC" w:rsidP="00C20566">
      <w:pPr>
        <w:ind w:left="1416"/>
        <w:rPr>
          <w:lang w:val="de-CH"/>
        </w:rPr>
      </w:pPr>
      <w:r w:rsidRPr="00651F9C">
        <w:rPr>
          <w:lang w:val="de-CH"/>
        </w:rPr>
        <w:t>Beispiele</w:t>
      </w:r>
      <w:r w:rsidR="000B3E71" w:rsidRPr="00651F9C">
        <w:rPr>
          <w:lang w:val="de-CH"/>
        </w:rPr>
        <w:t xml:space="preserve">: </w:t>
      </w:r>
    </w:p>
    <w:p w14:paraId="74A7D5A1" w14:textId="0F175B38" w:rsidR="000B3E71" w:rsidRPr="00651F9C" w:rsidRDefault="000B3E71" w:rsidP="00C20566">
      <w:pPr>
        <w:numPr>
          <w:ilvl w:val="1"/>
          <w:numId w:val="19"/>
        </w:numPr>
        <w:tabs>
          <w:tab w:val="clear" w:pos="1440"/>
          <w:tab w:val="num" w:pos="2136"/>
        </w:tabs>
        <w:ind w:left="2136"/>
        <w:rPr>
          <w:lang w:val="de-CH"/>
        </w:rPr>
      </w:pPr>
      <w:r w:rsidRPr="00651F9C">
        <w:rPr>
          <w:b/>
          <w:bCs/>
          <w:lang w:val="de-CH"/>
        </w:rPr>
        <w:t>Café-</w:t>
      </w:r>
      <w:proofErr w:type="spellStart"/>
      <w:r w:rsidRPr="00651F9C">
        <w:rPr>
          <w:b/>
          <w:bCs/>
          <w:lang w:val="de-CH"/>
        </w:rPr>
        <w:t>théâtre</w:t>
      </w:r>
      <w:proofErr w:type="spellEnd"/>
      <w:r w:rsidRPr="00651F9C">
        <w:rPr>
          <w:b/>
          <w:bCs/>
          <w:lang w:val="de-CH"/>
        </w:rPr>
        <w:t xml:space="preserve"> le </w:t>
      </w:r>
      <w:proofErr w:type="spellStart"/>
      <w:r w:rsidRPr="00651F9C">
        <w:rPr>
          <w:b/>
          <w:bCs/>
          <w:lang w:val="de-CH"/>
        </w:rPr>
        <w:t>Bilboquet</w:t>
      </w:r>
      <w:proofErr w:type="spellEnd"/>
      <w:r w:rsidRPr="00651F9C">
        <w:rPr>
          <w:lang w:val="de-CH"/>
        </w:rPr>
        <w:t xml:space="preserve"> (</w:t>
      </w:r>
      <w:r w:rsidR="00854AAC" w:rsidRPr="00651F9C">
        <w:rPr>
          <w:lang w:val="de-CH"/>
        </w:rPr>
        <w:t xml:space="preserve">Theatersaal mit ca. 20 Stücken pro Jahr, hauptsächlich </w:t>
      </w:r>
      <w:r w:rsidR="00B43102" w:rsidRPr="00651F9C">
        <w:rPr>
          <w:lang w:val="de-CH"/>
        </w:rPr>
        <w:t>professionelle</w:t>
      </w:r>
      <w:r w:rsidR="00854AAC" w:rsidRPr="00651F9C">
        <w:rPr>
          <w:lang w:val="de-CH"/>
        </w:rPr>
        <w:t xml:space="preserve"> Produktionen</w:t>
      </w:r>
      <w:r w:rsidRPr="00651F9C">
        <w:rPr>
          <w:lang w:val="de-CH"/>
        </w:rPr>
        <w:t>)</w:t>
      </w:r>
      <w:r w:rsidR="00EF04FA" w:rsidRPr="00651F9C">
        <w:rPr>
          <w:lang w:val="de-CH"/>
        </w:rPr>
        <w:t>,</w:t>
      </w:r>
    </w:p>
    <w:p w14:paraId="0B874A3B" w14:textId="644DE751" w:rsidR="000B3E71" w:rsidRPr="00651F9C" w:rsidRDefault="000B3E71" w:rsidP="00C20566">
      <w:pPr>
        <w:numPr>
          <w:ilvl w:val="1"/>
          <w:numId w:val="19"/>
        </w:numPr>
        <w:tabs>
          <w:tab w:val="clear" w:pos="1440"/>
          <w:tab w:val="num" w:pos="2136"/>
        </w:tabs>
        <w:ind w:left="2136"/>
        <w:rPr>
          <w:lang w:val="de-CH"/>
        </w:rPr>
      </w:pPr>
      <w:r w:rsidRPr="00651F9C">
        <w:rPr>
          <w:b/>
          <w:bCs/>
          <w:lang w:val="de-CH"/>
        </w:rPr>
        <w:t>Festival BD Mania</w:t>
      </w:r>
      <w:r w:rsidRPr="00651F9C">
        <w:rPr>
          <w:lang w:val="de-CH"/>
        </w:rPr>
        <w:t xml:space="preserve"> (</w:t>
      </w:r>
      <w:r w:rsidR="00854AAC" w:rsidRPr="00651F9C">
        <w:rPr>
          <w:lang w:val="de-CH"/>
        </w:rPr>
        <w:t>Comicfestival, das alle zwei Jahre stattfindet</w:t>
      </w:r>
      <w:r w:rsidRPr="00651F9C">
        <w:rPr>
          <w:lang w:val="de-CH"/>
        </w:rPr>
        <w:t>)</w:t>
      </w:r>
      <w:r w:rsidR="00EF04FA" w:rsidRPr="00651F9C">
        <w:rPr>
          <w:lang w:val="de-CH"/>
        </w:rPr>
        <w:t>,</w:t>
      </w:r>
    </w:p>
    <w:p w14:paraId="7C60C8C5" w14:textId="6C2F280F" w:rsidR="000B3E71" w:rsidRPr="00651F9C" w:rsidRDefault="000B3E71" w:rsidP="00C20566">
      <w:pPr>
        <w:numPr>
          <w:ilvl w:val="1"/>
          <w:numId w:val="19"/>
        </w:numPr>
        <w:tabs>
          <w:tab w:val="clear" w:pos="1440"/>
          <w:tab w:val="num" w:pos="2136"/>
        </w:tabs>
        <w:ind w:left="2136"/>
        <w:rPr>
          <w:lang w:val="de-CH"/>
        </w:rPr>
      </w:pPr>
      <w:r w:rsidRPr="00651F9C">
        <w:rPr>
          <w:b/>
          <w:bCs/>
          <w:lang w:val="de-CH"/>
        </w:rPr>
        <w:t>International Piano Series</w:t>
      </w:r>
      <w:r w:rsidRPr="00651F9C">
        <w:rPr>
          <w:lang w:val="de-CH"/>
        </w:rPr>
        <w:t xml:space="preserve"> (</w:t>
      </w:r>
      <w:r w:rsidR="00854AAC" w:rsidRPr="00651F9C">
        <w:rPr>
          <w:lang w:val="de-CH"/>
        </w:rPr>
        <w:t>Verein, der eine Konzertsaison mit Pianisten/innen aus der ganzen Welt programmiert</w:t>
      </w:r>
      <w:r w:rsidRPr="00651F9C">
        <w:rPr>
          <w:lang w:val="de-CH"/>
        </w:rPr>
        <w:t>)</w:t>
      </w:r>
      <w:r w:rsidR="00EF04FA" w:rsidRPr="00651F9C">
        <w:rPr>
          <w:lang w:val="de-CH"/>
        </w:rPr>
        <w:t>,</w:t>
      </w:r>
    </w:p>
    <w:p w14:paraId="6CBB68E0" w14:textId="25F20230" w:rsidR="000B3E71" w:rsidRPr="00651F9C" w:rsidRDefault="000B3E71" w:rsidP="00C20566">
      <w:pPr>
        <w:numPr>
          <w:ilvl w:val="1"/>
          <w:numId w:val="19"/>
        </w:numPr>
        <w:tabs>
          <w:tab w:val="clear" w:pos="1440"/>
          <w:tab w:val="num" w:pos="2136"/>
        </w:tabs>
        <w:ind w:left="2136"/>
        <w:rPr>
          <w:lang w:val="de-CH"/>
        </w:rPr>
      </w:pPr>
      <w:proofErr w:type="spellStart"/>
      <w:r w:rsidRPr="00651F9C">
        <w:rPr>
          <w:b/>
          <w:bCs/>
          <w:lang w:val="de-CH"/>
        </w:rPr>
        <w:t>Fête</w:t>
      </w:r>
      <w:proofErr w:type="spellEnd"/>
      <w:r w:rsidRPr="00651F9C">
        <w:rPr>
          <w:b/>
          <w:bCs/>
          <w:lang w:val="de-CH"/>
        </w:rPr>
        <w:t xml:space="preserve"> de la </w:t>
      </w:r>
      <w:proofErr w:type="spellStart"/>
      <w:r w:rsidRPr="00651F9C">
        <w:rPr>
          <w:b/>
          <w:bCs/>
          <w:lang w:val="de-CH"/>
        </w:rPr>
        <w:t>danse</w:t>
      </w:r>
      <w:proofErr w:type="spellEnd"/>
      <w:r w:rsidRPr="00651F9C">
        <w:rPr>
          <w:lang w:val="de-CH"/>
        </w:rPr>
        <w:t xml:space="preserve"> (</w:t>
      </w:r>
      <w:r w:rsidR="00854AAC" w:rsidRPr="00651F9C">
        <w:rPr>
          <w:lang w:val="de-CH"/>
        </w:rPr>
        <w:t>Tanz-Festival mit professionellen und Laien-Tanzgruppen</w:t>
      </w:r>
      <w:r w:rsidRPr="00651F9C">
        <w:rPr>
          <w:lang w:val="de-CH"/>
        </w:rPr>
        <w:t>)</w:t>
      </w:r>
      <w:r w:rsidR="00EF04FA" w:rsidRPr="00651F9C">
        <w:rPr>
          <w:lang w:val="de-CH"/>
        </w:rPr>
        <w:t>,</w:t>
      </w:r>
    </w:p>
    <w:p w14:paraId="1428DF1E" w14:textId="3A21DD68" w:rsidR="000B3E71" w:rsidRPr="00651F9C" w:rsidRDefault="00854AAC" w:rsidP="00C20566">
      <w:pPr>
        <w:numPr>
          <w:ilvl w:val="1"/>
          <w:numId w:val="19"/>
        </w:numPr>
        <w:tabs>
          <w:tab w:val="clear" w:pos="1440"/>
          <w:tab w:val="num" w:pos="2136"/>
        </w:tabs>
        <w:ind w:left="2136"/>
        <w:rPr>
          <w:lang w:val="de-CH"/>
        </w:rPr>
      </w:pPr>
      <w:r w:rsidRPr="00651F9C">
        <w:rPr>
          <w:lang w:val="de-CH"/>
        </w:rPr>
        <w:t>Beispiele anderer aktueller Empfänger/innen von jährlichen Subventionen</w:t>
      </w:r>
      <w:r w:rsidR="000B3E71" w:rsidRPr="00651F9C">
        <w:rPr>
          <w:lang w:val="de-CH"/>
        </w:rPr>
        <w:t xml:space="preserve">: Festival du </w:t>
      </w:r>
      <w:proofErr w:type="spellStart"/>
      <w:r w:rsidR="000B3E71" w:rsidRPr="00651F9C">
        <w:rPr>
          <w:lang w:val="de-CH"/>
        </w:rPr>
        <w:t>lied</w:t>
      </w:r>
      <w:proofErr w:type="spellEnd"/>
      <w:r w:rsidR="000B3E71" w:rsidRPr="00651F9C">
        <w:rPr>
          <w:lang w:val="de-CH"/>
        </w:rPr>
        <w:t xml:space="preserve">, Ensemble Orlando, </w:t>
      </w:r>
      <w:r w:rsidRPr="00651F9C">
        <w:rPr>
          <w:lang w:val="de-CH"/>
        </w:rPr>
        <w:t>die Zauberlaterne</w:t>
      </w:r>
      <w:r w:rsidR="000B3E71" w:rsidRPr="00651F9C">
        <w:rPr>
          <w:lang w:val="de-CH"/>
        </w:rPr>
        <w:t xml:space="preserve">, </w:t>
      </w:r>
      <w:r w:rsidRPr="00651F9C">
        <w:rPr>
          <w:lang w:val="de-CH"/>
        </w:rPr>
        <w:t>Museumsnacht,</w:t>
      </w:r>
      <w:r w:rsidR="000B3E71" w:rsidRPr="00651F9C">
        <w:rPr>
          <w:lang w:val="de-CH"/>
        </w:rPr>
        <w:t xml:space="preserve"> </w:t>
      </w:r>
      <w:r w:rsidRPr="00651F9C">
        <w:rPr>
          <w:lang w:val="de-CH"/>
        </w:rPr>
        <w:t>das</w:t>
      </w:r>
      <w:r w:rsidR="000B3E71" w:rsidRPr="00651F9C">
        <w:rPr>
          <w:lang w:val="de-CH"/>
        </w:rPr>
        <w:t xml:space="preserve"> SMEM (</w:t>
      </w:r>
      <w:r w:rsidRPr="00651F9C">
        <w:rPr>
          <w:lang w:val="de-CH"/>
        </w:rPr>
        <w:t>Schweizer Museum für elektronische Musikinstrumente</w:t>
      </w:r>
      <w:r w:rsidR="000B3E71" w:rsidRPr="00651F9C">
        <w:rPr>
          <w:lang w:val="de-CH"/>
        </w:rPr>
        <w:t xml:space="preserve">), Keller Poche, </w:t>
      </w:r>
      <w:proofErr w:type="spellStart"/>
      <w:r w:rsidR="000B3E71" w:rsidRPr="00651F9C">
        <w:rPr>
          <w:lang w:val="de-CH"/>
        </w:rPr>
        <w:t>Orchestre</w:t>
      </w:r>
      <w:proofErr w:type="spellEnd"/>
      <w:r w:rsidR="000B3E71" w:rsidRPr="00651F9C">
        <w:rPr>
          <w:lang w:val="de-CH"/>
        </w:rPr>
        <w:t xml:space="preserve"> des </w:t>
      </w:r>
      <w:proofErr w:type="spellStart"/>
      <w:r w:rsidR="000B3E71" w:rsidRPr="00651F9C">
        <w:rPr>
          <w:lang w:val="de-CH"/>
        </w:rPr>
        <w:t>jeunes</w:t>
      </w:r>
      <w:proofErr w:type="spellEnd"/>
      <w:r w:rsidR="000B3E71" w:rsidRPr="00651F9C">
        <w:rPr>
          <w:lang w:val="de-CH"/>
        </w:rPr>
        <w:t xml:space="preserve"> </w:t>
      </w:r>
      <w:proofErr w:type="spellStart"/>
      <w:r w:rsidR="000B3E71" w:rsidRPr="00651F9C">
        <w:rPr>
          <w:lang w:val="de-CH"/>
        </w:rPr>
        <w:t>fribourgeois</w:t>
      </w:r>
      <w:proofErr w:type="spellEnd"/>
      <w:r w:rsidR="000B3E71" w:rsidRPr="00651F9C">
        <w:rPr>
          <w:lang w:val="de-CH"/>
        </w:rPr>
        <w:t xml:space="preserve">, Midi </w:t>
      </w:r>
      <w:proofErr w:type="spellStart"/>
      <w:r w:rsidR="000B3E71" w:rsidRPr="00651F9C">
        <w:rPr>
          <w:lang w:val="de-CH"/>
        </w:rPr>
        <w:t>théâtre</w:t>
      </w:r>
      <w:proofErr w:type="spellEnd"/>
      <w:r w:rsidR="000B3E71" w:rsidRPr="00651F9C">
        <w:rPr>
          <w:lang w:val="de-CH"/>
        </w:rPr>
        <w:t>, ADMA (</w:t>
      </w:r>
      <w:proofErr w:type="spellStart"/>
      <w:r w:rsidR="000B3E71" w:rsidRPr="00651F9C">
        <w:rPr>
          <w:lang w:val="de-CH"/>
        </w:rPr>
        <w:t>Association</w:t>
      </w:r>
      <w:proofErr w:type="spellEnd"/>
      <w:r w:rsidR="000B3E71" w:rsidRPr="00651F9C">
        <w:rPr>
          <w:lang w:val="de-CH"/>
        </w:rPr>
        <w:t xml:space="preserve"> </w:t>
      </w:r>
      <w:proofErr w:type="spellStart"/>
      <w:r w:rsidR="000B3E71" w:rsidRPr="00651F9C">
        <w:rPr>
          <w:lang w:val="de-CH"/>
        </w:rPr>
        <w:t>pour</w:t>
      </w:r>
      <w:proofErr w:type="spellEnd"/>
      <w:r w:rsidR="000B3E71" w:rsidRPr="00651F9C">
        <w:rPr>
          <w:lang w:val="de-CH"/>
        </w:rPr>
        <w:t xml:space="preserve"> la </w:t>
      </w:r>
      <w:proofErr w:type="spellStart"/>
      <w:r w:rsidR="000B3E71" w:rsidRPr="00651F9C">
        <w:rPr>
          <w:lang w:val="de-CH"/>
        </w:rPr>
        <w:t>Découverte</w:t>
      </w:r>
      <w:proofErr w:type="spellEnd"/>
      <w:r w:rsidR="000B3E71" w:rsidRPr="00651F9C">
        <w:rPr>
          <w:lang w:val="de-CH"/>
        </w:rPr>
        <w:t xml:space="preserve"> de la Musique </w:t>
      </w:r>
      <w:proofErr w:type="spellStart"/>
      <w:r w:rsidR="000B3E71" w:rsidRPr="00651F9C">
        <w:rPr>
          <w:lang w:val="de-CH"/>
        </w:rPr>
        <w:t>Ancienne</w:t>
      </w:r>
      <w:proofErr w:type="spellEnd"/>
      <w:r w:rsidR="000B3E71" w:rsidRPr="00651F9C">
        <w:rPr>
          <w:lang w:val="de-CH"/>
        </w:rPr>
        <w:t>), etc.</w:t>
      </w:r>
    </w:p>
    <w:p w14:paraId="431736BA" w14:textId="03F10BCF" w:rsidR="000B3E71" w:rsidRPr="00651F9C" w:rsidRDefault="00B72265" w:rsidP="00C20566">
      <w:pPr>
        <w:pStyle w:val="Paragraphedeliste"/>
        <w:numPr>
          <w:ilvl w:val="0"/>
          <w:numId w:val="39"/>
        </w:numPr>
        <w:ind w:left="1776"/>
        <w:rPr>
          <w:lang w:val="de-CH"/>
        </w:rPr>
      </w:pPr>
      <w:r>
        <w:rPr>
          <w:b/>
          <w:bCs/>
          <w:i/>
          <w:iCs/>
          <w:lang w:val="de-CH"/>
        </w:rPr>
        <w:t>Einmalige</w:t>
      </w:r>
      <w:r w:rsidRPr="00651F9C">
        <w:rPr>
          <w:lang w:val="de-CH"/>
        </w:rPr>
        <w:t xml:space="preserve"> </w:t>
      </w:r>
      <w:r w:rsidR="00854AAC" w:rsidRPr="00651F9C">
        <w:rPr>
          <w:lang w:val="de-CH"/>
        </w:rPr>
        <w:t>Subventionen</w:t>
      </w:r>
    </w:p>
    <w:p w14:paraId="6C9B65A5" w14:textId="098A075B" w:rsidR="000B3E71" w:rsidRPr="00651F9C" w:rsidRDefault="000B3E71" w:rsidP="00C20566">
      <w:pPr>
        <w:ind w:left="1416"/>
        <w:rPr>
          <w:lang w:val="de-CH"/>
        </w:rPr>
      </w:pPr>
      <w:r w:rsidRPr="00651F9C">
        <w:rPr>
          <w:lang w:val="de-CH"/>
        </w:rPr>
        <w:sym w:font="Wingdings" w:char="F0E0"/>
      </w:r>
      <w:r w:rsidRPr="00651F9C">
        <w:rPr>
          <w:lang w:val="de-CH"/>
        </w:rPr>
        <w:t xml:space="preserve"> </w:t>
      </w:r>
      <w:r w:rsidR="00854AAC" w:rsidRPr="00651F9C">
        <w:rPr>
          <w:lang w:val="de-CH"/>
        </w:rPr>
        <w:t>Für punktuelle Veranstaltungen oder neue Kulturunternehmen</w:t>
      </w:r>
      <w:r w:rsidR="00D55269" w:rsidRPr="00651F9C">
        <w:rPr>
          <w:lang w:val="de-CH"/>
        </w:rPr>
        <w:t>.</w:t>
      </w:r>
    </w:p>
    <w:p w14:paraId="750D78CC" w14:textId="463D4EC3" w:rsidR="000B3E71" w:rsidRPr="00651F9C" w:rsidRDefault="00854AAC" w:rsidP="00C20566">
      <w:pPr>
        <w:ind w:left="1416"/>
        <w:rPr>
          <w:lang w:val="de-CH"/>
        </w:rPr>
      </w:pPr>
      <w:r w:rsidRPr="00651F9C">
        <w:rPr>
          <w:lang w:val="de-CH"/>
        </w:rPr>
        <w:t>Beispiele</w:t>
      </w:r>
      <w:r w:rsidR="000B3E71" w:rsidRPr="00651F9C">
        <w:rPr>
          <w:lang w:val="de-CH"/>
        </w:rPr>
        <w:t xml:space="preserve">: </w:t>
      </w:r>
    </w:p>
    <w:p w14:paraId="3240DB59" w14:textId="10BB2DC4" w:rsidR="000B3E71" w:rsidRPr="00651F9C" w:rsidRDefault="000B3E71" w:rsidP="00C20566">
      <w:pPr>
        <w:numPr>
          <w:ilvl w:val="1"/>
          <w:numId w:val="19"/>
        </w:numPr>
        <w:tabs>
          <w:tab w:val="clear" w:pos="1440"/>
          <w:tab w:val="num" w:pos="2136"/>
        </w:tabs>
        <w:ind w:left="2136"/>
        <w:rPr>
          <w:lang w:val="de-CH"/>
        </w:rPr>
      </w:pPr>
      <w:proofErr w:type="spellStart"/>
      <w:r w:rsidRPr="00651F9C">
        <w:rPr>
          <w:b/>
          <w:bCs/>
          <w:lang w:val="de-CH"/>
        </w:rPr>
        <w:t>L’Epître</w:t>
      </w:r>
      <w:proofErr w:type="spellEnd"/>
      <w:r w:rsidRPr="00651F9C">
        <w:rPr>
          <w:lang w:val="de-CH"/>
        </w:rPr>
        <w:t xml:space="preserve"> (</w:t>
      </w:r>
      <w:r w:rsidR="00854AAC" w:rsidRPr="00651F9C">
        <w:rPr>
          <w:lang w:val="de-CH"/>
        </w:rPr>
        <w:t>literarisches Magazin mit regelmässigen Schreibworkshops</w:t>
      </w:r>
      <w:r w:rsidRPr="00651F9C">
        <w:rPr>
          <w:lang w:val="de-CH"/>
        </w:rPr>
        <w:t>)</w:t>
      </w:r>
      <w:r w:rsidR="00D55269" w:rsidRPr="00651F9C">
        <w:rPr>
          <w:lang w:val="de-CH"/>
        </w:rPr>
        <w:t>,</w:t>
      </w:r>
    </w:p>
    <w:p w14:paraId="57D1EDAB" w14:textId="00F304E2" w:rsidR="000B3E71" w:rsidRPr="00651F9C" w:rsidRDefault="000B3E71" w:rsidP="00C20566">
      <w:pPr>
        <w:numPr>
          <w:ilvl w:val="1"/>
          <w:numId w:val="19"/>
        </w:numPr>
        <w:tabs>
          <w:tab w:val="clear" w:pos="1440"/>
          <w:tab w:val="num" w:pos="2136"/>
        </w:tabs>
        <w:ind w:left="2136"/>
        <w:rPr>
          <w:lang w:val="de-CH"/>
        </w:rPr>
      </w:pPr>
      <w:proofErr w:type="spellStart"/>
      <w:r w:rsidRPr="00651F9C">
        <w:rPr>
          <w:b/>
          <w:bCs/>
          <w:lang w:val="de-CH"/>
        </w:rPr>
        <w:t>Matran</w:t>
      </w:r>
      <w:proofErr w:type="spellEnd"/>
      <w:r w:rsidRPr="00651F9C">
        <w:rPr>
          <w:b/>
          <w:bCs/>
          <w:lang w:val="de-CH"/>
        </w:rPr>
        <w:t xml:space="preserve"> </w:t>
      </w:r>
      <w:proofErr w:type="spellStart"/>
      <w:r w:rsidRPr="00651F9C">
        <w:rPr>
          <w:b/>
          <w:bCs/>
          <w:lang w:val="de-CH"/>
        </w:rPr>
        <w:t>sculpte</w:t>
      </w:r>
      <w:proofErr w:type="spellEnd"/>
      <w:r w:rsidRPr="00651F9C">
        <w:rPr>
          <w:lang w:val="de-CH"/>
        </w:rPr>
        <w:t xml:space="preserve"> – </w:t>
      </w:r>
      <w:r w:rsidR="00854AAC" w:rsidRPr="00651F9C">
        <w:rPr>
          <w:lang w:val="de-CH"/>
        </w:rPr>
        <w:t>Bildhauerei-Symposium</w:t>
      </w:r>
      <w:r w:rsidRPr="00651F9C">
        <w:rPr>
          <w:lang w:val="de-CH"/>
        </w:rPr>
        <w:t xml:space="preserve"> (</w:t>
      </w:r>
      <w:r w:rsidR="00854AAC" w:rsidRPr="00651F9C">
        <w:rPr>
          <w:lang w:val="de-CH"/>
        </w:rPr>
        <w:t xml:space="preserve">Veranstaltung, die alle zwei Jahre stattfindet und einem breiten Publikum die Bildhauerei </w:t>
      </w:r>
      <w:r w:rsidR="00B43102" w:rsidRPr="00651F9C">
        <w:rPr>
          <w:lang w:val="de-CH"/>
        </w:rPr>
        <w:t>näherbringen</w:t>
      </w:r>
      <w:r w:rsidR="00854AAC" w:rsidRPr="00651F9C">
        <w:rPr>
          <w:lang w:val="de-CH"/>
        </w:rPr>
        <w:t xml:space="preserve"> will</w:t>
      </w:r>
      <w:r w:rsidRPr="00651F9C">
        <w:rPr>
          <w:lang w:val="de-CH"/>
        </w:rPr>
        <w:t>)</w:t>
      </w:r>
      <w:r w:rsidR="00D55269" w:rsidRPr="00651F9C">
        <w:rPr>
          <w:lang w:val="de-CH"/>
        </w:rPr>
        <w:t>,</w:t>
      </w:r>
    </w:p>
    <w:p w14:paraId="31DF4860" w14:textId="108FA91C" w:rsidR="000B3E71" w:rsidRPr="00651F9C" w:rsidRDefault="000B3E71" w:rsidP="00C20566">
      <w:pPr>
        <w:numPr>
          <w:ilvl w:val="1"/>
          <w:numId w:val="19"/>
        </w:numPr>
        <w:tabs>
          <w:tab w:val="clear" w:pos="1440"/>
          <w:tab w:val="num" w:pos="2136"/>
        </w:tabs>
        <w:ind w:left="2136"/>
        <w:rPr>
          <w:lang w:val="de-CH"/>
        </w:rPr>
      </w:pPr>
      <w:proofErr w:type="spellStart"/>
      <w:r w:rsidRPr="00651F9C">
        <w:rPr>
          <w:b/>
          <w:bCs/>
          <w:lang w:val="de-CH"/>
        </w:rPr>
        <w:t>Festiwald</w:t>
      </w:r>
      <w:proofErr w:type="spellEnd"/>
      <w:r w:rsidRPr="00651F9C">
        <w:rPr>
          <w:lang w:val="de-CH"/>
        </w:rPr>
        <w:t xml:space="preserve"> (</w:t>
      </w:r>
      <w:r w:rsidR="00854AAC" w:rsidRPr="00651F9C">
        <w:rPr>
          <w:lang w:val="de-CH"/>
        </w:rPr>
        <w:t>Festival mit Konzerten, Workshops, Geschichten und weiteren Aktivitäten mitten im Wald</w:t>
      </w:r>
      <w:r w:rsidRPr="00651F9C">
        <w:rPr>
          <w:lang w:val="de-CH"/>
        </w:rPr>
        <w:t>)</w:t>
      </w:r>
      <w:r w:rsidR="00D55269" w:rsidRPr="00651F9C">
        <w:rPr>
          <w:lang w:val="de-CH"/>
        </w:rPr>
        <w:t>,</w:t>
      </w:r>
    </w:p>
    <w:p w14:paraId="5793F357" w14:textId="060EFE63" w:rsidR="000B3E71" w:rsidRPr="00651F9C" w:rsidRDefault="000B3E71" w:rsidP="00C20566">
      <w:pPr>
        <w:numPr>
          <w:ilvl w:val="1"/>
          <w:numId w:val="19"/>
        </w:numPr>
        <w:tabs>
          <w:tab w:val="clear" w:pos="1440"/>
          <w:tab w:val="num" w:pos="2136"/>
        </w:tabs>
        <w:ind w:left="2136"/>
        <w:rPr>
          <w:lang w:val="de-CH"/>
        </w:rPr>
      </w:pPr>
      <w:r w:rsidRPr="00651F9C">
        <w:rPr>
          <w:b/>
          <w:bCs/>
          <w:lang w:val="de-CH"/>
        </w:rPr>
        <w:t>Ensemble Scherzo</w:t>
      </w:r>
      <w:r w:rsidRPr="00651F9C">
        <w:rPr>
          <w:lang w:val="de-CH"/>
        </w:rPr>
        <w:t xml:space="preserve"> (</w:t>
      </w:r>
      <w:r w:rsidR="00854AAC" w:rsidRPr="00651F9C">
        <w:rPr>
          <w:lang w:val="de-CH"/>
        </w:rPr>
        <w:t>Kammerorchester aus Amateur- und professionellen Musiker</w:t>
      </w:r>
      <w:r w:rsidR="00B43102" w:rsidRPr="00651F9C">
        <w:rPr>
          <w:lang w:val="de-CH"/>
        </w:rPr>
        <w:t>n</w:t>
      </w:r>
      <w:r w:rsidR="00854AAC" w:rsidRPr="00651F9C">
        <w:rPr>
          <w:lang w:val="de-CH"/>
        </w:rPr>
        <w:t>/innen, auf Musik des XVIII. Jahrhunderts spezialisiert</w:t>
      </w:r>
      <w:r w:rsidRPr="00651F9C">
        <w:rPr>
          <w:lang w:val="de-CH"/>
        </w:rPr>
        <w:t>)</w:t>
      </w:r>
      <w:r w:rsidR="00BB3BEC" w:rsidRPr="00651F9C">
        <w:rPr>
          <w:lang w:val="de-CH"/>
        </w:rPr>
        <w:t>,</w:t>
      </w:r>
    </w:p>
    <w:p w14:paraId="15548110" w14:textId="6EA3FB91" w:rsidR="000B3E71" w:rsidRPr="00651F9C" w:rsidRDefault="000B3E71" w:rsidP="00C20566">
      <w:pPr>
        <w:numPr>
          <w:ilvl w:val="1"/>
          <w:numId w:val="19"/>
        </w:numPr>
        <w:tabs>
          <w:tab w:val="clear" w:pos="1440"/>
          <w:tab w:val="num" w:pos="2136"/>
        </w:tabs>
        <w:ind w:left="2136"/>
        <w:rPr>
          <w:lang w:val="de-CH"/>
        </w:rPr>
      </w:pPr>
      <w:proofErr w:type="spellStart"/>
      <w:r w:rsidRPr="00651F9C">
        <w:rPr>
          <w:b/>
          <w:bCs/>
          <w:lang w:val="de-CH"/>
        </w:rPr>
        <w:t>Magnifique</w:t>
      </w:r>
      <w:proofErr w:type="spellEnd"/>
      <w:r w:rsidRPr="00651F9C">
        <w:rPr>
          <w:b/>
          <w:bCs/>
          <w:lang w:val="de-CH"/>
        </w:rPr>
        <w:t xml:space="preserve"> Théâtre</w:t>
      </w:r>
      <w:r w:rsidRPr="00651F9C">
        <w:rPr>
          <w:lang w:val="de-CH"/>
        </w:rPr>
        <w:t xml:space="preserve"> (</w:t>
      </w:r>
      <w:r w:rsidR="00854AAC" w:rsidRPr="00651F9C">
        <w:rPr>
          <w:lang w:val="de-CH"/>
        </w:rPr>
        <w:t>Theatergruppe, die regelmässig Stücke produziert</w:t>
      </w:r>
      <w:r w:rsidRPr="00651F9C">
        <w:rPr>
          <w:lang w:val="de-CH"/>
        </w:rPr>
        <w:t>)</w:t>
      </w:r>
      <w:r w:rsidR="00BB3BEC" w:rsidRPr="00651F9C">
        <w:rPr>
          <w:lang w:val="de-CH"/>
        </w:rPr>
        <w:t>,</w:t>
      </w:r>
    </w:p>
    <w:p w14:paraId="4048DD17" w14:textId="7FBE07DE" w:rsidR="000B3E71" w:rsidRPr="003B0048" w:rsidRDefault="00854AAC" w:rsidP="00C20566">
      <w:pPr>
        <w:numPr>
          <w:ilvl w:val="1"/>
          <w:numId w:val="19"/>
        </w:numPr>
        <w:tabs>
          <w:tab w:val="clear" w:pos="1440"/>
          <w:tab w:val="num" w:pos="2136"/>
        </w:tabs>
        <w:ind w:left="2136"/>
      </w:pPr>
      <w:proofErr w:type="spellStart"/>
      <w:r w:rsidRPr="003B0048">
        <w:t>Beispiele</w:t>
      </w:r>
      <w:proofErr w:type="spellEnd"/>
      <w:r w:rsidRPr="003B0048">
        <w:t xml:space="preserve"> </w:t>
      </w:r>
      <w:proofErr w:type="spellStart"/>
      <w:r w:rsidRPr="003B0048">
        <w:t>für</w:t>
      </w:r>
      <w:proofErr w:type="spellEnd"/>
      <w:r w:rsidRPr="003B0048">
        <w:t xml:space="preserve"> </w:t>
      </w:r>
      <w:proofErr w:type="spellStart"/>
      <w:r w:rsidRPr="003B0048">
        <w:t>weitere</w:t>
      </w:r>
      <w:proofErr w:type="spellEnd"/>
      <w:r w:rsidRPr="003B0048">
        <w:t xml:space="preserve"> </w:t>
      </w:r>
      <w:proofErr w:type="spellStart"/>
      <w:r w:rsidRPr="003B0048">
        <w:t>aktuelle</w:t>
      </w:r>
      <w:proofErr w:type="spellEnd"/>
      <w:r w:rsidRPr="003B0048">
        <w:t xml:space="preserve"> </w:t>
      </w:r>
      <w:proofErr w:type="spellStart"/>
      <w:r w:rsidRPr="003B0048">
        <w:t>Empfänger</w:t>
      </w:r>
      <w:proofErr w:type="spellEnd"/>
      <w:r w:rsidRPr="003B0048">
        <w:t>/</w:t>
      </w:r>
      <w:proofErr w:type="spellStart"/>
      <w:r w:rsidRPr="003B0048">
        <w:t>innen</w:t>
      </w:r>
      <w:proofErr w:type="spellEnd"/>
      <w:r w:rsidRPr="003B0048">
        <w:t xml:space="preserve"> von </w:t>
      </w:r>
      <w:proofErr w:type="spellStart"/>
      <w:r w:rsidRPr="003B0048">
        <w:t>ausserordentlichen</w:t>
      </w:r>
      <w:proofErr w:type="spellEnd"/>
      <w:r w:rsidRPr="003B0048">
        <w:t xml:space="preserve"> </w:t>
      </w:r>
      <w:proofErr w:type="spellStart"/>
      <w:proofErr w:type="gramStart"/>
      <w:r w:rsidRPr="003B0048">
        <w:t>Subventionen</w:t>
      </w:r>
      <w:proofErr w:type="spellEnd"/>
      <w:r w:rsidR="000B3E71" w:rsidRPr="003B0048">
        <w:t>:</w:t>
      </w:r>
      <w:proofErr w:type="gramEnd"/>
      <w:r w:rsidR="000B3E71" w:rsidRPr="003B0048">
        <w:t xml:space="preserve"> Ensemble </w:t>
      </w:r>
      <w:proofErr w:type="spellStart"/>
      <w:r w:rsidR="000B3E71" w:rsidRPr="003B0048">
        <w:t>Fokus</w:t>
      </w:r>
      <w:proofErr w:type="spellEnd"/>
      <w:r w:rsidR="000B3E71" w:rsidRPr="003B0048">
        <w:t xml:space="preserve">, Chœur Arsis, Les Citrons Sonnés, Théâtre de la marionnette, </w:t>
      </w:r>
      <w:proofErr w:type="spellStart"/>
      <w:r w:rsidR="000B3E71" w:rsidRPr="003B0048">
        <w:t>DiaChronie</w:t>
      </w:r>
      <w:proofErr w:type="spellEnd"/>
      <w:r w:rsidR="000B3E71" w:rsidRPr="003B0048">
        <w:t xml:space="preserve">, Histoires d’ici, </w:t>
      </w:r>
      <w:proofErr w:type="spellStart"/>
      <w:r w:rsidR="000B3E71" w:rsidRPr="003B0048">
        <w:t>Kultur</w:t>
      </w:r>
      <w:proofErr w:type="spellEnd"/>
      <w:r w:rsidR="000B3E71" w:rsidRPr="003B0048">
        <w:t xml:space="preserve"> Pur, Les </w:t>
      </w:r>
      <w:proofErr w:type="spellStart"/>
      <w:r w:rsidR="000B3E71" w:rsidRPr="003B0048">
        <w:t>Diptik</w:t>
      </w:r>
      <w:proofErr w:type="spellEnd"/>
      <w:r w:rsidR="000B3E71" w:rsidRPr="003B0048">
        <w:t xml:space="preserve"> </w:t>
      </w:r>
      <w:proofErr w:type="spellStart"/>
      <w:r w:rsidRPr="003B0048">
        <w:t>Clownduo</w:t>
      </w:r>
      <w:proofErr w:type="spellEnd"/>
      <w:r w:rsidR="000B3E71" w:rsidRPr="003B0048">
        <w:t>, Textures rencontres littéraires, Jazz Up, Atelier tramway, Quatuor Essor, Jaja compagnie, etc.</w:t>
      </w:r>
    </w:p>
    <w:p w14:paraId="3B46BDB1" w14:textId="77777777" w:rsidR="008374B5" w:rsidRPr="003B0048" w:rsidRDefault="008374B5" w:rsidP="00BE4476"/>
    <w:p w14:paraId="19E7020B" w14:textId="10CD18BF" w:rsidR="00083D63" w:rsidRPr="009E43DE" w:rsidRDefault="00854AAC" w:rsidP="00C20566">
      <w:pPr>
        <w:ind w:left="708"/>
        <w:rPr>
          <w:lang w:val="de-CH"/>
        </w:rPr>
      </w:pPr>
      <w:r w:rsidRPr="00651F9C">
        <w:rPr>
          <w:lang w:val="de-CH"/>
        </w:rPr>
        <w:lastRenderedPageBreak/>
        <w:t xml:space="preserve">Hierzu ist auszuführen, dass die aktuellen Subventionen, die von bestimmten Gemeinden gewährt wurden, sehr wahrscheinlich von der Kulturregion übernommen werden können, sofern die Subventionierungskriterien der Region eingehalten werden. </w:t>
      </w:r>
      <w:r w:rsidR="009E43DE" w:rsidRPr="009E43DE">
        <w:rPr>
          <w:lang w:val="de-CH"/>
        </w:rPr>
        <w:t>Die Beteiligung an der Kulturregion könnte sogar dazu führen, dass die Subventionen für Kulturunternehmen erhöht werden, die ihren Sitz in Gemeinden haben, welche das entsprechende Modul finanzieren.</w:t>
      </w:r>
    </w:p>
    <w:p w14:paraId="1EB9E318" w14:textId="2CFE8228" w:rsidR="00083D63" w:rsidRPr="00651F9C" w:rsidRDefault="00854AAC" w:rsidP="00C20566">
      <w:pPr>
        <w:ind w:left="708"/>
        <w:rPr>
          <w:lang w:val="de-CH"/>
        </w:rPr>
      </w:pPr>
      <w:r w:rsidRPr="00651F9C">
        <w:rPr>
          <w:lang w:val="de-CH"/>
        </w:rPr>
        <w:t xml:space="preserve">Gleichermassen entspricht es dem Grundgedanken der neu geschaffenen Kulturregion, dass auch die aktuell gewährten Subventionen der Agglomeration und von Coriolis fortgeführt werden, </w:t>
      </w:r>
      <w:r w:rsidR="009E43DE" w:rsidRPr="009E43DE">
        <w:rPr>
          <w:lang w:val="de-CH"/>
        </w:rPr>
        <w:t>sodass die Fortführung der Tätigkeit der zahlreichen betroffenen Kulturunternehmen gewährleistet ist</w:t>
      </w:r>
      <w:r w:rsidRPr="00651F9C">
        <w:rPr>
          <w:lang w:val="de-CH"/>
        </w:rPr>
        <w:t>.</w:t>
      </w:r>
    </w:p>
    <w:p w14:paraId="06A0C370" w14:textId="77777777" w:rsidR="008374B5" w:rsidRPr="00651F9C" w:rsidRDefault="008374B5" w:rsidP="00BE4476">
      <w:pPr>
        <w:rPr>
          <w:lang w:val="de-CH"/>
        </w:rPr>
      </w:pPr>
    </w:p>
    <w:p w14:paraId="2BDD3318" w14:textId="477B0ADA" w:rsidR="00BF0179" w:rsidRPr="00651F9C" w:rsidRDefault="00854AAC" w:rsidP="00C20566">
      <w:pPr>
        <w:pStyle w:val="Paragraphedeliste"/>
        <w:numPr>
          <w:ilvl w:val="0"/>
          <w:numId w:val="38"/>
        </w:numPr>
        <w:rPr>
          <w:lang w:val="de-CH"/>
        </w:rPr>
      </w:pPr>
      <w:r w:rsidRPr="00651F9C">
        <w:rPr>
          <w:u w:val="single"/>
          <w:lang w:val="de-CH"/>
        </w:rPr>
        <w:t>Kultur-GA für Personen im Jahr ihrer Volljährigkeit:</w:t>
      </w:r>
      <w:r w:rsidRPr="00651F9C">
        <w:rPr>
          <w:lang w:val="de-CH"/>
        </w:rPr>
        <w:t xml:space="preserve"> Alle Personen, die in einer Gemeinde niedergelassen sind, die das Modul Förderung kultureller Aktivitäten mitfinanziert, können im Jahr ihrer Volljährigkeit kostenlos ein Kultur-GA beziehen. Dieses Angebot erfolgt in Zusammenarbeit mit den Gemeinden, die die Finanzierung der Region übertragen können, wenn sie dieses Angebot heute </w:t>
      </w:r>
      <w:r w:rsidR="00B43102" w:rsidRPr="00651F9C">
        <w:rPr>
          <w:lang w:val="de-CH"/>
        </w:rPr>
        <w:t xml:space="preserve">schon </w:t>
      </w:r>
      <w:r w:rsidRPr="00651F9C">
        <w:rPr>
          <w:lang w:val="de-CH"/>
        </w:rPr>
        <w:t>pflegen.</w:t>
      </w:r>
    </w:p>
    <w:p w14:paraId="42B18EC2" w14:textId="1DCEFDEB" w:rsidR="00BE4476" w:rsidRPr="00651F9C" w:rsidRDefault="00854AAC" w:rsidP="00C20566">
      <w:pPr>
        <w:ind w:left="708"/>
        <w:rPr>
          <w:lang w:val="de-CH"/>
        </w:rPr>
      </w:pPr>
      <w:r w:rsidRPr="00651F9C">
        <w:rPr>
          <w:lang w:val="de-CH"/>
        </w:rPr>
        <w:t>Das Kultur-GA</w:t>
      </w:r>
      <w:r w:rsidR="0062461F" w:rsidRPr="00651F9C">
        <w:rPr>
          <w:lang w:val="de-CH"/>
        </w:rPr>
        <w:t xml:space="preserve"> </w:t>
      </w:r>
      <w:r w:rsidR="00690096" w:rsidRPr="00651F9C">
        <w:rPr>
          <w:lang w:val="de-CH"/>
        </w:rPr>
        <w:t>(</w:t>
      </w:r>
      <w:hyperlink r:id="rId8" w:history="1">
        <w:r w:rsidRPr="00651F9C">
          <w:rPr>
            <w:rStyle w:val="Lienhypertexte"/>
            <w:lang w:val="de-CH"/>
          </w:rPr>
          <w:t>www.agculturel.ch/de</w:t>
        </w:r>
      </w:hyperlink>
      <w:r w:rsidR="00690096" w:rsidRPr="00651F9C">
        <w:rPr>
          <w:lang w:val="de-CH"/>
        </w:rPr>
        <w:t xml:space="preserve">) </w:t>
      </w:r>
      <w:r w:rsidRPr="00651F9C">
        <w:rPr>
          <w:lang w:val="de-CH"/>
        </w:rPr>
        <w:t>ist ein Angebot für junge Erwachsene unter 26 Jahren, mit dem sie kostenlos Zugang zu 377 Partnerorten in den Kantonen Bern, Freiburg, Jura, Neuenburg, Tessin und Wallis haben – 62 davon im Kanton Freiburg</w:t>
      </w:r>
      <w:r w:rsidR="00EA7DB6" w:rsidRPr="00651F9C">
        <w:rPr>
          <w:rStyle w:val="Appelnotedebasdep"/>
          <w:lang w:val="de-CH"/>
        </w:rPr>
        <w:footnoteReference w:id="7"/>
      </w:r>
      <w:r w:rsidR="000E7697" w:rsidRPr="00651F9C">
        <w:rPr>
          <w:lang w:val="de-CH"/>
        </w:rPr>
        <w:t xml:space="preserve">. </w:t>
      </w:r>
    </w:p>
    <w:p w14:paraId="5BB35A7A" w14:textId="0388E0FB" w:rsidR="008111DB" w:rsidRPr="00651F9C" w:rsidRDefault="00854AAC" w:rsidP="00C20566">
      <w:pPr>
        <w:ind w:left="708"/>
        <w:rPr>
          <w:lang w:val="de-CH"/>
        </w:rPr>
      </w:pPr>
      <w:r w:rsidRPr="00651F9C">
        <w:rPr>
          <w:lang w:val="de-CH"/>
        </w:rPr>
        <w:t xml:space="preserve">Das Angebot könnte in eine besondere Vermittlungsaktion eingebettet werden, sodass die jungen Erwachsenen </w:t>
      </w:r>
      <w:r w:rsidR="00B43102" w:rsidRPr="00651F9C">
        <w:rPr>
          <w:lang w:val="de-CH"/>
        </w:rPr>
        <w:t>auf</w:t>
      </w:r>
      <w:r w:rsidRPr="00651F9C">
        <w:rPr>
          <w:lang w:val="de-CH"/>
        </w:rPr>
        <w:t xml:space="preserve"> die Vorteile und die Vielfalt des kulturellen Angebots der Region sensibilisiert werden.</w:t>
      </w:r>
    </w:p>
    <w:p w14:paraId="35C634F1" w14:textId="77777777" w:rsidR="00EA7DB6" w:rsidRPr="00651F9C" w:rsidRDefault="00EA7DB6" w:rsidP="00BE4476">
      <w:pPr>
        <w:rPr>
          <w:lang w:val="de-CH"/>
        </w:rPr>
      </w:pPr>
    </w:p>
    <w:p w14:paraId="2FBEA680" w14:textId="7DB1619B" w:rsidR="008111DB" w:rsidRPr="00651F9C" w:rsidRDefault="008111DB" w:rsidP="008111DB">
      <w:pPr>
        <w:rPr>
          <w:lang w:val="de-CH"/>
        </w:rPr>
      </w:pPr>
      <w:r w:rsidRPr="00651F9C">
        <w:rPr>
          <w:b/>
          <w:bCs/>
          <w:lang w:val="de-CH"/>
        </w:rPr>
        <w:t>Art. 5</w:t>
      </w:r>
      <w:r w:rsidR="00815204" w:rsidRPr="00651F9C">
        <w:rPr>
          <w:lang w:val="de-CH"/>
        </w:rPr>
        <w:tab/>
      </w:r>
      <w:r w:rsidR="00815204" w:rsidRPr="00651F9C">
        <w:rPr>
          <w:lang w:val="de-CH"/>
        </w:rPr>
        <w:tab/>
      </w:r>
      <w:r w:rsidR="00854AAC" w:rsidRPr="00651F9C">
        <w:rPr>
          <w:b/>
          <w:lang w:val="de-CH"/>
        </w:rPr>
        <w:t>Modul vertiefte Förderung kultureller Aktivitäten</w:t>
      </w:r>
    </w:p>
    <w:p w14:paraId="55D87580" w14:textId="4C3305D9" w:rsidR="005C5FD4" w:rsidRPr="00651F9C" w:rsidRDefault="00854AAC" w:rsidP="005C5FD4">
      <w:pPr>
        <w:rPr>
          <w:lang w:val="de-CH"/>
        </w:rPr>
      </w:pPr>
      <w:r w:rsidRPr="00651F9C">
        <w:rPr>
          <w:lang w:val="de-CH"/>
        </w:rPr>
        <w:t>Das Modul vertiefte Förderung kultureller Aktivitäten erhöht die Ressourcen, die dem Verband zur Kulturförderung zur Verfügung stehen. Im Vergleich zur aktuellen Situation entspricht der vorgesehene Maximalbeitrag (Fr</w:t>
      </w:r>
      <w:r w:rsidR="00A82A56" w:rsidRPr="00651F9C">
        <w:rPr>
          <w:lang w:val="de-CH"/>
        </w:rPr>
        <w:t>.</w:t>
      </w:r>
      <w:r w:rsidRPr="00651F9C">
        <w:rPr>
          <w:lang w:val="de-CH"/>
        </w:rPr>
        <w:t xml:space="preserve"> 25.-/</w:t>
      </w:r>
      <w:proofErr w:type="spellStart"/>
      <w:r w:rsidRPr="00651F9C">
        <w:rPr>
          <w:lang w:val="de-CH"/>
        </w:rPr>
        <w:t>Einw</w:t>
      </w:r>
      <w:proofErr w:type="spellEnd"/>
      <w:r w:rsidRPr="00651F9C">
        <w:rPr>
          <w:lang w:val="de-CH"/>
        </w:rPr>
        <w:t>.) ungefähr dem Beitrag, den die Mitgliedge</w:t>
      </w:r>
      <w:r w:rsidR="00B43102" w:rsidRPr="00651F9C">
        <w:rPr>
          <w:lang w:val="de-CH"/>
        </w:rPr>
        <w:t xml:space="preserve">meinden </w:t>
      </w:r>
      <w:r w:rsidRPr="00651F9C">
        <w:rPr>
          <w:lang w:val="de-CH"/>
        </w:rPr>
        <w:t xml:space="preserve">von Coriolis für den Bereich «Förderung» des Auftrags an die Stiftung </w:t>
      </w:r>
      <w:proofErr w:type="spellStart"/>
      <w:r w:rsidR="005A53FA" w:rsidRPr="00651F9C">
        <w:rPr>
          <w:lang w:val="de-CH"/>
        </w:rPr>
        <w:t>Équilibre</w:t>
      </w:r>
      <w:proofErr w:type="spellEnd"/>
      <w:r w:rsidR="005A53FA" w:rsidRPr="00651F9C">
        <w:rPr>
          <w:lang w:val="de-CH"/>
        </w:rPr>
        <w:t xml:space="preserve"> </w:t>
      </w:r>
      <w:r w:rsidRPr="00651F9C">
        <w:rPr>
          <w:lang w:val="de-CH"/>
        </w:rPr>
        <w:t>und</w:t>
      </w:r>
      <w:r w:rsidR="005A53FA" w:rsidRPr="00651F9C">
        <w:rPr>
          <w:lang w:val="de-CH"/>
        </w:rPr>
        <w:t xml:space="preserve"> </w:t>
      </w:r>
      <w:proofErr w:type="spellStart"/>
      <w:r w:rsidR="005A53FA" w:rsidRPr="00651F9C">
        <w:rPr>
          <w:lang w:val="de-CH"/>
        </w:rPr>
        <w:t>Nuithonie</w:t>
      </w:r>
      <w:proofErr w:type="spellEnd"/>
      <w:r w:rsidRPr="00651F9C">
        <w:rPr>
          <w:lang w:val="de-CH"/>
        </w:rPr>
        <w:t xml:space="preserve"> bezahlen</w:t>
      </w:r>
      <w:r w:rsidR="005A53FA" w:rsidRPr="00651F9C">
        <w:rPr>
          <w:lang w:val="de-CH"/>
        </w:rPr>
        <w:t xml:space="preserve">. </w:t>
      </w:r>
    </w:p>
    <w:p w14:paraId="168529DA" w14:textId="10D045BC" w:rsidR="008111DB" w:rsidRPr="00651F9C" w:rsidRDefault="00854AAC" w:rsidP="00587250">
      <w:pPr>
        <w:rPr>
          <w:lang w:val="de-CH"/>
        </w:rPr>
      </w:pPr>
      <w:r w:rsidRPr="00651F9C">
        <w:rPr>
          <w:u w:val="single"/>
          <w:lang w:val="de-CH"/>
        </w:rPr>
        <w:t>Reduzierter Tarif für den Kauf von Abonnements der Stiftung</w:t>
      </w:r>
      <w:r w:rsidR="006149CA" w:rsidRPr="00651F9C">
        <w:rPr>
          <w:u w:val="single"/>
          <w:lang w:val="de-CH"/>
        </w:rPr>
        <w:t xml:space="preserve"> </w:t>
      </w:r>
      <w:proofErr w:type="spellStart"/>
      <w:r w:rsidR="00B72265" w:rsidRPr="00216AFF">
        <w:rPr>
          <w:u w:val="single"/>
          <w:lang w:val="de-CH"/>
        </w:rPr>
        <w:t>É</w:t>
      </w:r>
      <w:r w:rsidR="00984646" w:rsidRPr="00651F9C">
        <w:rPr>
          <w:u w:val="single"/>
          <w:lang w:val="de-CH"/>
        </w:rPr>
        <w:t>quilibre</w:t>
      </w:r>
      <w:proofErr w:type="spellEnd"/>
      <w:r w:rsidR="00984646" w:rsidRPr="00651F9C">
        <w:rPr>
          <w:u w:val="single"/>
          <w:lang w:val="de-CH"/>
        </w:rPr>
        <w:t xml:space="preserve"> </w:t>
      </w:r>
      <w:r w:rsidR="00216AFF">
        <w:rPr>
          <w:u w:val="single"/>
          <w:lang w:val="de-CH"/>
        </w:rPr>
        <w:t>et</w:t>
      </w:r>
      <w:r w:rsidR="00216AFF" w:rsidRPr="00651F9C">
        <w:rPr>
          <w:u w:val="single"/>
          <w:lang w:val="de-CH"/>
        </w:rPr>
        <w:t xml:space="preserve"> </w:t>
      </w:r>
      <w:proofErr w:type="spellStart"/>
      <w:r w:rsidR="00984646" w:rsidRPr="00651F9C">
        <w:rPr>
          <w:u w:val="single"/>
          <w:lang w:val="de-CH"/>
        </w:rPr>
        <w:t>Nuithonie</w:t>
      </w:r>
      <w:proofErr w:type="spellEnd"/>
      <w:r w:rsidRPr="00651F9C">
        <w:rPr>
          <w:u w:val="single"/>
          <w:lang w:val="de-CH"/>
        </w:rPr>
        <w:t>:</w:t>
      </w:r>
      <w:r w:rsidR="00984646" w:rsidRPr="00651F9C">
        <w:rPr>
          <w:lang w:val="de-CH"/>
        </w:rPr>
        <w:t xml:space="preserve"> </w:t>
      </w:r>
      <w:r w:rsidRPr="00651F9C">
        <w:rPr>
          <w:lang w:val="de-CH"/>
        </w:rPr>
        <w:t>Die besondere Unterstützung für die Stiftung rechtfertigt auch eine besondere Gegenleistung rund um das Angebot der beiden Theater. So erhalten die Einwohner/innen der Gemeinden, die das Modul mitfinanzieren, die Abonnements der Spielstätten zu Vorzugspreisen. Das Angebot ist in der Subvention und im Leistungsauftrag der Stiftung enthalten.</w:t>
      </w:r>
    </w:p>
    <w:p w14:paraId="77A423AB" w14:textId="77777777" w:rsidR="00954368" w:rsidRDefault="00954368" w:rsidP="00587250">
      <w:pPr>
        <w:rPr>
          <w:lang w:val="de-CH"/>
        </w:rPr>
      </w:pPr>
    </w:p>
    <w:p w14:paraId="65241649" w14:textId="77777777" w:rsidR="00DA1AC7" w:rsidRPr="00651F9C" w:rsidRDefault="00DA1AC7" w:rsidP="00587250">
      <w:pPr>
        <w:rPr>
          <w:lang w:val="de-CH"/>
        </w:rPr>
      </w:pPr>
    </w:p>
    <w:p w14:paraId="6FBAD6EA" w14:textId="4F31D733" w:rsidR="008111DB" w:rsidRPr="00651F9C" w:rsidRDefault="008111DB" w:rsidP="008111DB">
      <w:pPr>
        <w:rPr>
          <w:b/>
          <w:lang w:val="de-CH"/>
        </w:rPr>
      </w:pPr>
      <w:r w:rsidRPr="00651F9C">
        <w:rPr>
          <w:b/>
          <w:bCs/>
          <w:lang w:val="de-CH"/>
        </w:rPr>
        <w:lastRenderedPageBreak/>
        <w:t>Art. 6</w:t>
      </w:r>
      <w:r w:rsidR="00815204" w:rsidRPr="00651F9C">
        <w:rPr>
          <w:lang w:val="de-CH"/>
        </w:rPr>
        <w:tab/>
      </w:r>
      <w:r w:rsidR="00815204" w:rsidRPr="00651F9C">
        <w:rPr>
          <w:lang w:val="de-CH"/>
        </w:rPr>
        <w:tab/>
      </w:r>
      <w:r w:rsidRPr="00651F9C">
        <w:rPr>
          <w:b/>
          <w:lang w:val="de-CH"/>
        </w:rPr>
        <w:t xml:space="preserve">Modul </w:t>
      </w:r>
      <w:r w:rsidR="00854AAC" w:rsidRPr="00651F9C">
        <w:rPr>
          <w:b/>
          <w:lang w:val="de-CH"/>
        </w:rPr>
        <w:t>Unterstützung kultureller Infrastrukturen</w:t>
      </w:r>
    </w:p>
    <w:p w14:paraId="0588395A" w14:textId="1634B0AF" w:rsidR="00A94571" w:rsidRPr="00651F9C" w:rsidRDefault="00854AAC" w:rsidP="00A94571">
      <w:pPr>
        <w:rPr>
          <w:bCs/>
          <w:lang w:val="de-CH"/>
        </w:rPr>
      </w:pPr>
      <w:r w:rsidRPr="00651F9C">
        <w:rPr>
          <w:bCs/>
          <w:lang w:val="de-CH"/>
        </w:rPr>
        <w:t>Artikel 3 Bst. c der Statuten besagt, dass der Verband zum Zweck hat: «kulturelle Infrastrukturen von regionaler Bedeutung zu fördern»</w:t>
      </w:r>
      <w:r w:rsidR="007A086A">
        <w:rPr>
          <w:bCs/>
          <w:lang w:val="de-CH"/>
        </w:rPr>
        <w:t>,</w:t>
      </w:r>
      <w:r w:rsidR="007A086A" w:rsidRPr="00216AFF">
        <w:rPr>
          <w:lang w:val="de-CH"/>
        </w:rPr>
        <w:t xml:space="preserve"> </w:t>
      </w:r>
      <w:r w:rsidR="007A086A" w:rsidRPr="00216AFF">
        <w:rPr>
          <w:bCs/>
          <w:lang w:val="de-CH"/>
        </w:rPr>
        <w:t xml:space="preserve">während </w:t>
      </w:r>
      <w:r w:rsidR="007A086A">
        <w:rPr>
          <w:bCs/>
          <w:lang w:val="de-CH"/>
        </w:rPr>
        <w:t>Bst.</w:t>
      </w:r>
      <w:r w:rsidR="007A086A" w:rsidRPr="00216AFF">
        <w:rPr>
          <w:bCs/>
          <w:lang w:val="de-CH"/>
        </w:rPr>
        <w:t xml:space="preserve"> d den Zweck</w:t>
      </w:r>
      <w:r w:rsidR="007A086A">
        <w:rPr>
          <w:bCs/>
          <w:lang w:val="de-CH"/>
        </w:rPr>
        <w:t xml:space="preserve"> </w:t>
      </w:r>
      <w:r w:rsidR="007A086A" w:rsidRPr="00BD2863">
        <w:rPr>
          <w:bCs/>
          <w:lang w:val="de-CH"/>
        </w:rPr>
        <w:t>verfolgt</w:t>
      </w:r>
      <w:r w:rsidR="007A086A" w:rsidRPr="00216AFF">
        <w:rPr>
          <w:bCs/>
          <w:lang w:val="de-CH"/>
        </w:rPr>
        <w:t xml:space="preserve"> </w:t>
      </w:r>
      <w:r w:rsidR="007A086A">
        <w:rPr>
          <w:bCs/>
          <w:lang w:val="de-CH"/>
        </w:rPr>
        <w:t>«ü</w:t>
      </w:r>
      <w:r w:rsidR="007A086A" w:rsidRPr="007A086A">
        <w:rPr>
          <w:bCs/>
          <w:lang w:val="de-CH"/>
        </w:rPr>
        <w:t xml:space="preserve">ber die Stiftung </w:t>
      </w:r>
      <w:proofErr w:type="spellStart"/>
      <w:r w:rsidR="007A086A" w:rsidRPr="007A086A">
        <w:rPr>
          <w:bCs/>
          <w:lang w:val="de-CH"/>
        </w:rPr>
        <w:t>Équilibre</w:t>
      </w:r>
      <w:proofErr w:type="spellEnd"/>
      <w:r w:rsidR="007A086A" w:rsidRPr="007A086A">
        <w:rPr>
          <w:bCs/>
          <w:lang w:val="de-CH"/>
        </w:rPr>
        <w:t xml:space="preserve"> und </w:t>
      </w:r>
      <w:proofErr w:type="spellStart"/>
      <w:r w:rsidR="007A086A" w:rsidRPr="007A086A">
        <w:rPr>
          <w:bCs/>
          <w:lang w:val="de-CH"/>
        </w:rPr>
        <w:t>Nuithonie</w:t>
      </w:r>
      <w:proofErr w:type="spellEnd"/>
      <w:r w:rsidR="007A086A" w:rsidRPr="007A086A">
        <w:rPr>
          <w:bCs/>
          <w:lang w:val="de-CH"/>
        </w:rPr>
        <w:t xml:space="preserve"> den Betrieb der Theater </w:t>
      </w:r>
      <w:proofErr w:type="spellStart"/>
      <w:r w:rsidR="007A086A" w:rsidRPr="007A086A">
        <w:rPr>
          <w:bCs/>
          <w:lang w:val="de-CH"/>
        </w:rPr>
        <w:t>Équilibre</w:t>
      </w:r>
      <w:proofErr w:type="spellEnd"/>
      <w:r w:rsidR="007A086A" w:rsidRPr="007A086A">
        <w:rPr>
          <w:bCs/>
          <w:lang w:val="de-CH"/>
        </w:rPr>
        <w:t xml:space="preserve"> und </w:t>
      </w:r>
      <w:proofErr w:type="spellStart"/>
      <w:r w:rsidR="007A086A" w:rsidRPr="007A086A">
        <w:rPr>
          <w:bCs/>
          <w:lang w:val="de-CH"/>
        </w:rPr>
        <w:t>Nuithonie</w:t>
      </w:r>
      <w:proofErr w:type="spellEnd"/>
      <w:r w:rsidR="007A086A" w:rsidRPr="007A086A">
        <w:rPr>
          <w:bCs/>
          <w:lang w:val="de-CH"/>
        </w:rPr>
        <w:t xml:space="preserve"> gemäss der Strategie und den Zielen für regionale Kultur sicherstellen</w:t>
      </w:r>
      <w:r w:rsidR="007A086A">
        <w:rPr>
          <w:bCs/>
          <w:lang w:val="de-CH"/>
        </w:rPr>
        <w:t>».</w:t>
      </w:r>
      <w:r w:rsidRPr="00651F9C">
        <w:rPr>
          <w:bCs/>
          <w:lang w:val="de-CH"/>
        </w:rPr>
        <w:t xml:space="preserve"> Die Teilnahme der Gemeinden an diesem Modul leistet einen direkten Beitrag an die Verwirklichung dieses Ziels.</w:t>
      </w:r>
    </w:p>
    <w:p w14:paraId="753C69B5" w14:textId="062B1D4B" w:rsidR="002D71E8" w:rsidRPr="00651F9C" w:rsidRDefault="00854AAC" w:rsidP="00A94571">
      <w:pPr>
        <w:rPr>
          <w:bCs/>
          <w:lang w:val="de-CH"/>
        </w:rPr>
      </w:pPr>
      <w:r w:rsidRPr="00651F9C">
        <w:rPr>
          <w:bCs/>
          <w:u w:val="single"/>
          <w:lang w:val="de-CH"/>
        </w:rPr>
        <w:t>Subvention für kulturelle Infrastrukturen und Einrichtung</w:t>
      </w:r>
      <w:r w:rsidR="00B43102" w:rsidRPr="00651F9C">
        <w:rPr>
          <w:bCs/>
          <w:u w:val="single"/>
          <w:lang w:val="de-CH"/>
        </w:rPr>
        <w:t>en</w:t>
      </w:r>
      <w:r w:rsidRPr="00651F9C">
        <w:rPr>
          <w:bCs/>
          <w:u w:val="single"/>
          <w:lang w:val="de-CH"/>
        </w:rPr>
        <w:t>:</w:t>
      </w:r>
      <w:r w:rsidRPr="00651F9C">
        <w:rPr>
          <w:bCs/>
          <w:lang w:val="de-CH"/>
        </w:rPr>
        <w:t xml:space="preserve"> Der Verband kann Kulturunternehme</w:t>
      </w:r>
      <w:r w:rsidRPr="009E43DE">
        <w:rPr>
          <w:bCs/>
          <w:lang w:val="de-CH"/>
        </w:rPr>
        <w:t>n</w:t>
      </w:r>
      <w:r w:rsidR="009E43DE" w:rsidRPr="009E43DE">
        <w:rPr>
          <w:bCs/>
          <w:lang w:val="de-CH"/>
        </w:rPr>
        <w:t>, sowie gegebenenfalls auch Gemeinden,</w:t>
      </w:r>
      <w:r w:rsidRPr="009E43DE">
        <w:rPr>
          <w:bCs/>
          <w:lang w:val="de-CH"/>
        </w:rPr>
        <w:t xml:space="preserve"> </w:t>
      </w:r>
      <w:r w:rsidRPr="00651F9C">
        <w:rPr>
          <w:bCs/>
          <w:lang w:val="de-CH"/>
        </w:rPr>
        <w:t xml:space="preserve">subventionieren, die in ihre Infrastrukturen oder ihre kulturelle Einrichtung investieren. Solche Subventionen richten sich an alle </w:t>
      </w:r>
      <w:r w:rsidR="00F621B7" w:rsidRPr="00651F9C">
        <w:rPr>
          <w:bCs/>
          <w:lang w:val="de-CH"/>
        </w:rPr>
        <w:t>Kulturunternehmen,</w:t>
      </w:r>
      <w:r w:rsidRPr="00651F9C">
        <w:rPr>
          <w:bCs/>
          <w:lang w:val="de-CH"/>
        </w:rPr>
        <w:t xml:space="preserve"> die die in einem gesonderte</w:t>
      </w:r>
      <w:r w:rsidR="00B43102" w:rsidRPr="00651F9C">
        <w:rPr>
          <w:bCs/>
          <w:lang w:val="de-CH"/>
        </w:rPr>
        <w:t>n</w:t>
      </w:r>
      <w:r w:rsidRPr="00651F9C">
        <w:rPr>
          <w:bCs/>
          <w:lang w:val="de-CH"/>
        </w:rPr>
        <w:t xml:space="preserve"> Reglement ausgeführten Bedingungen erfüllen und die ihren Sitz in einer Gemeinde haben, die dieses Modul mitfinanzier</w:t>
      </w:r>
      <w:r w:rsidR="00B43102" w:rsidRPr="00651F9C">
        <w:rPr>
          <w:bCs/>
          <w:lang w:val="de-CH"/>
        </w:rPr>
        <w:t>t</w:t>
      </w:r>
      <w:r w:rsidR="004C2842" w:rsidRPr="00651F9C">
        <w:rPr>
          <w:bCs/>
          <w:lang w:val="de-CH"/>
        </w:rPr>
        <w:t xml:space="preserve">. </w:t>
      </w:r>
      <w:r w:rsidRPr="00651F9C">
        <w:rPr>
          <w:bCs/>
          <w:lang w:val="de-CH"/>
        </w:rPr>
        <w:t>Sie können zum Beispiel folgendermassen ausfallen:</w:t>
      </w:r>
    </w:p>
    <w:p w14:paraId="644EEA7D" w14:textId="6D6DDAE4" w:rsidR="00336865" w:rsidRPr="00651F9C" w:rsidRDefault="00854AAC" w:rsidP="00336865">
      <w:pPr>
        <w:pStyle w:val="Paragraphedeliste"/>
        <w:numPr>
          <w:ilvl w:val="0"/>
          <w:numId w:val="2"/>
        </w:numPr>
        <w:rPr>
          <w:bCs/>
          <w:lang w:val="de-CH"/>
        </w:rPr>
      </w:pPr>
      <w:r w:rsidRPr="00651F9C">
        <w:rPr>
          <w:bCs/>
          <w:lang w:val="de-CH"/>
        </w:rPr>
        <w:t>Subvention von kulturellen Infrastrukturen</w:t>
      </w:r>
      <w:r w:rsidR="00336865" w:rsidRPr="00651F9C">
        <w:rPr>
          <w:bCs/>
          <w:lang w:val="de-CH"/>
        </w:rPr>
        <w:t xml:space="preserve"> </w:t>
      </w:r>
      <w:r w:rsidR="00BC577D" w:rsidRPr="00651F9C">
        <w:rPr>
          <w:bCs/>
          <w:lang w:val="de-CH"/>
        </w:rPr>
        <w:t>(</w:t>
      </w:r>
      <w:r w:rsidRPr="00651F9C">
        <w:rPr>
          <w:bCs/>
          <w:lang w:val="de-CH"/>
        </w:rPr>
        <w:t>Investitionen in das Gebäude oder feste Installationen</w:t>
      </w:r>
      <w:r w:rsidR="00BC577D" w:rsidRPr="00651F9C">
        <w:rPr>
          <w:bCs/>
          <w:lang w:val="de-CH"/>
        </w:rPr>
        <w:t>)</w:t>
      </w:r>
      <w:r w:rsidR="00336865" w:rsidRPr="00651F9C">
        <w:rPr>
          <w:bCs/>
          <w:lang w:val="de-CH"/>
        </w:rPr>
        <w:t xml:space="preserve">: </w:t>
      </w:r>
    </w:p>
    <w:p w14:paraId="7067EBA4" w14:textId="2EDF9233" w:rsidR="004B1F4C" w:rsidRPr="00651F9C" w:rsidRDefault="00854AAC" w:rsidP="004B1F4C">
      <w:pPr>
        <w:pStyle w:val="Paragraphedeliste"/>
        <w:numPr>
          <w:ilvl w:val="1"/>
          <w:numId w:val="2"/>
        </w:numPr>
        <w:rPr>
          <w:bCs/>
          <w:lang w:val="de-CH"/>
        </w:rPr>
      </w:pPr>
      <w:r w:rsidRPr="00651F9C">
        <w:rPr>
          <w:bCs/>
          <w:lang w:val="de-CH"/>
        </w:rPr>
        <w:t>Bau oder Renovation eines Aufführungssaals oder eines Proberaumes,</w:t>
      </w:r>
    </w:p>
    <w:p w14:paraId="5A357A5A" w14:textId="57CD8EA1" w:rsidR="004B1F4C" w:rsidRPr="00651F9C" w:rsidRDefault="00854AAC" w:rsidP="004B1F4C">
      <w:pPr>
        <w:pStyle w:val="Paragraphedeliste"/>
        <w:numPr>
          <w:ilvl w:val="1"/>
          <w:numId w:val="2"/>
        </w:numPr>
        <w:rPr>
          <w:bCs/>
          <w:lang w:val="de-CH"/>
        </w:rPr>
      </w:pPr>
      <w:r w:rsidRPr="00651F9C">
        <w:rPr>
          <w:bCs/>
          <w:lang w:val="de-CH"/>
        </w:rPr>
        <w:t>Anpassung an Sicherheits- und Brandschutznormen, barrierefreie Ausführung</w:t>
      </w:r>
      <w:r w:rsidR="002B6357" w:rsidRPr="00651F9C">
        <w:rPr>
          <w:bCs/>
          <w:lang w:val="de-CH"/>
        </w:rPr>
        <w:t>,</w:t>
      </w:r>
    </w:p>
    <w:p w14:paraId="32293A12" w14:textId="2D06A4E7" w:rsidR="004B1F4C" w:rsidRPr="00651F9C" w:rsidRDefault="00854AAC" w:rsidP="004B1F4C">
      <w:pPr>
        <w:pStyle w:val="Paragraphedeliste"/>
        <w:numPr>
          <w:ilvl w:val="1"/>
          <w:numId w:val="2"/>
        </w:numPr>
        <w:rPr>
          <w:bCs/>
          <w:lang w:val="de-CH"/>
        </w:rPr>
      </w:pPr>
      <w:r w:rsidRPr="00651F9C">
        <w:rPr>
          <w:bCs/>
          <w:lang w:val="de-CH"/>
        </w:rPr>
        <w:t>Einrichtung oder Renovation von Logen, Foyers, Gängen oder Sanitäranlagen</w:t>
      </w:r>
      <w:r w:rsidR="002B6357" w:rsidRPr="00651F9C">
        <w:rPr>
          <w:bCs/>
          <w:lang w:val="de-CH"/>
        </w:rPr>
        <w:t>,</w:t>
      </w:r>
    </w:p>
    <w:p w14:paraId="55F369D5" w14:textId="79B8E4A3" w:rsidR="004B1F4C" w:rsidRPr="00651F9C" w:rsidRDefault="00854AAC" w:rsidP="004B1F4C">
      <w:pPr>
        <w:pStyle w:val="Paragraphedeliste"/>
        <w:numPr>
          <w:ilvl w:val="1"/>
          <w:numId w:val="2"/>
        </w:numPr>
        <w:rPr>
          <w:bCs/>
          <w:lang w:val="de-CH"/>
        </w:rPr>
      </w:pPr>
      <w:r w:rsidRPr="00651F9C">
        <w:rPr>
          <w:bCs/>
          <w:lang w:val="de-CH"/>
        </w:rPr>
        <w:t>Verbesserung der Bühne, des Bühnenbodens oder der Bühnenstrukturen</w:t>
      </w:r>
      <w:r w:rsidR="002B6357" w:rsidRPr="00651F9C">
        <w:rPr>
          <w:bCs/>
          <w:lang w:val="de-CH"/>
        </w:rPr>
        <w:t>,</w:t>
      </w:r>
    </w:p>
    <w:p w14:paraId="27C35C26" w14:textId="6F67C8FC" w:rsidR="004B1F4C" w:rsidRPr="00651F9C" w:rsidRDefault="00854AAC" w:rsidP="004B1F4C">
      <w:pPr>
        <w:pStyle w:val="Paragraphedeliste"/>
        <w:numPr>
          <w:ilvl w:val="1"/>
          <w:numId w:val="2"/>
        </w:numPr>
        <w:rPr>
          <w:bCs/>
          <w:lang w:val="de-CH"/>
        </w:rPr>
      </w:pPr>
      <w:r w:rsidRPr="00651F9C">
        <w:rPr>
          <w:bCs/>
          <w:lang w:val="de-CH"/>
        </w:rPr>
        <w:t>Überholung des Lüftungs- oder Heizungssystems, der elektrischen Installation oder der Dauerbeleuchtung</w:t>
      </w:r>
      <w:r w:rsidR="002B6357" w:rsidRPr="00651F9C">
        <w:rPr>
          <w:bCs/>
          <w:lang w:val="de-CH"/>
        </w:rPr>
        <w:t>.</w:t>
      </w:r>
    </w:p>
    <w:p w14:paraId="783D2089" w14:textId="3B60A869" w:rsidR="00B6288D" w:rsidRPr="00651F9C" w:rsidRDefault="00854AAC" w:rsidP="00B6288D">
      <w:pPr>
        <w:pStyle w:val="Paragraphedeliste"/>
        <w:numPr>
          <w:ilvl w:val="0"/>
          <w:numId w:val="2"/>
        </w:numPr>
        <w:rPr>
          <w:bCs/>
          <w:lang w:val="de-CH"/>
        </w:rPr>
      </w:pPr>
      <w:r w:rsidRPr="00651F9C">
        <w:rPr>
          <w:bCs/>
          <w:lang w:val="de-CH"/>
        </w:rPr>
        <w:t>Subvention von kultureller Einrichtung</w:t>
      </w:r>
      <w:r w:rsidR="00541C55" w:rsidRPr="00651F9C">
        <w:rPr>
          <w:bCs/>
          <w:lang w:val="de-CH"/>
        </w:rPr>
        <w:t xml:space="preserve"> </w:t>
      </w:r>
      <w:r w:rsidR="00B6288D" w:rsidRPr="00651F9C">
        <w:rPr>
          <w:bCs/>
          <w:lang w:val="de-CH"/>
        </w:rPr>
        <w:t>(</w:t>
      </w:r>
      <w:r w:rsidRPr="00651F9C">
        <w:rPr>
          <w:bCs/>
          <w:lang w:val="de-CH"/>
        </w:rPr>
        <w:t>mobiles oder tätigkeitsspezifisches Material</w:t>
      </w:r>
      <w:r w:rsidR="00B6288D" w:rsidRPr="00651F9C">
        <w:rPr>
          <w:bCs/>
          <w:lang w:val="de-CH"/>
        </w:rPr>
        <w:t>)</w:t>
      </w:r>
      <w:r w:rsidR="00541C55" w:rsidRPr="00651F9C">
        <w:rPr>
          <w:bCs/>
          <w:lang w:val="de-CH"/>
        </w:rPr>
        <w:t>:</w:t>
      </w:r>
    </w:p>
    <w:p w14:paraId="73C89DF9" w14:textId="07A1334C" w:rsidR="00B6288D" w:rsidRPr="00651F9C" w:rsidRDefault="00854AAC" w:rsidP="00B6288D">
      <w:pPr>
        <w:pStyle w:val="Paragraphedeliste"/>
        <w:numPr>
          <w:ilvl w:val="1"/>
          <w:numId w:val="2"/>
        </w:numPr>
        <w:rPr>
          <w:bCs/>
          <w:lang w:val="de-CH"/>
        </w:rPr>
      </w:pPr>
      <w:r w:rsidRPr="00651F9C">
        <w:rPr>
          <w:bCs/>
          <w:lang w:val="de-CH"/>
        </w:rPr>
        <w:t>Beschallungs-, Beleuchtungs- und Projektionsmaterial,</w:t>
      </w:r>
    </w:p>
    <w:p w14:paraId="1C65F262" w14:textId="599DCCFE" w:rsidR="00B6288D" w:rsidRPr="00651F9C" w:rsidRDefault="00854AAC" w:rsidP="00B6288D">
      <w:pPr>
        <w:pStyle w:val="Paragraphedeliste"/>
        <w:numPr>
          <w:ilvl w:val="1"/>
          <w:numId w:val="2"/>
        </w:numPr>
        <w:rPr>
          <w:bCs/>
          <w:lang w:val="de-CH"/>
        </w:rPr>
      </w:pPr>
      <w:r w:rsidRPr="00651F9C">
        <w:rPr>
          <w:bCs/>
          <w:lang w:val="de-CH"/>
        </w:rPr>
        <w:t>Musikinstrumente oder Material für Orchester und Chor</w:t>
      </w:r>
      <w:r w:rsidR="002B6357" w:rsidRPr="00651F9C">
        <w:rPr>
          <w:bCs/>
          <w:lang w:val="de-CH"/>
        </w:rPr>
        <w:t>,</w:t>
      </w:r>
    </w:p>
    <w:p w14:paraId="269719D5" w14:textId="2B22DED7" w:rsidR="00B6288D" w:rsidRPr="00651F9C" w:rsidRDefault="00854AAC" w:rsidP="00B6288D">
      <w:pPr>
        <w:pStyle w:val="Paragraphedeliste"/>
        <w:numPr>
          <w:ilvl w:val="1"/>
          <w:numId w:val="2"/>
        </w:numPr>
        <w:rPr>
          <w:bCs/>
          <w:lang w:val="de-CH"/>
        </w:rPr>
      </w:pPr>
      <w:r w:rsidRPr="00651F9C">
        <w:rPr>
          <w:bCs/>
          <w:lang w:val="de-CH"/>
        </w:rPr>
        <w:t>Tanzeinrichtung</w:t>
      </w:r>
      <w:r w:rsidR="00B6288D" w:rsidRPr="00651F9C">
        <w:rPr>
          <w:bCs/>
          <w:lang w:val="de-CH"/>
        </w:rPr>
        <w:t xml:space="preserve"> (</w:t>
      </w:r>
      <w:r w:rsidRPr="00651F9C">
        <w:rPr>
          <w:bCs/>
          <w:lang w:val="de-CH"/>
        </w:rPr>
        <w:t>Stangen, Spiegel, Bodenbelag</w:t>
      </w:r>
      <w:r w:rsidR="00B6288D" w:rsidRPr="00651F9C">
        <w:rPr>
          <w:bCs/>
          <w:lang w:val="de-CH"/>
        </w:rPr>
        <w:t>)</w:t>
      </w:r>
      <w:r w:rsidR="002B6357" w:rsidRPr="00651F9C">
        <w:rPr>
          <w:bCs/>
          <w:lang w:val="de-CH"/>
        </w:rPr>
        <w:t>,</w:t>
      </w:r>
    </w:p>
    <w:p w14:paraId="1B16E86C" w14:textId="15691FA0" w:rsidR="00B6288D" w:rsidRPr="00651F9C" w:rsidRDefault="00854AAC" w:rsidP="00B6288D">
      <w:pPr>
        <w:pStyle w:val="Paragraphedeliste"/>
        <w:numPr>
          <w:ilvl w:val="1"/>
          <w:numId w:val="2"/>
        </w:numPr>
        <w:rPr>
          <w:bCs/>
          <w:lang w:val="de-CH"/>
        </w:rPr>
      </w:pPr>
      <w:r w:rsidRPr="00651F9C">
        <w:rPr>
          <w:bCs/>
          <w:lang w:val="de-CH"/>
        </w:rPr>
        <w:t>Ausstellungsmaterial für Museen oder Galerien</w:t>
      </w:r>
      <w:r w:rsidR="002B6357" w:rsidRPr="00651F9C">
        <w:rPr>
          <w:bCs/>
          <w:lang w:val="de-CH"/>
        </w:rPr>
        <w:t>,</w:t>
      </w:r>
    </w:p>
    <w:p w14:paraId="225A1DD3" w14:textId="04E06151" w:rsidR="00F930BD" w:rsidRPr="009E43DE" w:rsidRDefault="00854AAC" w:rsidP="004C6C46">
      <w:pPr>
        <w:pStyle w:val="Paragraphedeliste"/>
        <w:numPr>
          <w:ilvl w:val="1"/>
          <w:numId w:val="2"/>
        </w:numPr>
        <w:rPr>
          <w:bCs/>
          <w:lang w:val="de-CH"/>
        </w:rPr>
      </w:pPr>
      <w:r w:rsidRPr="00651F9C">
        <w:rPr>
          <w:bCs/>
          <w:lang w:val="de-CH"/>
        </w:rPr>
        <w:t>Plattenspieler, Multimediamaterial für Shows und Installationen.</w:t>
      </w:r>
    </w:p>
    <w:p w14:paraId="6132F917" w14:textId="7331510E" w:rsidR="004C6C46" w:rsidRPr="00651F9C" w:rsidRDefault="00854AAC" w:rsidP="004C6C46">
      <w:pPr>
        <w:rPr>
          <w:bCs/>
          <w:lang w:val="de-CH"/>
        </w:rPr>
      </w:pPr>
      <w:r w:rsidRPr="00651F9C">
        <w:rPr>
          <w:bCs/>
          <w:lang w:val="de-CH"/>
        </w:rPr>
        <w:t xml:space="preserve">Die Kriterien für eine solche Subventionierung werden von der Region in einem Reglement ausgeführt. Die Kriterien für eine Subventionierung durch Coriolis </w:t>
      </w:r>
      <w:proofErr w:type="spellStart"/>
      <w:r w:rsidRPr="00651F9C">
        <w:rPr>
          <w:bCs/>
          <w:lang w:val="de-CH"/>
        </w:rPr>
        <w:t>Infrastructures</w:t>
      </w:r>
      <w:proofErr w:type="spellEnd"/>
      <w:r w:rsidRPr="00651F9C">
        <w:rPr>
          <w:bCs/>
          <w:lang w:val="de-CH"/>
        </w:rPr>
        <w:t xml:space="preserve"> sind beispielsweise die folgenden:</w:t>
      </w:r>
    </w:p>
    <w:p w14:paraId="7B8ABFC4" w14:textId="5EF9231E" w:rsidR="004C6C46" w:rsidRPr="00651F9C" w:rsidRDefault="00B43102" w:rsidP="00C20566">
      <w:pPr>
        <w:numPr>
          <w:ilvl w:val="0"/>
          <w:numId w:val="26"/>
        </w:numPr>
        <w:spacing w:after="0"/>
        <w:ind w:left="714" w:hanging="357"/>
        <w:rPr>
          <w:bCs/>
          <w:lang w:val="de-CH"/>
        </w:rPr>
      </w:pPr>
      <w:r w:rsidRPr="00651F9C">
        <w:rPr>
          <w:bCs/>
          <w:lang w:val="de-CH"/>
        </w:rPr>
        <w:t>e</w:t>
      </w:r>
      <w:r w:rsidR="00854AAC" w:rsidRPr="00651F9C">
        <w:rPr>
          <w:bCs/>
          <w:lang w:val="de-CH"/>
        </w:rPr>
        <w:t>ntspricht ohne subjektives Interesse einem tatsächlichen Bedarf an Unterstützung</w:t>
      </w:r>
      <w:r w:rsidR="00832941" w:rsidRPr="00651F9C">
        <w:rPr>
          <w:bCs/>
          <w:lang w:val="de-CH"/>
        </w:rPr>
        <w:t>,</w:t>
      </w:r>
    </w:p>
    <w:p w14:paraId="14EBCF4C" w14:textId="54DBAE7D" w:rsidR="004C6C46" w:rsidRPr="00651F9C" w:rsidRDefault="00854AAC" w:rsidP="00C20566">
      <w:pPr>
        <w:numPr>
          <w:ilvl w:val="0"/>
          <w:numId w:val="26"/>
        </w:numPr>
        <w:spacing w:after="0"/>
        <w:ind w:left="714" w:hanging="357"/>
        <w:rPr>
          <w:bCs/>
          <w:lang w:val="de-CH"/>
        </w:rPr>
      </w:pPr>
      <w:r w:rsidRPr="00651F9C">
        <w:rPr>
          <w:bCs/>
          <w:lang w:val="de-CH"/>
        </w:rPr>
        <w:t>Nachhaltigkeit des Projekts</w:t>
      </w:r>
      <w:r w:rsidR="00832941" w:rsidRPr="00651F9C">
        <w:rPr>
          <w:bCs/>
          <w:lang w:val="de-CH"/>
        </w:rPr>
        <w:t>,</w:t>
      </w:r>
    </w:p>
    <w:p w14:paraId="357C4B49" w14:textId="242712BC" w:rsidR="004C6C46" w:rsidRPr="00651F9C" w:rsidRDefault="00B43102" w:rsidP="00C20566">
      <w:pPr>
        <w:numPr>
          <w:ilvl w:val="0"/>
          <w:numId w:val="26"/>
        </w:numPr>
        <w:spacing w:after="0"/>
        <w:ind w:left="714" w:hanging="357"/>
        <w:rPr>
          <w:bCs/>
          <w:lang w:val="de-CH"/>
        </w:rPr>
      </w:pPr>
      <w:r w:rsidRPr="00651F9C">
        <w:rPr>
          <w:bCs/>
          <w:lang w:val="de-CH"/>
        </w:rPr>
        <w:t>r</w:t>
      </w:r>
      <w:r w:rsidR="00854AAC" w:rsidRPr="00651F9C">
        <w:rPr>
          <w:bCs/>
          <w:lang w:val="de-CH"/>
        </w:rPr>
        <w:t>egionale Ausstrahlung</w:t>
      </w:r>
      <w:r w:rsidR="00832941" w:rsidRPr="00651F9C">
        <w:rPr>
          <w:bCs/>
          <w:lang w:val="de-CH"/>
        </w:rPr>
        <w:t>,</w:t>
      </w:r>
    </w:p>
    <w:p w14:paraId="7C60FD97" w14:textId="3675DBAD" w:rsidR="004C6C46" w:rsidRPr="00651F9C" w:rsidRDefault="00B43102" w:rsidP="00C20566">
      <w:pPr>
        <w:numPr>
          <w:ilvl w:val="0"/>
          <w:numId w:val="26"/>
        </w:numPr>
        <w:spacing w:after="0"/>
        <w:ind w:left="714" w:hanging="357"/>
        <w:rPr>
          <w:bCs/>
          <w:lang w:val="de-CH"/>
        </w:rPr>
      </w:pPr>
      <w:r w:rsidRPr="00651F9C">
        <w:rPr>
          <w:bCs/>
          <w:lang w:val="de-CH"/>
        </w:rPr>
        <w:t>k</w:t>
      </w:r>
      <w:r w:rsidR="00854AAC" w:rsidRPr="00651F9C">
        <w:rPr>
          <w:bCs/>
          <w:lang w:val="de-CH"/>
        </w:rPr>
        <w:t>ünstlerisches Angebot für die Öffentlichkeit (nicht privat)</w:t>
      </w:r>
      <w:r w:rsidR="00832941" w:rsidRPr="00651F9C">
        <w:rPr>
          <w:bCs/>
          <w:lang w:val="de-CH"/>
        </w:rPr>
        <w:t>,</w:t>
      </w:r>
    </w:p>
    <w:p w14:paraId="2FED9466" w14:textId="61DC4980" w:rsidR="004C6C46" w:rsidRPr="00651F9C" w:rsidRDefault="00B43102" w:rsidP="00C20566">
      <w:pPr>
        <w:numPr>
          <w:ilvl w:val="0"/>
          <w:numId w:val="26"/>
        </w:numPr>
        <w:spacing w:after="0"/>
        <w:ind w:left="714" w:hanging="357"/>
        <w:rPr>
          <w:bCs/>
          <w:lang w:val="de-CH"/>
        </w:rPr>
      </w:pPr>
      <w:r w:rsidRPr="00651F9C">
        <w:rPr>
          <w:bCs/>
          <w:lang w:val="de-CH"/>
        </w:rPr>
        <w:t>v</w:t>
      </w:r>
      <w:r w:rsidR="00854AAC" w:rsidRPr="00651F9C">
        <w:rPr>
          <w:bCs/>
          <w:lang w:val="de-CH"/>
        </w:rPr>
        <w:t>ollständiges und hochwertiges Dossier</w:t>
      </w:r>
      <w:r w:rsidR="00832941" w:rsidRPr="00651F9C">
        <w:rPr>
          <w:bCs/>
          <w:lang w:val="de-CH"/>
        </w:rPr>
        <w:t>,</w:t>
      </w:r>
    </w:p>
    <w:p w14:paraId="4862E159" w14:textId="25C9F426" w:rsidR="004C6C46" w:rsidRPr="00651F9C" w:rsidRDefault="00B43102" w:rsidP="00C20566">
      <w:pPr>
        <w:numPr>
          <w:ilvl w:val="0"/>
          <w:numId w:val="26"/>
        </w:numPr>
        <w:spacing w:after="0"/>
        <w:ind w:left="714" w:hanging="357"/>
        <w:rPr>
          <w:bCs/>
          <w:lang w:val="de-CH"/>
        </w:rPr>
      </w:pPr>
      <w:r w:rsidRPr="00651F9C">
        <w:rPr>
          <w:bCs/>
          <w:lang w:val="de-CH"/>
        </w:rPr>
        <w:t>a</w:t>
      </w:r>
      <w:r w:rsidR="00854AAC" w:rsidRPr="00651F9C">
        <w:rPr>
          <w:bCs/>
          <w:lang w:val="de-CH"/>
        </w:rPr>
        <w:t>ngemessenes und realistisches Budget</w:t>
      </w:r>
      <w:r w:rsidR="00832941" w:rsidRPr="00651F9C">
        <w:rPr>
          <w:bCs/>
          <w:lang w:val="de-CH"/>
        </w:rPr>
        <w:t>,</w:t>
      </w:r>
    </w:p>
    <w:p w14:paraId="146BFA70" w14:textId="017EF576" w:rsidR="004C6C46" w:rsidRPr="00651F9C" w:rsidRDefault="00B43102" w:rsidP="00C20566">
      <w:pPr>
        <w:numPr>
          <w:ilvl w:val="0"/>
          <w:numId w:val="26"/>
        </w:numPr>
        <w:rPr>
          <w:bCs/>
          <w:lang w:val="de-CH"/>
        </w:rPr>
      </w:pPr>
      <w:r w:rsidRPr="00651F9C">
        <w:rPr>
          <w:bCs/>
          <w:lang w:val="de-CH"/>
        </w:rPr>
        <w:t>f</w:t>
      </w:r>
      <w:r w:rsidR="00854AAC" w:rsidRPr="00651F9C">
        <w:rPr>
          <w:bCs/>
          <w:lang w:val="de-CH"/>
        </w:rPr>
        <w:t>inanzielle Situation des Vereins</w:t>
      </w:r>
      <w:r w:rsidR="00832941" w:rsidRPr="00651F9C">
        <w:rPr>
          <w:bCs/>
          <w:lang w:val="de-CH"/>
        </w:rPr>
        <w:t>.</w:t>
      </w:r>
    </w:p>
    <w:p w14:paraId="5C480946" w14:textId="667AFD8E" w:rsidR="005C1D8A" w:rsidRDefault="00854AAC" w:rsidP="00261A3C">
      <w:pPr>
        <w:rPr>
          <w:bCs/>
          <w:lang w:val="de-CH"/>
        </w:rPr>
      </w:pPr>
      <w:r w:rsidRPr="00651F9C">
        <w:rPr>
          <w:bCs/>
          <w:lang w:val="de-CH"/>
        </w:rPr>
        <w:t xml:space="preserve">Die Sonderfälle von </w:t>
      </w:r>
      <w:proofErr w:type="spellStart"/>
      <w:r w:rsidR="006466BD" w:rsidRPr="00651F9C">
        <w:rPr>
          <w:bCs/>
          <w:lang w:val="de-CH"/>
        </w:rPr>
        <w:t>Équilibre</w:t>
      </w:r>
      <w:proofErr w:type="spellEnd"/>
      <w:r w:rsidR="006466BD" w:rsidRPr="00651F9C">
        <w:rPr>
          <w:bCs/>
          <w:lang w:val="de-CH"/>
        </w:rPr>
        <w:t xml:space="preserve"> </w:t>
      </w:r>
      <w:r w:rsidRPr="00651F9C">
        <w:rPr>
          <w:bCs/>
          <w:lang w:val="de-CH"/>
        </w:rPr>
        <w:t>und</w:t>
      </w:r>
      <w:r w:rsidR="006466BD" w:rsidRPr="00651F9C">
        <w:rPr>
          <w:bCs/>
          <w:lang w:val="de-CH"/>
        </w:rPr>
        <w:t xml:space="preserve"> </w:t>
      </w:r>
      <w:proofErr w:type="spellStart"/>
      <w:r w:rsidR="006466BD" w:rsidRPr="00651F9C">
        <w:rPr>
          <w:bCs/>
          <w:lang w:val="de-CH"/>
        </w:rPr>
        <w:t>Nuithonie</w:t>
      </w:r>
      <w:proofErr w:type="spellEnd"/>
      <w:r w:rsidR="006466BD" w:rsidRPr="00651F9C">
        <w:rPr>
          <w:bCs/>
          <w:lang w:val="de-CH"/>
        </w:rPr>
        <w:t xml:space="preserve"> </w:t>
      </w:r>
      <w:r w:rsidRPr="00651F9C">
        <w:rPr>
          <w:bCs/>
          <w:lang w:val="de-CH"/>
        </w:rPr>
        <w:t xml:space="preserve">sind schon beschrieben worden. Um die Kontinuität der vor der Schaffung </w:t>
      </w:r>
      <w:r w:rsidR="007A086A">
        <w:rPr>
          <w:bCs/>
          <w:lang w:val="de-CH"/>
        </w:rPr>
        <w:t xml:space="preserve">von </w:t>
      </w:r>
      <w:r w:rsidR="007A086A" w:rsidRPr="00216AFF">
        <w:rPr>
          <w:bCs/>
          <w:i/>
          <w:iCs/>
          <w:lang w:val="de-CH"/>
        </w:rPr>
        <w:t xml:space="preserve">Arcia </w:t>
      </w:r>
      <w:r w:rsidRPr="00216AFF">
        <w:rPr>
          <w:bCs/>
          <w:i/>
          <w:iCs/>
          <w:lang w:val="de-CH"/>
        </w:rPr>
        <w:t>Kulturregion</w:t>
      </w:r>
      <w:r w:rsidRPr="00651F9C">
        <w:rPr>
          <w:bCs/>
          <w:lang w:val="de-CH"/>
        </w:rPr>
        <w:t xml:space="preserve"> geleisteten Unterstützung zu gewährleisten, wird der Unterhalt ihrer Infrastrukturen vom Verband übernommen und in einem Leistungsauftrag reglementiert.</w:t>
      </w:r>
    </w:p>
    <w:p w14:paraId="166A92DC" w14:textId="77777777" w:rsidR="00EF5A9D" w:rsidRDefault="009E43DE" w:rsidP="00261A3C">
      <w:pPr>
        <w:rPr>
          <w:bCs/>
          <w:i/>
          <w:iCs/>
          <w:lang w:val="de-CH"/>
        </w:rPr>
        <w:sectPr w:rsidR="00EF5A9D">
          <w:headerReference w:type="default" r:id="rId9"/>
          <w:pgSz w:w="11906" w:h="16838"/>
          <w:pgMar w:top="1417" w:right="1417" w:bottom="1417" w:left="1417" w:header="708" w:footer="708" w:gutter="0"/>
          <w:cols w:space="708"/>
          <w:docGrid w:linePitch="360"/>
        </w:sectPr>
      </w:pPr>
      <w:r w:rsidRPr="009E43DE">
        <w:rPr>
          <w:bCs/>
          <w:i/>
          <w:iCs/>
          <w:lang w:val="de-CH"/>
        </w:rPr>
        <w:t>Anhang: Katalog möglicher Aufgaben der Kulturregion</w:t>
      </w:r>
    </w:p>
    <w:p w14:paraId="215015B4" w14:textId="77777777" w:rsidR="00EF5A9D" w:rsidRPr="00A52551" w:rsidRDefault="00EF5A9D" w:rsidP="00A52551">
      <w:pPr>
        <w:rPr>
          <w:b/>
          <w:bCs/>
          <w:sz w:val="48"/>
          <w:szCs w:val="48"/>
          <w:lang w:val="de-CH" w:eastAsia="ja-JP" w:bidi="fr-FR"/>
        </w:rPr>
      </w:pPr>
      <w:r w:rsidRPr="00A52551">
        <w:rPr>
          <w:b/>
          <w:bCs/>
          <w:sz w:val="48"/>
          <w:szCs w:val="48"/>
          <w:lang w:val="de-CH" w:eastAsia="ja-JP" w:bidi="fr-FR"/>
        </w:rPr>
        <w:lastRenderedPageBreak/>
        <w:t>Mögliche Aufgaben einer neuen Kulturregion</w:t>
      </w:r>
    </w:p>
    <w:p w14:paraId="185D6F36" w14:textId="0ADBD23B" w:rsidR="00EF5A9D" w:rsidRPr="00EF5A9D" w:rsidRDefault="00EF5A9D" w:rsidP="00EF5A9D">
      <w:pPr>
        <w:spacing w:after="0" w:line="360" w:lineRule="auto"/>
        <w:contextualSpacing/>
        <w:rPr>
          <w:rFonts w:eastAsia="Microsoft Sans Serif" w:cs="Arial"/>
          <w:sz w:val="24"/>
          <w:szCs w:val="20"/>
          <w:lang w:val="de-CH" w:eastAsia="ja-JP"/>
        </w:rPr>
      </w:pPr>
      <w:r w:rsidRPr="00EF5A9D">
        <w:rPr>
          <w:rFonts w:eastAsia="Microsoft Sans Serif" w:cs="Arial"/>
          <w:sz w:val="24"/>
          <w:szCs w:val="20"/>
          <w:lang w:val="de-CH" w:eastAsia="ja-JP"/>
        </w:rPr>
        <w:t xml:space="preserve">Das Lenkungskomitee für die regionale </w:t>
      </w:r>
      <w:proofErr w:type="spellStart"/>
      <w:r w:rsidRPr="00EF5A9D">
        <w:rPr>
          <w:rFonts w:eastAsia="Microsoft Sans Serif" w:cs="Arial"/>
          <w:sz w:val="24"/>
          <w:szCs w:val="20"/>
          <w:lang w:val="de-CH" w:eastAsia="ja-JP"/>
        </w:rPr>
        <w:t>Kulturgovernance</w:t>
      </w:r>
      <w:proofErr w:type="spellEnd"/>
      <w:r w:rsidRPr="00EF5A9D">
        <w:rPr>
          <w:rFonts w:eastAsia="Microsoft Sans Serif" w:cs="Arial"/>
          <w:sz w:val="24"/>
          <w:szCs w:val="20"/>
          <w:lang w:val="de-CH" w:eastAsia="ja-JP"/>
        </w:rPr>
        <w:t xml:space="preserve"> kam zusammen, um über die Aufgaben nachzudenken, die eine neue Kulturregion übernehmen könnte. Im Mittelpunkt der Überlegungen standen die Interessen der Akteurinnen und Akteure im Kulturbereich, der Einwohnerinnen und Einwohner sowie der Gemeinden. Es konnte eine Liste von Aufgaben erstellt werden, die durch konkrete Beispiele veranschaulicht werden. Diese Aufgaben leiten sich aus sechs allgemeinen Überlegungen ab, die zu Beginn der nachfolgenden Tabelle dargestellt sind. Die Aufgaben sind in drei Kategorien unterteilt, ohne dass eine Rangordnung besteht.</w:t>
      </w:r>
    </w:p>
    <w:p w14:paraId="538035C5" w14:textId="77777777" w:rsidR="00EF5A9D" w:rsidRPr="00EF5A9D" w:rsidRDefault="00EF5A9D" w:rsidP="00EF5A9D">
      <w:pPr>
        <w:spacing w:after="0" w:line="360" w:lineRule="auto"/>
        <w:contextualSpacing/>
        <w:rPr>
          <w:rFonts w:eastAsia="Microsoft Sans Serif" w:cs="Arial"/>
          <w:sz w:val="24"/>
          <w:szCs w:val="20"/>
          <w:lang w:val="de-CH" w:eastAsia="ja-JP"/>
        </w:rPr>
      </w:pPr>
    </w:p>
    <w:tbl>
      <w:tblPr>
        <w:tblStyle w:val="Grilledutableau"/>
        <w:tblW w:w="14165" w:type="dxa"/>
        <w:tblInd w:w="5" w:type="dxa"/>
        <w:tblLook w:val="04A0" w:firstRow="1" w:lastRow="0" w:firstColumn="1" w:lastColumn="0" w:noHBand="0" w:noVBand="1"/>
      </w:tblPr>
      <w:tblGrid>
        <w:gridCol w:w="4101"/>
        <w:gridCol w:w="10064"/>
      </w:tblGrid>
      <w:tr w:rsidR="00EF5A9D" w:rsidRPr="00FD36CA" w14:paraId="0F2B9239" w14:textId="77777777" w:rsidTr="00BD2863">
        <w:tc>
          <w:tcPr>
            <w:tcW w:w="4101" w:type="dxa"/>
            <w:tcBorders>
              <w:right w:val="nil"/>
            </w:tcBorders>
            <w:shd w:val="clear" w:color="auto" w:fill="D9D9D9" w:themeFill="background1" w:themeFillShade="D9"/>
          </w:tcPr>
          <w:p w14:paraId="789BA785" w14:textId="77777777" w:rsidR="00EF5A9D" w:rsidRPr="004C65ED" w:rsidRDefault="00EF5A9D" w:rsidP="00BD2863">
            <w:pPr>
              <w:spacing w:before="120" w:after="120"/>
              <w:ind w:left="113"/>
              <w:rPr>
                <w:rFonts w:cs="Arial"/>
                <w:b/>
                <w:sz w:val="24"/>
                <w:szCs w:val="24"/>
                <w:lang w:val="de-CH"/>
              </w:rPr>
            </w:pPr>
            <w:r w:rsidRPr="004C65ED">
              <w:rPr>
                <w:rFonts w:cs="Arial"/>
                <w:b/>
                <w:sz w:val="24"/>
                <w:szCs w:val="24"/>
                <w:lang w:val="de-CH"/>
              </w:rPr>
              <w:t>Allgemeine Erwägungen</w:t>
            </w:r>
          </w:p>
        </w:tc>
        <w:tc>
          <w:tcPr>
            <w:tcW w:w="10064" w:type="dxa"/>
            <w:tcBorders>
              <w:left w:val="nil"/>
            </w:tcBorders>
            <w:shd w:val="clear" w:color="auto" w:fill="D9D9D9" w:themeFill="background1" w:themeFillShade="D9"/>
          </w:tcPr>
          <w:p w14:paraId="06769B2C" w14:textId="77777777" w:rsidR="00EF5A9D" w:rsidRPr="004C65ED" w:rsidRDefault="00EF5A9D" w:rsidP="00BD2863">
            <w:pPr>
              <w:spacing w:before="120" w:after="120"/>
              <w:rPr>
                <w:rFonts w:cs="Arial"/>
                <w:b/>
                <w:sz w:val="24"/>
                <w:szCs w:val="24"/>
                <w:lang w:val="de-CH"/>
              </w:rPr>
            </w:pPr>
          </w:p>
        </w:tc>
      </w:tr>
      <w:tr w:rsidR="00EF5A9D" w:rsidRPr="00DA1AC7" w14:paraId="4EB65872" w14:textId="77777777" w:rsidTr="00BD2863">
        <w:tc>
          <w:tcPr>
            <w:tcW w:w="4101" w:type="dxa"/>
            <w:shd w:val="clear" w:color="auto" w:fill="DEEAF6" w:themeFill="accent1" w:themeFillTint="33"/>
          </w:tcPr>
          <w:p w14:paraId="159540C5" w14:textId="77777777" w:rsidR="00EF5A9D" w:rsidRPr="00EF5A9D" w:rsidRDefault="00EF5A9D" w:rsidP="00DA1AC7">
            <w:pPr>
              <w:spacing w:before="100" w:beforeAutospacing="1" w:after="100" w:afterAutospacing="1" w:line="276" w:lineRule="auto"/>
              <w:ind w:left="115" w:right="115"/>
              <w:contextualSpacing/>
              <w:jc w:val="left"/>
              <w:rPr>
                <w:rFonts w:eastAsia="Times New Roman" w:cs="Arial"/>
                <w:b/>
                <w:sz w:val="24"/>
                <w:szCs w:val="24"/>
                <w:lang w:val="de-CH" w:eastAsia="fr-FR" w:bidi="he-IL"/>
              </w:rPr>
            </w:pPr>
            <w:r w:rsidRPr="00EF5A9D">
              <w:rPr>
                <w:rFonts w:eastAsia="Times New Roman" w:cs="Arial"/>
                <w:b/>
                <w:sz w:val="24"/>
                <w:szCs w:val="24"/>
                <w:lang w:val="de-CH" w:eastAsia="fr-FR" w:bidi="he-IL"/>
              </w:rPr>
              <w:t>Aufwertung der Region und der Gemeinden durch die Kultur</w:t>
            </w:r>
          </w:p>
        </w:tc>
        <w:tc>
          <w:tcPr>
            <w:tcW w:w="10064" w:type="dxa"/>
          </w:tcPr>
          <w:p w14:paraId="19E2718D" w14:textId="77777777" w:rsidR="00EF5A9D" w:rsidRPr="004C65ED" w:rsidRDefault="00EF5A9D" w:rsidP="00BD2863">
            <w:pPr>
              <w:spacing w:before="120" w:after="120"/>
              <w:rPr>
                <w:rFonts w:cs="Arial"/>
                <w:sz w:val="24"/>
                <w:szCs w:val="24"/>
                <w:lang w:val="de-CH"/>
              </w:rPr>
            </w:pPr>
            <w:r w:rsidRPr="004C65ED">
              <w:rPr>
                <w:rFonts w:cs="Arial"/>
                <w:sz w:val="24"/>
                <w:szCs w:val="24"/>
                <w:lang w:val="de-CH"/>
              </w:rPr>
              <w:t>Die Finanzierung der Kultur auf regionaler Ebene stärkt und wertet die Region auf und steigert deren Attraktivität.</w:t>
            </w:r>
          </w:p>
          <w:p w14:paraId="1F2AF99A" w14:textId="77777777" w:rsidR="00EF5A9D" w:rsidRPr="004C65ED" w:rsidRDefault="00EF5A9D" w:rsidP="00BD2863">
            <w:pPr>
              <w:spacing w:before="120" w:after="120"/>
              <w:rPr>
                <w:rFonts w:cs="Arial"/>
                <w:sz w:val="24"/>
                <w:szCs w:val="24"/>
                <w:lang w:val="de-CH"/>
              </w:rPr>
            </w:pPr>
          </w:p>
        </w:tc>
      </w:tr>
      <w:tr w:rsidR="00EF5A9D" w:rsidRPr="00DA1AC7" w14:paraId="0DB31C37" w14:textId="77777777" w:rsidTr="00BD2863">
        <w:tc>
          <w:tcPr>
            <w:tcW w:w="4101" w:type="dxa"/>
            <w:shd w:val="clear" w:color="auto" w:fill="DEEAF6" w:themeFill="accent1" w:themeFillTint="33"/>
          </w:tcPr>
          <w:p w14:paraId="446BDC8A" w14:textId="77777777" w:rsidR="00EF5A9D" w:rsidRPr="00EF5A9D" w:rsidRDefault="00EF5A9D" w:rsidP="00DA1AC7">
            <w:pPr>
              <w:spacing w:before="100" w:beforeAutospacing="1" w:after="120" w:afterAutospacing="1" w:line="276" w:lineRule="auto"/>
              <w:ind w:left="115" w:right="115"/>
              <w:contextualSpacing/>
              <w:jc w:val="left"/>
              <w:rPr>
                <w:rFonts w:eastAsia="Times New Roman" w:cs="Arial"/>
                <w:b/>
                <w:sz w:val="24"/>
                <w:szCs w:val="24"/>
                <w:lang w:val="de-CH" w:eastAsia="fr-FR" w:bidi="he-IL"/>
              </w:rPr>
            </w:pPr>
            <w:r w:rsidRPr="00EF5A9D">
              <w:rPr>
                <w:rFonts w:eastAsia="Times New Roman" w:cs="Arial"/>
                <w:b/>
                <w:sz w:val="24"/>
                <w:szCs w:val="24"/>
                <w:lang w:val="de-CH" w:eastAsia="fr-FR" w:bidi="he-IL"/>
              </w:rPr>
              <w:t>Koordination der Kulturpolitik auf Gemeinde-, kantonaler und Bundesebene</w:t>
            </w:r>
          </w:p>
        </w:tc>
        <w:tc>
          <w:tcPr>
            <w:tcW w:w="10064" w:type="dxa"/>
          </w:tcPr>
          <w:p w14:paraId="78F86CC7" w14:textId="77777777" w:rsidR="00EF5A9D" w:rsidRPr="004C65ED" w:rsidRDefault="00EF5A9D" w:rsidP="00BD2863">
            <w:pPr>
              <w:spacing w:before="120" w:after="120"/>
              <w:rPr>
                <w:rFonts w:cs="Arial"/>
                <w:sz w:val="24"/>
                <w:szCs w:val="24"/>
                <w:lang w:val="de-CH"/>
              </w:rPr>
            </w:pPr>
            <w:r w:rsidRPr="004C65ED">
              <w:rPr>
                <w:rFonts w:cs="Arial"/>
                <w:sz w:val="24"/>
                <w:szCs w:val="24"/>
                <w:lang w:val="de-CH"/>
              </w:rPr>
              <w:t>Die für die regionale Finanzierung zuständige Kulturregion, die nach einer bestimmten Kulturpolitik handelt, berücksichtigt die bestehende Politik auf den anderen politischen Ebenen:</w:t>
            </w:r>
          </w:p>
          <w:p w14:paraId="6D71F58B" w14:textId="77777777" w:rsidR="00EF5A9D" w:rsidRPr="004C65ED" w:rsidRDefault="00EF5A9D" w:rsidP="00EF5A9D">
            <w:pPr>
              <w:pStyle w:val="Paragraphedeliste"/>
              <w:numPr>
                <w:ilvl w:val="0"/>
                <w:numId w:val="50"/>
              </w:numPr>
              <w:spacing w:before="120" w:after="120"/>
              <w:jc w:val="left"/>
              <w:rPr>
                <w:rFonts w:cs="Arial"/>
                <w:sz w:val="24"/>
                <w:szCs w:val="24"/>
                <w:lang w:val="de-CH"/>
              </w:rPr>
            </w:pPr>
            <w:r w:rsidRPr="004C65ED">
              <w:rPr>
                <w:rFonts w:cs="Arial"/>
                <w:sz w:val="24"/>
                <w:szCs w:val="24"/>
                <w:lang w:val="de-CH"/>
              </w:rPr>
              <w:t xml:space="preserve">die Kulturpolitik auf Gemeindeebene, </w:t>
            </w:r>
          </w:p>
          <w:p w14:paraId="47E5BB06" w14:textId="77777777" w:rsidR="00EF5A9D" w:rsidRPr="004C65ED" w:rsidRDefault="00EF5A9D" w:rsidP="00EF5A9D">
            <w:pPr>
              <w:pStyle w:val="Paragraphedeliste"/>
              <w:numPr>
                <w:ilvl w:val="0"/>
                <w:numId w:val="50"/>
              </w:numPr>
              <w:spacing w:before="120" w:after="120"/>
              <w:jc w:val="left"/>
              <w:rPr>
                <w:rFonts w:cs="Arial"/>
                <w:sz w:val="24"/>
                <w:szCs w:val="24"/>
                <w:lang w:val="de-CH"/>
              </w:rPr>
            </w:pPr>
            <w:r w:rsidRPr="004C65ED">
              <w:rPr>
                <w:rFonts w:cs="Arial"/>
                <w:sz w:val="24"/>
                <w:szCs w:val="24"/>
                <w:lang w:val="de-CH"/>
              </w:rPr>
              <w:t>die kantonale Kulturpolitik (revidiertes KAG)</w:t>
            </w:r>
            <w:r w:rsidRPr="004C65ED">
              <w:rPr>
                <w:rStyle w:val="Appelnotedebasdep"/>
                <w:rFonts w:cs="Arial"/>
                <w:sz w:val="24"/>
                <w:szCs w:val="24"/>
                <w:lang w:val="de-CH"/>
              </w:rPr>
              <w:footnoteReference w:id="8"/>
            </w:r>
            <w:r w:rsidRPr="004C65ED">
              <w:rPr>
                <w:rFonts w:cs="Arial"/>
                <w:sz w:val="24"/>
                <w:szCs w:val="24"/>
                <w:lang w:val="de-CH"/>
              </w:rPr>
              <w:t>,</w:t>
            </w:r>
          </w:p>
          <w:p w14:paraId="5344B3D0" w14:textId="77777777" w:rsidR="00EF5A9D" w:rsidRPr="004C65ED" w:rsidRDefault="00EF5A9D" w:rsidP="00EF5A9D">
            <w:pPr>
              <w:pStyle w:val="Paragraphedeliste"/>
              <w:numPr>
                <w:ilvl w:val="0"/>
                <w:numId w:val="50"/>
              </w:numPr>
              <w:spacing w:before="120" w:after="120"/>
              <w:jc w:val="left"/>
              <w:rPr>
                <w:rFonts w:cs="Arial"/>
                <w:sz w:val="24"/>
                <w:szCs w:val="24"/>
                <w:lang w:val="de-CH"/>
              </w:rPr>
            </w:pPr>
            <w:r w:rsidRPr="004C65ED">
              <w:rPr>
                <w:rFonts w:cs="Arial"/>
                <w:sz w:val="24"/>
                <w:szCs w:val="24"/>
                <w:lang w:val="de-CH"/>
              </w:rPr>
              <w:t>die eidgenössische Kulturpolitik (geltende Kulturbotschaft</w:t>
            </w:r>
            <w:r w:rsidRPr="004C65ED">
              <w:rPr>
                <w:rStyle w:val="Appelnotedebasdep"/>
                <w:rFonts w:cs="Arial"/>
                <w:sz w:val="24"/>
                <w:szCs w:val="24"/>
                <w:lang w:val="de-CH"/>
              </w:rPr>
              <w:footnoteReference w:id="9"/>
            </w:r>
            <w:r w:rsidRPr="004C65ED">
              <w:rPr>
                <w:rFonts w:cs="Arial"/>
                <w:sz w:val="24"/>
                <w:szCs w:val="24"/>
                <w:lang w:val="de-CH"/>
              </w:rPr>
              <w:t>, einschliesslich Pro Helvetia).</w:t>
            </w:r>
          </w:p>
        </w:tc>
      </w:tr>
      <w:tr w:rsidR="00EF5A9D" w:rsidRPr="00DA1AC7" w14:paraId="41280C65" w14:textId="77777777" w:rsidTr="00BD2863">
        <w:tc>
          <w:tcPr>
            <w:tcW w:w="4101" w:type="dxa"/>
            <w:shd w:val="clear" w:color="auto" w:fill="DEEAF6" w:themeFill="accent1" w:themeFillTint="33"/>
          </w:tcPr>
          <w:p w14:paraId="2B4E21CE" w14:textId="77777777" w:rsidR="00EF5A9D" w:rsidRPr="00EF5A9D" w:rsidRDefault="00EF5A9D" w:rsidP="00DA1AC7">
            <w:pPr>
              <w:spacing w:before="100" w:beforeAutospacing="1" w:after="120" w:afterAutospacing="1" w:line="276" w:lineRule="auto"/>
              <w:ind w:left="115" w:right="115"/>
              <w:contextualSpacing/>
              <w:jc w:val="left"/>
              <w:rPr>
                <w:rFonts w:eastAsia="Times New Roman" w:cs="Arial"/>
                <w:b/>
                <w:sz w:val="24"/>
                <w:szCs w:val="24"/>
                <w:lang w:val="de-CH" w:eastAsia="fr-FR" w:bidi="he-IL"/>
              </w:rPr>
            </w:pPr>
            <w:r w:rsidRPr="00EF5A9D">
              <w:rPr>
                <w:rFonts w:eastAsia="Times New Roman" w:cs="Arial"/>
                <w:b/>
                <w:sz w:val="24"/>
                <w:szCs w:val="24"/>
                <w:lang w:val="de-CH" w:eastAsia="fr-FR" w:bidi="he-IL"/>
              </w:rPr>
              <w:lastRenderedPageBreak/>
              <w:t>Erschliessung von Synergien mit anderen politischen Bereichen</w:t>
            </w:r>
          </w:p>
        </w:tc>
        <w:tc>
          <w:tcPr>
            <w:tcW w:w="10064" w:type="dxa"/>
          </w:tcPr>
          <w:p w14:paraId="6F739BAC" w14:textId="77777777" w:rsidR="00EF5A9D" w:rsidRPr="004C65ED" w:rsidRDefault="00EF5A9D" w:rsidP="00BD2863">
            <w:pPr>
              <w:spacing w:before="120" w:after="120"/>
              <w:rPr>
                <w:rFonts w:cs="Arial"/>
                <w:sz w:val="24"/>
                <w:szCs w:val="24"/>
                <w:lang w:val="de-CH"/>
              </w:rPr>
            </w:pPr>
            <w:r w:rsidRPr="004C65ED">
              <w:rPr>
                <w:rFonts w:cs="Arial"/>
                <w:sz w:val="24"/>
                <w:szCs w:val="24"/>
                <w:lang w:val="de-CH"/>
              </w:rPr>
              <w:t>Die Kulturregion berücksichtigt andere Politikbereiche, die in der Region von Belang sind und fördert die Zusammenarbeit im Verbund: Sport, Wirtschaft, Mobilität und Bildung, usw. Zur Förderung solcher Synergien können spezifische Projektausschreibungen vorgesehen werden.</w:t>
            </w:r>
          </w:p>
        </w:tc>
      </w:tr>
      <w:tr w:rsidR="00EF5A9D" w:rsidRPr="00DA1AC7" w14:paraId="6246B8C9" w14:textId="77777777" w:rsidTr="00BD2863">
        <w:tc>
          <w:tcPr>
            <w:tcW w:w="4101" w:type="dxa"/>
            <w:shd w:val="clear" w:color="auto" w:fill="DEEAF6" w:themeFill="accent1" w:themeFillTint="33"/>
          </w:tcPr>
          <w:p w14:paraId="387062B9" w14:textId="77777777" w:rsidR="00EF5A9D" w:rsidRPr="004C65ED" w:rsidRDefault="00EF5A9D" w:rsidP="00DA1AC7">
            <w:pPr>
              <w:spacing w:before="100" w:beforeAutospacing="1" w:after="120" w:afterAutospacing="1" w:line="276" w:lineRule="auto"/>
              <w:ind w:left="115" w:right="115"/>
              <w:contextualSpacing/>
              <w:jc w:val="left"/>
              <w:rPr>
                <w:rFonts w:eastAsia="Times New Roman" w:cs="Arial"/>
                <w:b/>
                <w:sz w:val="24"/>
                <w:szCs w:val="24"/>
                <w:lang w:val="fr-FR" w:eastAsia="fr-FR" w:bidi="he-IL"/>
              </w:rPr>
            </w:pPr>
            <w:proofErr w:type="spellStart"/>
            <w:r w:rsidRPr="004C65ED">
              <w:rPr>
                <w:rFonts w:eastAsia="Times New Roman" w:cs="Arial"/>
                <w:b/>
                <w:sz w:val="24"/>
                <w:szCs w:val="24"/>
                <w:lang w:val="fr-FR" w:eastAsia="fr-FR" w:bidi="he-IL"/>
              </w:rPr>
              <w:t>Optimierung</w:t>
            </w:r>
            <w:proofErr w:type="spellEnd"/>
            <w:r w:rsidRPr="004C65ED">
              <w:rPr>
                <w:rFonts w:eastAsia="Times New Roman" w:cs="Arial"/>
                <w:b/>
                <w:sz w:val="24"/>
                <w:szCs w:val="24"/>
                <w:lang w:val="fr-FR" w:eastAsia="fr-FR" w:bidi="he-IL"/>
              </w:rPr>
              <w:t xml:space="preserve"> der </w:t>
            </w:r>
            <w:proofErr w:type="spellStart"/>
            <w:r w:rsidRPr="004C65ED">
              <w:rPr>
                <w:rFonts w:eastAsia="Times New Roman" w:cs="Arial"/>
                <w:b/>
                <w:sz w:val="24"/>
                <w:szCs w:val="24"/>
                <w:lang w:val="fr-FR" w:eastAsia="fr-FR" w:bidi="he-IL"/>
              </w:rPr>
              <w:t>Finanzen</w:t>
            </w:r>
            <w:proofErr w:type="spellEnd"/>
          </w:p>
        </w:tc>
        <w:tc>
          <w:tcPr>
            <w:tcW w:w="10064" w:type="dxa"/>
          </w:tcPr>
          <w:p w14:paraId="4A88197D" w14:textId="77777777" w:rsidR="00EF5A9D" w:rsidRPr="004C65ED" w:rsidRDefault="00EF5A9D" w:rsidP="00BD2863">
            <w:pPr>
              <w:spacing w:before="120" w:after="120"/>
              <w:rPr>
                <w:rFonts w:cs="Arial"/>
                <w:sz w:val="24"/>
                <w:szCs w:val="24"/>
                <w:lang w:val="de-CH"/>
              </w:rPr>
            </w:pPr>
            <w:r w:rsidRPr="004C65ED">
              <w:rPr>
                <w:rFonts w:cs="Arial"/>
                <w:sz w:val="24"/>
                <w:szCs w:val="24"/>
                <w:lang w:val="de-CH"/>
              </w:rPr>
              <w:t>Die Kulturregion erhöht de facto die finanziellen Ressourcen, da die Bearbeitung, Verwaltung und Kommunikation des kulturellen Angebots gemeinsam erfolgen (Skaleneffekte; mehr Mittel für die Kultur).</w:t>
            </w:r>
          </w:p>
        </w:tc>
      </w:tr>
      <w:tr w:rsidR="00EF5A9D" w:rsidRPr="00DA1AC7" w14:paraId="49255630" w14:textId="77777777" w:rsidTr="00BD2863">
        <w:tc>
          <w:tcPr>
            <w:tcW w:w="4101" w:type="dxa"/>
            <w:shd w:val="clear" w:color="auto" w:fill="DEEAF6" w:themeFill="accent1" w:themeFillTint="33"/>
          </w:tcPr>
          <w:p w14:paraId="4E2BD1D5" w14:textId="77777777" w:rsidR="00EF5A9D" w:rsidRPr="00EF5A9D" w:rsidRDefault="00EF5A9D" w:rsidP="00DA1AC7">
            <w:pPr>
              <w:spacing w:before="100" w:beforeAutospacing="1" w:after="120" w:afterAutospacing="1" w:line="276" w:lineRule="auto"/>
              <w:ind w:left="115" w:right="115"/>
              <w:contextualSpacing/>
              <w:jc w:val="left"/>
              <w:rPr>
                <w:rFonts w:eastAsia="Times New Roman" w:cs="Arial"/>
                <w:b/>
                <w:sz w:val="24"/>
                <w:szCs w:val="24"/>
                <w:lang w:val="de-CH" w:eastAsia="fr-FR" w:bidi="he-IL"/>
              </w:rPr>
            </w:pPr>
            <w:r w:rsidRPr="00EF5A9D">
              <w:rPr>
                <w:rFonts w:eastAsia="Times New Roman" w:cs="Arial"/>
                <w:b/>
                <w:sz w:val="24"/>
                <w:szCs w:val="24"/>
                <w:lang w:val="de-CH" w:eastAsia="fr-FR" w:bidi="he-IL"/>
              </w:rPr>
              <w:t>Gewährleistung eines qualitativ hochwertigen Angebots, das weiterentwickelt wird</w:t>
            </w:r>
          </w:p>
        </w:tc>
        <w:tc>
          <w:tcPr>
            <w:tcW w:w="10064" w:type="dxa"/>
            <w:shd w:val="clear" w:color="auto" w:fill="FFFFFF" w:themeFill="background1"/>
          </w:tcPr>
          <w:p w14:paraId="021DB7EB" w14:textId="77777777" w:rsidR="00EF5A9D" w:rsidRPr="004C65ED" w:rsidRDefault="00EF5A9D" w:rsidP="00BD2863">
            <w:pPr>
              <w:spacing w:before="120" w:after="120"/>
              <w:rPr>
                <w:rFonts w:cs="Arial"/>
                <w:sz w:val="24"/>
                <w:szCs w:val="24"/>
                <w:lang w:val="de-CH"/>
              </w:rPr>
            </w:pPr>
            <w:r w:rsidRPr="004C65ED">
              <w:rPr>
                <w:rFonts w:cs="Arial"/>
                <w:sz w:val="24"/>
                <w:szCs w:val="24"/>
                <w:lang w:val="de-CH"/>
              </w:rPr>
              <w:t>Dank professioneller Verwaltung, regelmässiger Information über die Aktivitäten und die kulturelle Weiterentwicklung sorgt die Kulturregion für die Sicherung und eine positive Entwicklung des Budgets für Kulturprojekte</w:t>
            </w:r>
            <w:r w:rsidRPr="004C65ED">
              <w:rPr>
                <w:rFonts w:cs="Arial"/>
                <w:sz w:val="24"/>
                <w:szCs w:val="24"/>
                <w:shd w:val="clear" w:color="auto" w:fill="FFFFFF" w:themeFill="background1"/>
                <w:lang w:val="de-CH"/>
              </w:rPr>
              <w:t>.</w:t>
            </w:r>
          </w:p>
        </w:tc>
      </w:tr>
      <w:tr w:rsidR="00EF5A9D" w:rsidRPr="00DA1AC7" w14:paraId="6B79BEC1" w14:textId="77777777" w:rsidTr="00BD2863">
        <w:tc>
          <w:tcPr>
            <w:tcW w:w="4101" w:type="dxa"/>
            <w:shd w:val="clear" w:color="auto" w:fill="DEEAF6" w:themeFill="accent1" w:themeFillTint="33"/>
          </w:tcPr>
          <w:p w14:paraId="38684289" w14:textId="77777777" w:rsidR="00EF5A9D" w:rsidRPr="00EF5A9D" w:rsidRDefault="00EF5A9D" w:rsidP="00DA1AC7">
            <w:pPr>
              <w:spacing w:before="100" w:beforeAutospacing="1" w:after="120" w:afterAutospacing="1" w:line="276" w:lineRule="auto"/>
              <w:ind w:left="115" w:right="115"/>
              <w:contextualSpacing/>
              <w:jc w:val="left"/>
              <w:rPr>
                <w:rFonts w:eastAsia="Times New Roman" w:cs="Arial"/>
                <w:b/>
                <w:sz w:val="24"/>
                <w:szCs w:val="24"/>
                <w:lang w:val="de-CH" w:eastAsia="fr-FR" w:bidi="he-IL"/>
              </w:rPr>
            </w:pPr>
            <w:r w:rsidRPr="00EF5A9D">
              <w:rPr>
                <w:rFonts w:eastAsia="Times New Roman" w:cs="Arial"/>
                <w:b/>
                <w:sz w:val="24"/>
                <w:szCs w:val="24"/>
                <w:lang w:val="de-CH" w:eastAsia="fr-FR" w:bidi="he-IL"/>
              </w:rPr>
              <w:t>Präsenz als zentraler Akteur auf dem Terrain und Katalysator für weitere Unterstützung</w:t>
            </w:r>
          </w:p>
        </w:tc>
        <w:tc>
          <w:tcPr>
            <w:tcW w:w="10064" w:type="dxa"/>
          </w:tcPr>
          <w:p w14:paraId="12CD5D1C" w14:textId="77777777" w:rsidR="00EF5A9D" w:rsidRPr="004C65ED" w:rsidRDefault="00EF5A9D" w:rsidP="00BD2863">
            <w:pPr>
              <w:spacing w:before="120" w:after="120"/>
              <w:rPr>
                <w:rFonts w:cs="Arial"/>
                <w:sz w:val="24"/>
                <w:szCs w:val="24"/>
                <w:lang w:val="de-CH"/>
              </w:rPr>
            </w:pPr>
            <w:r w:rsidRPr="004C65ED">
              <w:rPr>
                <w:rFonts w:cs="Arial"/>
                <w:sz w:val="24"/>
                <w:szCs w:val="24"/>
                <w:lang w:val="de-CH"/>
              </w:rPr>
              <w:t>Im Rahmen der Freiburger und Schweizer Kulturpolitik kann die Unterstützung der Region auch weitere Unterstützungsformen nach sich ziehen (Subsidiarität).</w:t>
            </w:r>
          </w:p>
        </w:tc>
      </w:tr>
    </w:tbl>
    <w:p w14:paraId="3897EC2C" w14:textId="77777777" w:rsidR="00EF5A9D" w:rsidRPr="00FD36CA" w:rsidRDefault="00EF5A9D" w:rsidP="00EF5A9D">
      <w:pPr>
        <w:rPr>
          <w:rFonts w:cs="Arial"/>
          <w:sz w:val="20"/>
          <w:szCs w:val="20"/>
          <w:lang w:val="de-CH"/>
        </w:rPr>
      </w:pPr>
    </w:p>
    <w:tbl>
      <w:tblPr>
        <w:tblStyle w:val="Grilledutableau"/>
        <w:tblW w:w="14165" w:type="dxa"/>
        <w:tblInd w:w="5" w:type="dxa"/>
        <w:tblLook w:val="04A0" w:firstRow="1" w:lastRow="0" w:firstColumn="1" w:lastColumn="0" w:noHBand="0" w:noVBand="1"/>
      </w:tblPr>
      <w:tblGrid>
        <w:gridCol w:w="2767"/>
        <w:gridCol w:w="5015"/>
        <w:gridCol w:w="6383"/>
      </w:tblGrid>
      <w:tr w:rsidR="00EF5A9D" w:rsidRPr="00FD36CA" w14:paraId="0B0BF873" w14:textId="77777777" w:rsidTr="00BD2863">
        <w:trPr>
          <w:trHeight w:val="433"/>
        </w:trPr>
        <w:tc>
          <w:tcPr>
            <w:tcW w:w="7361" w:type="dxa"/>
            <w:gridSpan w:val="2"/>
            <w:shd w:val="clear" w:color="auto" w:fill="D9D9D9" w:themeFill="background1" w:themeFillShade="D9"/>
            <w:vAlign w:val="center"/>
          </w:tcPr>
          <w:p w14:paraId="374C29C7" w14:textId="77777777" w:rsidR="00EF5A9D" w:rsidRPr="004C65ED" w:rsidRDefault="00EF5A9D" w:rsidP="00BD2863">
            <w:pPr>
              <w:spacing w:before="100" w:beforeAutospacing="1" w:after="120" w:afterAutospacing="1" w:line="276" w:lineRule="auto"/>
              <w:ind w:left="115" w:right="115"/>
              <w:contextualSpacing/>
              <w:jc w:val="left"/>
              <w:rPr>
                <w:rFonts w:eastAsia="Times New Roman" w:cs="Arial"/>
                <w:b/>
                <w:sz w:val="24"/>
                <w:szCs w:val="24"/>
                <w:lang w:val="fr-FR" w:eastAsia="fr-FR" w:bidi="he-IL"/>
              </w:rPr>
            </w:pPr>
            <w:proofErr w:type="spellStart"/>
            <w:r w:rsidRPr="004C65ED">
              <w:rPr>
                <w:rFonts w:eastAsia="Times New Roman" w:cs="Arial"/>
                <w:b/>
                <w:sz w:val="24"/>
                <w:szCs w:val="24"/>
                <w:lang w:val="fr-FR" w:eastAsia="fr-FR" w:bidi="he-IL"/>
              </w:rPr>
              <w:t>Politischer</w:t>
            </w:r>
            <w:proofErr w:type="spellEnd"/>
            <w:r w:rsidRPr="004C65ED">
              <w:rPr>
                <w:rFonts w:eastAsia="Times New Roman" w:cs="Arial"/>
                <w:b/>
                <w:sz w:val="24"/>
                <w:szCs w:val="24"/>
                <w:lang w:val="fr-FR" w:eastAsia="fr-FR" w:bidi="he-IL"/>
              </w:rPr>
              <w:t xml:space="preserve"> Auftrag</w:t>
            </w:r>
          </w:p>
        </w:tc>
        <w:tc>
          <w:tcPr>
            <w:tcW w:w="6804" w:type="dxa"/>
            <w:shd w:val="clear" w:color="auto" w:fill="D9D9D9" w:themeFill="background1" w:themeFillShade="D9"/>
            <w:vAlign w:val="center"/>
          </w:tcPr>
          <w:p w14:paraId="7FEB904E" w14:textId="77777777" w:rsidR="00EF5A9D" w:rsidRPr="004C65ED" w:rsidRDefault="00EF5A9D" w:rsidP="00BD2863">
            <w:pPr>
              <w:spacing w:before="100" w:beforeAutospacing="1" w:after="120" w:afterAutospacing="1" w:line="276" w:lineRule="auto"/>
              <w:ind w:left="115" w:right="115"/>
              <w:contextualSpacing/>
              <w:jc w:val="left"/>
              <w:rPr>
                <w:rFonts w:eastAsia="Times New Roman" w:cs="Arial"/>
                <w:b/>
                <w:sz w:val="24"/>
                <w:szCs w:val="24"/>
                <w:lang w:val="fr-FR" w:eastAsia="fr-FR" w:bidi="he-IL"/>
              </w:rPr>
            </w:pPr>
            <w:proofErr w:type="spellStart"/>
            <w:r w:rsidRPr="004C65ED">
              <w:rPr>
                <w:rFonts w:eastAsia="Times New Roman" w:cs="Arial"/>
                <w:b/>
                <w:sz w:val="24"/>
                <w:szCs w:val="24"/>
                <w:lang w:val="fr-FR" w:eastAsia="fr-FR" w:bidi="he-IL"/>
              </w:rPr>
              <w:t>Beispiele</w:t>
            </w:r>
            <w:proofErr w:type="spellEnd"/>
          </w:p>
        </w:tc>
      </w:tr>
      <w:tr w:rsidR="00EF5A9D" w:rsidRPr="00DA1AC7" w14:paraId="0A0CD1D7" w14:textId="77777777" w:rsidTr="00BD2863">
        <w:trPr>
          <w:trHeight w:val="1444"/>
        </w:trPr>
        <w:tc>
          <w:tcPr>
            <w:tcW w:w="2117" w:type="dxa"/>
            <w:shd w:val="clear" w:color="auto" w:fill="C5E0B3" w:themeFill="accent6" w:themeFillTint="66"/>
          </w:tcPr>
          <w:p w14:paraId="65470DD8" w14:textId="77777777" w:rsidR="00EF5A9D" w:rsidRPr="004C65ED" w:rsidRDefault="00EF5A9D" w:rsidP="00EF5A9D">
            <w:pPr>
              <w:spacing w:line="276" w:lineRule="auto"/>
              <w:ind w:left="115" w:right="115"/>
              <w:contextualSpacing/>
              <w:jc w:val="left"/>
              <w:rPr>
                <w:rFonts w:eastAsia="Times New Roman" w:cs="Arial"/>
                <w:b/>
                <w:sz w:val="24"/>
                <w:szCs w:val="24"/>
                <w:lang w:val="fr-FR" w:eastAsia="fr-FR" w:bidi="he-IL"/>
              </w:rPr>
            </w:pPr>
            <w:proofErr w:type="spellStart"/>
            <w:r w:rsidRPr="004C65ED">
              <w:rPr>
                <w:rFonts w:eastAsia="Times New Roman" w:cs="Arial"/>
                <w:b/>
                <w:sz w:val="24"/>
                <w:szCs w:val="24"/>
                <w:lang w:val="fr-FR" w:eastAsia="fr-FR" w:bidi="he-IL"/>
              </w:rPr>
              <w:t>Unterstützung</w:t>
            </w:r>
            <w:proofErr w:type="spellEnd"/>
            <w:r w:rsidRPr="004C65ED">
              <w:rPr>
                <w:rFonts w:eastAsia="Times New Roman" w:cs="Arial"/>
                <w:b/>
                <w:sz w:val="24"/>
                <w:szCs w:val="24"/>
                <w:lang w:val="fr-FR" w:eastAsia="fr-FR" w:bidi="he-IL"/>
              </w:rPr>
              <w:t xml:space="preserve"> der </w:t>
            </w:r>
            <w:proofErr w:type="spellStart"/>
            <w:r w:rsidRPr="004C65ED">
              <w:rPr>
                <w:rFonts w:eastAsia="Times New Roman" w:cs="Arial"/>
                <w:b/>
                <w:sz w:val="24"/>
                <w:szCs w:val="24"/>
                <w:lang w:val="fr-FR" w:eastAsia="fr-FR" w:bidi="he-IL"/>
              </w:rPr>
              <w:t>Gemeinden</w:t>
            </w:r>
            <w:proofErr w:type="spellEnd"/>
            <w:r w:rsidRPr="004C65ED">
              <w:rPr>
                <w:rFonts w:eastAsia="Times New Roman" w:cs="Arial"/>
                <w:b/>
                <w:sz w:val="24"/>
                <w:szCs w:val="24"/>
                <w:lang w:val="fr-FR" w:eastAsia="fr-FR" w:bidi="he-IL"/>
              </w:rPr>
              <w:t xml:space="preserve"> </w:t>
            </w:r>
          </w:p>
        </w:tc>
        <w:tc>
          <w:tcPr>
            <w:tcW w:w="5244" w:type="dxa"/>
          </w:tcPr>
          <w:p w14:paraId="71EB0EE7" w14:textId="77777777" w:rsidR="00EF5A9D" w:rsidRPr="004C65ED" w:rsidRDefault="00EF5A9D" w:rsidP="00BD2863">
            <w:pPr>
              <w:spacing w:line="276" w:lineRule="auto"/>
              <w:ind w:left="113" w:right="113"/>
              <w:rPr>
                <w:rFonts w:cs="Arial"/>
                <w:sz w:val="24"/>
                <w:szCs w:val="24"/>
                <w:lang w:val="de-CH"/>
              </w:rPr>
            </w:pPr>
            <w:r w:rsidRPr="004C65ED">
              <w:rPr>
                <w:rFonts w:cs="Arial"/>
                <w:sz w:val="24"/>
                <w:szCs w:val="24"/>
                <w:lang w:val="de-CH"/>
              </w:rPr>
              <w:t>Die Kulturregion steht den Gemeinden zur Verfügung, um sie bei der Umsetzung ihrer Kulturpolitik zu begleiten.</w:t>
            </w:r>
          </w:p>
        </w:tc>
        <w:tc>
          <w:tcPr>
            <w:tcW w:w="6804" w:type="dxa"/>
          </w:tcPr>
          <w:p w14:paraId="61A7A249" w14:textId="77777777" w:rsidR="00EF5A9D" w:rsidRPr="004C65ED" w:rsidRDefault="00EF5A9D" w:rsidP="00BD2863">
            <w:pPr>
              <w:spacing w:line="276" w:lineRule="auto"/>
              <w:ind w:left="113" w:right="113"/>
              <w:rPr>
                <w:rFonts w:cs="Arial"/>
                <w:sz w:val="24"/>
                <w:szCs w:val="24"/>
                <w:lang w:val="de-CH"/>
              </w:rPr>
            </w:pPr>
            <w:r w:rsidRPr="004C65ED">
              <w:rPr>
                <w:rFonts w:cs="Arial"/>
                <w:sz w:val="24"/>
                <w:szCs w:val="24"/>
                <w:lang w:val="de-CH"/>
              </w:rPr>
              <w:t>Beratung der Gemeinden hinsichtlich der Kulturpolitik;</w:t>
            </w:r>
          </w:p>
          <w:p w14:paraId="7709B9C9" w14:textId="77777777" w:rsidR="00EF5A9D" w:rsidRPr="004C65ED" w:rsidRDefault="00EF5A9D" w:rsidP="00BD2863">
            <w:pPr>
              <w:spacing w:line="276" w:lineRule="auto"/>
              <w:ind w:left="113" w:right="113"/>
              <w:rPr>
                <w:rFonts w:cs="Arial"/>
                <w:sz w:val="24"/>
                <w:szCs w:val="24"/>
                <w:lang w:val="de-CH"/>
              </w:rPr>
            </w:pPr>
            <w:r w:rsidRPr="004C65ED">
              <w:rPr>
                <w:rFonts w:cs="Arial"/>
                <w:sz w:val="24"/>
                <w:szCs w:val="24"/>
                <w:lang w:val="de-CH"/>
              </w:rPr>
              <w:t>Unterstützung der Gemeinden bei der Ausarbeitung ihres Kulturbudgets;</w:t>
            </w:r>
          </w:p>
          <w:p w14:paraId="4B294A1B" w14:textId="77777777" w:rsidR="00EF5A9D" w:rsidRPr="004C65ED" w:rsidRDefault="00EF5A9D" w:rsidP="00BD2863">
            <w:pPr>
              <w:spacing w:line="276" w:lineRule="auto"/>
              <w:ind w:left="113" w:right="113"/>
              <w:rPr>
                <w:rFonts w:cs="Arial"/>
                <w:sz w:val="24"/>
                <w:szCs w:val="24"/>
                <w:lang w:val="de-CH"/>
              </w:rPr>
            </w:pPr>
            <w:r w:rsidRPr="004C65ED">
              <w:rPr>
                <w:rFonts w:cs="Arial"/>
                <w:sz w:val="24"/>
                <w:szCs w:val="24"/>
                <w:lang w:val="de-CH"/>
              </w:rPr>
              <w:t>Beratung der Gemeinden bei der Bearbeitung von Unterstützungsgesuchen für lokale Anlässe.</w:t>
            </w:r>
          </w:p>
        </w:tc>
      </w:tr>
      <w:tr w:rsidR="00EF5A9D" w:rsidRPr="00DA1AC7" w14:paraId="5CF63CF5" w14:textId="77777777" w:rsidTr="00BD2863">
        <w:trPr>
          <w:trHeight w:val="1147"/>
        </w:trPr>
        <w:tc>
          <w:tcPr>
            <w:tcW w:w="2117" w:type="dxa"/>
            <w:shd w:val="clear" w:color="auto" w:fill="C5E0B3" w:themeFill="accent6" w:themeFillTint="66"/>
          </w:tcPr>
          <w:p w14:paraId="28DAEB64" w14:textId="77777777" w:rsidR="00EF5A9D" w:rsidRPr="004C65ED" w:rsidRDefault="00EF5A9D" w:rsidP="00EF5A9D">
            <w:pPr>
              <w:spacing w:before="100" w:beforeAutospacing="1" w:after="100" w:afterAutospacing="1" w:line="276" w:lineRule="auto"/>
              <w:ind w:left="115" w:right="115"/>
              <w:contextualSpacing/>
              <w:jc w:val="left"/>
              <w:rPr>
                <w:rFonts w:eastAsia="Times New Roman" w:cs="Arial"/>
                <w:b/>
                <w:sz w:val="24"/>
                <w:szCs w:val="24"/>
                <w:lang w:val="de-CH" w:eastAsia="fr-FR" w:bidi="he-IL"/>
              </w:rPr>
            </w:pPr>
            <w:r w:rsidRPr="004C65ED">
              <w:rPr>
                <w:rFonts w:eastAsia="Times New Roman" w:cs="Arial"/>
                <w:b/>
                <w:sz w:val="24"/>
                <w:szCs w:val="24"/>
                <w:lang w:val="de-CH" w:eastAsia="fr-FR" w:bidi="he-IL"/>
              </w:rPr>
              <w:t>Unterstützung der Projektträger und Projektträgerinnen</w:t>
            </w:r>
          </w:p>
        </w:tc>
        <w:tc>
          <w:tcPr>
            <w:tcW w:w="5244" w:type="dxa"/>
          </w:tcPr>
          <w:p w14:paraId="71851D56" w14:textId="77777777" w:rsidR="00EF5A9D" w:rsidRPr="004C65ED" w:rsidRDefault="00EF5A9D" w:rsidP="00BD2863">
            <w:pPr>
              <w:spacing w:line="276" w:lineRule="auto"/>
              <w:ind w:left="113" w:right="113"/>
              <w:rPr>
                <w:rFonts w:cs="Arial"/>
                <w:sz w:val="24"/>
                <w:szCs w:val="24"/>
                <w:lang w:val="de-CH"/>
              </w:rPr>
            </w:pPr>
            <w:r w:rsidRPr="004C65ED">
              <w:rPr>
                <w:rFonts w:cs="Arial"/>
                <w:sz w:val="24"/>
                <w:szCs w:val="24"/>
                <w:lang w:val="de-CH"/>
              </w:rPr>
              <w:t xml:space="preserve">Die Kulturregion berät professionelle und Amateurverbände und -vereine und </w:t>
            </w:r>
            <w:r w:rsidRPr="004C65ED">
              <w:rPr>
                <w:rFonts w:cs="Arial"/>
                <w:sz w:val="24"/>
                <w:szCs w:val="24"/>
                <w:lang w:val="de-CH"/>
              </w:rPr>
              <w:lastRenderedPageBreak/>
              <w:t>verweist sie and die geeigneten Unterstützungsgefässe.</w:t>
            </w:r>
          </w:p>
        </w:tc>
        <w:tc>
          <w:tcPr>
            <w:tcW w:w="6804" w:type="dxa"/>
          </w:tcPr>
          <w:p w14:paraId="1AC36D6C" w14:textId="77777777" w:rsidR="00EF5A9D" w:rsidRPr="004C65ED" w:rsidRDefault="00EF5A9D" w:rsidP="00BD2863">
            <w:pPr>
              <w:spacing w:line="276" w:lineRule="auto"/>
              <w:ind w:left="113" w:right="113"/>
              <w:rPr>
                <w:rFonts w:cs="Arial"/>
                <w:sz w:val="24"/>
                <w:szCs w:val="24"/>
                <w:lang w:val="de-CH"/>
              </w:rPr>
            </w:pPr>
            <w:r w:rsidRPr="004C65ED">
              <w:rPr>
                <w:rFonts w:cs="Arial"/>
                <w:sz w:val="24"/>
                <w:szCs w:val="24"/>
                <w:lang w:val="de-CH"/>
              </w:rPr>
              <w:lastRenderedPageBreak/>
              <w:t xml:space="preserve">Angebot eine Beratungsstelle für Kunstschaffende, professionelle und Amateurverbände und -vereine für </w:t>
            </w:r>
            <w:r w:rsidRPr="004C65ED">
              <w:rPr>
                <w:rFonts w:cs="Arial"/>
                <w:sz w:val="24"/>
                <w:szCs w:val="24"/>
                <w:lang w:val="de-CH"/>
              </w:rPr>
              <w:lastRenderedPageBreak/>
              <w:t>Fragen zur Produktion, Verbreitung und Finanzierung ihrer Werke;</w:t>
            </w:r>
          </w:p>
          <w:p w14:paraId="56498167" w14:textId="77777777" w:rsidR="00EF5A9D" w:rsidRPr="004C65ED" w:rsidRDefault="00EF5A9D" w:rsidP="00BD2863">
            <w:pPr>
              <w:spacing w:line="276" w:lineRule="auto"/>
              <w:ind w:left="113" w:right="113"/>
              <w:rPr>
                <w:rFonts w:cs="Arial"/>
                <w:sz w:val="24"/>
                <w:szCs w:val="24"/>
                <w:lang w:val="de-CH"/>
              </w:rPr>
            </w:pPr>
            <w:r w:rsidRPr="004C65ED">
              <w:rPr>
                <w:rFonts w:cs="Arial"/>
                <w:sz w:val="24"/>
                <w:szCs w:val="24"/>
                <w:lang w:val="de-CH"/>
              </w:rPr>
              <w:t>Angebot einer Rechtsberatung durch eine Fachperson.</w:t>
            </w:r>
          </w:p>
        </w:tc>
      </w:tr>
      <w:tr w:rsidR="00EF5A9D" w:rsidRPr="00DA1AC7" w14:paraId="570A3CB0" w14:textId="77777777" w:rsidTr="00BD2863">
        <w:trPr>
          <w:trHeight w:val="2126"/>
        </w:trPr>
        <w:tc>
          <w:tcPr>
            <w:tcW w:w="2117" w:type="dxa"/>
            <w:shd w:val="clear" w:color="auto" w:fill="C5E0B3" w:themeFill="accent6" w:themeFillTint="66"/>
          </w:tcPr>
          <w:p w14:paraId="6D8D7C76" w14:textId="77777777" w:rsidR="00EF5A9D" w:rsidRPr="004C65ED" w:rsidRDefault="00EF5A9D" w:rsidP="00EF5A9D">
            <w:pPr>
              <w:spacing w:before="100" w:beforeAutospacing="1" w:after="100" w:afterAutospacing="1" w:line="276" w:lineRule="auto"/>
              <w:ind w:left="115" w:right="115"/>
              <w:contextualSpacing/>
              <w:jc w:val="left"/>
              <w:rPr>
                <w:rFonts w:eastAsia="Times New Roman" w:cs="Arial"/>
                <w:b/>
                <w:sz w:val="24"/>
                <w:szCs w:val="24"/>
                <w:lang w:val="de-CH" w:eastAsia="fr-FR" w:bidi="he-IL"/>
              </w:rPr>
            </w:pPr>
            <w:r w:rsidRPr="004C65ED">
              <w:rPr>
                <w:rFonts w:eastAsia="Times New Roman" w:cs="Arial"/>
                <w:b/>
                <w:sz w:val="24"/>
                <w:szCs w:val="24"/>
                <w:lang w:val="de-CH" w:eastAsia="fr-FR" w:bidi="he-IL"/>
              </w:rPr>
              <w:lastRenderedPageBreak/>
              <w:t xml:space="preserve">Förderung der Zweisprachigkeit in Freiburg </w:t>
            </w:r>
          </w:p>
        </w:tc>
        <w:tc>
          <w:tcPr>
            <w:tcW w:w="5244" w:type="dxa"/>
          </w:tcPr>
          <w:p w14:paraId="67ECA590" w14:textId="77777777" w:rsidR="00EF5A9D" w:rsidRPr="004C65ED" w:rsidRDefault="00EF5A9D" w:rsidP="00BD2863">
            <w:pPr>
              <w:spacing w:line="276" w:lineRule="auto"/>
              <w:ind w:left="113" w:right="113"/>
              <w:rPr>
                <w:rFonts w:cs="Arial"/>
                <w:sz w:val="24"/>
                <w:szCs w:val="24"/>
                <w:lang w:val="de-CH"/>
              </w:rPr>
            </w:pPr>
            <w:r w:rsidRPr="004C65ED">
              <w:rPr>
                <w:rFonts w:cs="Arial"/>
                <w:sz w:val="24"/>
                <w:szCs w:val="24"/>
                <w:lang w:val="de-CH"/>
              </w:rPr>
              <w:t xml:space="preserve">Die Kulturregion achtet darauf, zweisprachige Kulturprojekte und </w:t>
            </w:r>
            <w:r w:rsidRPr="004C65ED">
              <w:rPr>
                <w:rFonts w:cs="Arial"/>
                <w:sz w:val="24"/>
                <w:szCs w:val="24"/>
                <w:lang w:val="de-CH"/>
              </w:rPr>
              <w:noBreakHyphen/>
            </w:r>
            <w:proofErr w:type="spellStart"/>
            <w:r w:rsidRPr="004C65ED">
              <w:rPr>
                <w:rFonts w:cs="Arial"/>
                <w:sz w:val="24"/>
                <w:szCs w:val="24"/>
                <w:lang w:val="de-CH"/>
              </w:rPr>
              <w:t>organisationen</w:t>
            </w:r>
            <w:proofErr w:type="spellEnd"/>
            <w:r w:rsidRPr="004C65ED">
              <w:rPr>
                <w:rFonts w:cs="Arial"/>
                <w:sz w:val="24"/>
                <w:szCs w:val="24"/>
                <w:lang w:val="de-CH"/>
              </w:rPr>
              <w:t xml:space="preserve"> zu unterstützen / die ein ausgewogenes Angebot zwischen französisch- und deutschsprachigen Angeboten anstreben / fördert den Austausch zwischen den beiden Sprachen.</w:t>
            </w:r>
          </w:p>
        </w:tc>
        <w:tc>
          <w:tcPr>
            <w:tcW w:w="6804" w:type="dxa"/>
          </w:tcPr>
          <w:p w14:paraId="7C987853" w14:textId="77777777" w:rsidR="00EF5A9D" w:rsidRPr="004C65ED" w:rsidRDefault="00EF5A9D" w:rsidP="00BD2863">
            <w:pPr>
              <w:spacing w:line="276" w:lineRule="auto"/>
              <w:ind w:left="113" w:right="113"/>
              <w:rPr>
                <w:rFonts w:cs="Arial"/>
                <w:sz w:val="24"/>
                <w:szCs w:val="24"/>
                <w:lang w:val="de-CH"/>
              </w:rPr>
            </w:pPr>
            <w:r w:rsidRPr="004C65ED">
              <w:rPr>
                <w:rFonts w:cs="Arial"/>
                <w:sz w:val="24"/>
                <w:szCs w:val="24"/>
                <w:lang w:val="de-CH"/>
              </w:rPr>
              <w:t>Ausschreibung spezifischer Projekte zur Förderung:</w:t>
            </w:r>
          </w:p>
          <w:p w14:paraId="004D0164" w14:textId="77777777" w:rsidR="00EF5A9D" w:rsidRPr="004C65ED" w:rsidRDefault="00EF5A9D" w:rsidP="00EF5A9D">
            <w:pPr>
              <w:pStyle w:val="Paragraphedeliste"/>
              <w:numPr>
                <w:ilvl w:val="0"/>
                <w:numId w:val="53"/>
              </w:numPr>
              <w:spacing w:line="276" w:lineRule="auto"/>
              <w:ind w:left="113" w:right="113"/>
              <w:jc w:val="left"/>
              <w:rPr>
                <w:rFonts w:cs="Arial"/>
                <w:sz w:val="24"/>
                <w:szCs w:val="24"/>
                <w:lang w:val="de-CH"/>
              </w:rPr>
            </w:pPr>
            <w:r w:rsidRPr="004C65ED">
              <w:rPr>
                <w:rFonts w:cs="Arial"/>
                <w:sz w:val="24"/>
                <w:szCs w:val="24"/>
                <w:lang w:val="de-CH"/>
              </w:rPr>
              <w:t xml:space="preserve">des Austauschs zwischen Sprachregionen; </w:t>
            </w:r>
          </w:p>
          <w:p w14:paraId="253B08E9" w14:textId="77777777" w:rsidR="00EF5A9D" w:rsidRPr="004C65ED" w:rsidRDefault="00EF5A9D" w:rsidP="00EF5A9D">
            <w:pPr>
              <w:pStyle w:val="Paragraphedeliste"/>
              <w:numPr>
                <w:ilvl w:val="0"/>
                <w:numId w:val="53"/>
              </w:numPr>
              <w:spacing w:line="276" w:lineRule="auto"/>
              <w:ind w:left="113" w:right="113"/>
              <w:jc w:val="left"/>
              <w:rPr>
                <w:rFonts w:cs="Arial"/>
                <w:sz w:val="24"/>
                <w:szCs w:val="24"/>
                <w:lang w:val="de-CH"/>
              </w:rPr>
            </w:pPr>
            <w:r w:rsidRPr="004C65ED">
              <w:rPr>
                <w:rFonts w:cs="Arial"/>
                <w:sz w:val="24"/>
                <w:szCs w:val="24"/>
                <w:lang w:val="de-CH"/>
              </w:rPr>
              <w:t>zweisprachiger Projekte;</w:t>
            </w:r>
          </w:p>
          <w:p w14:paraId="64D1933B" w14:textId="77777777" w:rsidR="00EF5A9D" w:rsidRPr="004C65ED" w:rsidRDefault="00EF5A9D" w:rsidP="00EF5A9D">
            <w:pPr>
              <w:pStyle w:val="Paragraphedeliste"/>
              <w:numPr>
                <w:ilvl w:val="0"/>
                <w:numId w:val="52"/>
              </w:numPr>
              <w:spacing w:line="276" w:lineRule="auto"/>
              <w:ind w:left="113" w:right="113"/>
              <w:jc w:val="left"/>
              <w:rPr>
                <w:rFonts w:cs="Arial"/>
                <w:sz w:val="24"/>
                <w:szCs w:val="24"/>
                <w:lang w:val="de-CH"/>
              </w:rPr>
            </w:pPr>
            <w:r w:rsidRPr="004C65ED">
              <w:rPr>
                <w:rFonts w:cs="Arial"/>
                <w:sz w:val="24"/>
                <w:szCs w:val="24"/>
                <w:lang w:val="de-CH"/>
              </w:rPr>
              <w:t>der Finanzierung von Austauschprojekten zwischen den Sprachregionen.</w:t>
            </w:r>
          </w:p>
        </w:tc>
      </w:tr>
      <w:tr w:rsidR="00EF5A9D" w:rsidRPr="00DA1AC7" w14:paraId="6B1F5922" w14:textId="77777777" w:rsidTr="00BD2863">
        <w:trPr>
          <w:trHeight w:val="1971"/>
        </w:trPr>
        <w:tc>
          <w:tcPr>
            <w:tcW w:w="2117" w:type="dxa"/>
            <w:shd w:val="clear" w:color="auto" w:fill="C5E0B3" w:themeFill="accent6" w:themeFillTint="66"/>
          </w:tcPr>
          <w:p w14:paraId="3EC70840" w14:textId="77777777" w:rsidR="00EF5A9D" w:rsidRPr="004C65ED" w:rsidRDefault="00EF5A9D" w:rsidP="00EF5A9D">
            <w:pPr>
              <w:spacing w:before="100" w:beforeAutospacing="1" w:after="100" w:afterAutospacing="1" w:line="276" w:lineRule="auto"/>
              <w:ind w:left="115" w:right="115"/>
              <w:contextualSpacing/>
              <w:jc w:val="left"/>
              <w:rPr>
                <w:rFonts w:eastAsia="Times New Roman" w:cs="Arial"/>
                <w:b/>
                <w:sz w:val="24"/>
                <w:szCs w:val="24"/>
                <w:lang w:val="de-CH" w:eastAsia="fr-FR" w:bidi="he-IL"/>
              </w:rPr>
            </w:pPr>
            <w:r w:rsidRPr="004C65ED">
              <w:rPr>
                <w:rFonts w:eastAsia="Times New Roman" w:cs="Arial"/>
                <w:b/>
                <w:sz w:val="24"/>
                <w:szCs w:val="24"/>
                <w:lang w:val="de-CH" w:eastAsia="fr-FR" w:bidi="he-IL"/>
              </w:rPr>
              <w:t>Förderung von Synergien mit anderen Politikbereichen</w:t>
            </w:r>
          </w:p>
        </w:tc>
        <w:tc>
          <w:tcPr>
            <w:tcW w:w="5244" w:type="dxa"/>
          </w:tcPr>
          <w:p w14:paraId="749450B2" w14:textId="77777777" w:rsidR="00EF5A9D" w:rsidRPr="004C65ED" w:rsidRDefault="00EF5A9D" w:rsidP="00BD2863">
            <w:pPr>
              <w:spacing w:line="276" w:lineRule="auto"/>
              <w:ind w:left="113" w:right="113"/>
              <w:rPr>
                <w:rFonts w:cs="Arial"/>
                <w:sz w:val="24"/>
                <w:szCs w:val="24"/>
                <w:lang w:val="de-CH"/>
              </w:rPr>
            </w:pPr>
            <w:r w:rsidRPr="004C65ED">
              <w:rPr>
                <w:rFonts w:cs="Arial"/>
                <w:sz w:val="24"/>
                <w:szCs w:val="24"/>
                <w:lang w:val="de-CH"/>
              </w:rPr>
              <w:t>Die Kulturregion fördert Synergien mit anderen Bereichen der Politik.</w:t>
            </w:r>
          </w:p>
        </w:tc>
        <w:tc>
          <w:tcPr>
            <w:tcW w:w="6804" w:type="dxa"/>
          </w:tcPr>
          <w:p w14:paraId="78E8A782" w14:textId="77777777" w:rsidR="00EF5A9D" w:rsidRPr="004C65ED" w:rsidRDefault="00EF5A9D" w:rsidP="00BD2863">
            <w:pPr>
              <w:spacing w:line="276" w:lineRule="auto"/>
              <w:ind w:left="113" w:right="113"/>
              <w:rPr>
                <w:rFonts w:cs="Arial"/>
                <w:sz w:val="24"/>
                <w:szCs w:val="24"/>
                <w:lang w:val="de-CH"/>
              </w:rPr>
            </w:pPr>
            <w:r w:rsidRPr="004C65ED">
              <w:rPr>
                <w:rFonts w:cs="Arial"/>
                <w:sz w:val="24"/>
                <w:szCs w:val="24"/>
                <w:lang w:val="de-CH"/>
              </w:rPr>
              <w:t xml:space="preserve">Ausschreibung spezifischer Projekte zwischen den Sektoren: </w:t>
            </w:r>
          </w:p>
          <w:p w14:paraId="106F2755" w14:textId="77777777" w:rsidR="00EF5A9D" w:rsidRPr="004C65ED" w:rsidRDefault="00EF5A9D" w:rsidP="00EF5A9D">
            <w:pPr>
              <w:pStyle w:val="Paragraphedeliste"/>
              <w:numPr>
                <w:ilvl w:val="0"/>
                <w:numId w:val="54"/>
              </w:numPr>
              <w:spacing w:line="276" w:lineRule="auto"/>
              <w:ind w:left="113" w:right="113"/>
              <w:jc w:val="left"/>
              <w:rPr>
                <w:rFonts w:cs="Arial"/>
                <w:sz w:val="24"/>
                <w:szCs w:val="24"/>
                <w:lang w:val="de-CH"/>
              </w:rPr>
            </w:pPr>
            <w:r w:rsidRPr="004C65ED">
              <w:rPr>
                <w:rFonts w:cs="Arial"/>
                <w:sz w:val="24"/>
                <w:szCs w:val="24"/>
                <w:lang w:val="de-CH"/>
              </w:rPr>
              <w:t>Tourismus und Kultur</w:t>
            </w:r>
          </w:p>
          <w:p w14:paraId="13449A29" w14:textId="77777777" w:rsidR="00EF5A9D" w:rsidRPr="004C65ED" w:rsidRDefault="00EF5A9D" w:rsidP="00EF5A9D">
            <w:pPr>
              <w:pStyle w:val="Paragraphedeliste"/>
              <w:numPr>
                <w:ilvl w:val="0"/>
                <w:numId w:val="54"/>
              </w:numPr>
              <w:spacing w:line="276" w:lineRule="auto"/>
              <w:ind w:left="113" w:right="113"/>
              <w:jc w:val="left"/>
              <w:rPr>
                <w:rFonts w:cs="Arial"/>
                <w:sz w:val="24"/>
                <w:szCs w:val="24"/>
                <w:lang w:val="de-CH"/>
              </w:rPr>
            </w:pPr>
            <w:r w:rsidRPr="004C65ED">
              <w:rPr>
                <w:rFonts w:cs="Arial"/>
                <w:sz w:val="24"/>
                <w:szCs w:val="24"/>
                <w:lang w:val="de-CH"/>
              </w:rPr>
              <w:t>Wirtschaft und Kultur</w:t>
            </w:r>
          </w:p>
          <w:p w14:paraId="49DAC5CD" w14:textId="77777777" w:rsidR="00EF5A9D" w:rsidRPr="004C65ED" w:rsidRDefault="00EF5A9D" w:rsidP="00EF5A9D">
            <w:pPr>
              <w:pStyle w:val="Paragraphedeliste"/>
              <w:numPr>
                <w:ilvl w:val="0"/>
                <w:numId w:val="54"/>
              </w:numPr>
              <w:spacing w:line="276" w:lineRule="auto"/>
              <w:ind w:left="113" w:right="113"/>
              <w:jc w:val="left"/>
              <w:rPr>
                <w:rFonts w:cs="Arial"/>
                <w:sz w:val="24"/>
                <w:szCs w:val="24"/>
                <w:lang w:val="de-CH"/>
              </w:rPr>
            </w:pPr>
            <w:r w:rsidRPr="004C65ED">
              <w:rPr>
                <w:rFonts w:cs="Arial"/>
                <w:sz w:val="24"/>
                <w:szCs w:val="24"/>
                <w:lang w:val="de-CH"/>
              </w:rPr>
              <w:t>Nachhaltigkeit und Kultur, usw.</w:t>
            </w:r>
          </w:p>
          <w:p w14:paraId="68E31812" w14:textId="77777777" w:rsidR="00EF5A9D" w:rsidRPr="004C65ED" w:rsidRDefault="00EF5A9D" w:rsidP="00BD2863">
            <w:pPr>
              <w:spacing w:line="276" w:lineRule="auto"/>
              <w:ind w:left="113" w:right="113"/>
              <w:rPr>
                <w:rFonts w:cs="Arial"/>
                <w:sz w:val="24"/>
                <w:szCs w:val="24"/>
                <w:lang w:val="de-CH"/>
              </w:rPr>
            </w:pPr>
            <w:r w:rsidRPr="004C65ED">
              <w:rPr>
                <w:rFonts w:cs="Arial"/>
                <w:sz w:val="24"/>
                <w:szCs w:val="24"/>
                <w:lang w:val="de-CH"/>
              </w:rPr>
              <w:t>Organisation von Anlässen, die Kultur und Sport oder Kultur und Wirtschaft verbinden, sodass Synergien entstehen können, die in der Folge neue Projekte schaffen.</w:t>
            </w:r>
          </w:p>
        </w:tc>
      </w:tr>
      <w:tr w:rsidR="00EF5A9D" w:rsidRPr="00DA1AC7" w14:paraId="0FE947E0" w14:textId="77777777" w:rsidTr="00BD2863">
        <w:trPr>
          <w:trHeight w:val="1559"/>
        </w:trPr>
        <w:tc>
          <w:tcPr>
            <w:tcW w:w="2117" w:type="dxa"/>
            <w:shd w:val="clear" w:color="auto" w:fill="C5E0B3" w:themeFill="accent6" w:themeFillTint="66"/>
          </w:tcPr>
          <w:p w14:paraId="2CAB4B17" w14:textId="77777777" w:rsidR="00EF5A9D" w:rsidRPr="004C65ED" w:rsidRDefault="00EF5A9D" w:rsidP="00EF5A9D">
            <w:pPr>
              <w:spacing w:before="100" w:beforeAutospacing="1" w:after="100" w:afterAutospacing="1" w:line="276" w:lineRule="auto"/>
              <w:ind w:left="115" w:right="115"/>
              <w:contextualSpacing/>
              <w:jc w:val="left"/>
              <w:rPr>
                <w:rFonts w:eastAsia="Times New Roman" w:cs="Arial"/>
                <w:b/>
                <w:sz w:val="24"/>
                <w:szCs w:val="24"/>
                <w:lang w:val="de-CH" w:eastAsia="fr-FR" w:bidi="he-IL"/>
              </w:rPr>
            </w:pPr>
            <w:r w:rsidRPr="004C65ED">
              <w:rPr>
                <w:rFonts w:eastAsia="Times New Roman" w:cs="Arial"/>
                <w:b/>
                <w:sz w:val="24"/>
                <w:szCs w:val="24"/>
                <w:lang w:val="de-CH" w:eastAsia="fr-FR" w:bidi="he-IL"/>
              </w:rPr>
              <w:t>Optimierung und Aufwertung des Immobilienbestands</w:t>
            </w:r>
          </w:p>
        </w:tc>
        <w:tc>
          <w:tcPr>
            <w:tcW w:w="5244" w:type="dxa"/>
          </w:tcPr>
          <w:p w14:paraId="426C6DD3" w14:textId="77777777" w:rsidR="00EF5A9D" w:rsidRPr="004C65ED" w:rsidRDefault="00EF5A9D" w:rsidP="00BD2863">
            <w:pPr>
              <w:spacing w:line="276" w:lineRule="auto"/>
              <w:ind w:left="113" w:right="113"/>
              <w:rPr>
                <w:rFonts w:cs="Arial"/>
                <w:sz w:val="24"/>
                <w:szCs w:val="24"/>
                <w:lang w:val="de-CH"/>
              </w:rPr>
            </w:pPr>
            <w:r w:rsidRPr="004C65ED">
              <w:rPr>
                <w:rFonts w:cs="Arial"/>
                <w:sz w:val="24"/>
                <w:szCs w:val="24"/>
                <w:lang w:val="de-CH"/>
              </w:rPr>
              <w:t>Die Kulturregion optimiert die Nutzung des Immobilienbestands für Kulturkreise / erweitert die Verfügbarkeit von Strukturen (Probelokale, Arbeitsräume, Residenzen, usw.).</w:t>
            </w:r>
          </w:p>
        </w:tc>
        <w:tc>
          <w:tcPr>
            <w:tcW w:w="6804" w:type="dxa"/>
          </w:tcPr>
          <w:p w14:paraId="54BE0188" w14:textId="77777777" w:rsidR="00EF5A9D" w:rsidRPr="004C65ED" w:rsidRDefault="00EF5A9D" w:rsidP="00BD2863">
            <w:pPr>
              <w:spacing w:line="276" w:lineRule="auto"/>
              <w:ind w:left="113" w:right="113"/>
              <w:rPr>
                <w:rFonts w:cs="Arial"/>
                <w:sz w:val="24"/>
                <w:szCs w:val="24"/>
                <w:lang w:val="de-CH"/>
              </w:rPr>
            </w:pPr>
            <w:r w:rsidRPr="004C65ED">
              <w:rPr>
                <w:rFonts w:cs="Arial"/>
                <w:sz w:val="24"/>
                <w:szCs w:val="24"/>
                <w:lang w:val="de-CH"/>
              </w:rPr>
              <w:t>Aufbau einer Datenbank über die verfügbaren kostenlosen oder günstigen Räumlichkeiten für Kunstschaffende/kulturelle Organisationen (auf der Grundlage des aktuellen Modells von FR oder anderen Städten wie Zug);</w:t>
            </w:r>
          </w:p>
          <w:p w14:paraId="184D9BFF" w14:textId="77777777" w:rsidR="00EF5A9D" w:rsidRPr="004C65ED" w:rsidRDefault="00EF5A9D" w:rsidP="00BD2863">
            <w:pPr>
              <w:spacing w:line="276" w:lineRule="auto"/>
              <w:ind w:left="113" w:right="113"/>
              <w:rPr>
                <w:rFonts w:cs="Arial"/>
                <w:sz w:val="24"/>
                <w:szCs w:val="24"/>
                <w:lang w:val="de-CH"/>
              </w:rPr>
            </w:pPr>
            <w:r w:rsidRPr="004C65ED">
              <w:rPr>
                <w:rFonts w:cs="Arial"/>
                <w:sz w:val="24"/>
                <w:szCs w:val="24"/>
                <w:lang w:val="de-CH"/>
              </w:rPr>
              <w:t>Finanzierung eines neuen Proberaums für grosse Orchester;</w:t>
            </w:r>
          </w:p>
          <w:p w14:paraId="74663417" w14:textId="77777777" w:rsidR="00EF5A9D" w:rsidRPr="004C65ED" w:rsidRDefault="00EF5A9D" w:rsidP="00BD2863">
            <w:pPr>
              <w:spacing w:line="276" w:lineRule="auto"/>
              <w:ind w:left="113" w:right="113"/>
              <w:rPr>
                <w:rFonts w:cs="Arial"/>
                <w:sz w:val="24"/>
                <w:szCs w:val="24"/>
                <w:lang w:val="de-CH"/>
              </w:rPr>
            </w:pPr>
            <w:r w:rsidRPr="004C65ED">
              <w:rPr>
                <w:rFonts w:cs="Arial"/>
                <w:sz w:val="24"/>
                <w:szCs w:val="24"/>
                <w:lang w:val="de-CH"/>
              </w:rPr>
              <w:lastRenderedPageBreak/>
              <w:t xml:space="preserve">Bereitstellung von neuen Probe- oder Produktionslokalen. </w:t>
            </w:r>
          </w:p>
        </w:tc>
      </w:tr>
      <w:tr w:rsidR="00EF5A9D" w:rsidRPr="00FD36CA" w14:paraId="712EEE52" w14:textId="77777777" w:rsidTr="00BD2863">
        <w:trPr>
          <w:trHeight w:val="406"/>
        </w:trPr>
        <w:tc>
          <w:tcPr>
            <w:tcW w:w="2117" w:type="dxa"/>
            <w:shd w:val="clear" w:color="auto" w:fill="D9D9D9" w:themeFill="background1" w:themeFillShade="D9"/>
            <w:vAlign w:val="center"/>
          </w:tcPr>
          <w:p w14:paraId="0377170C" w14:textId="77777777" w:rsidR="00EF5A9D" w:rsidRPr="004C65ED" w:rsidRDefault="00EF5A9D" w:rsidP="00EF5A9D">
            <w:pPr>
              <w:spacing w:line="276" w:lineRule="auto"/>
              <w:jc w:val="left"/>
              <w:rPr>
                <w:rFonts w:cs="Arial"/>
                <w:bCs/>
                <w:sz w:val="24"/>
                <w:szCs w:val="24"/>
                <w:lang w:val="de-CH"/>
              </w:rPr>
            </w:pPr>
            <w:r w:rsidRPr="004C65ED">
              <w:rPr>
                <w:rFonts w:cs="Arial"/>
                <w:b/>
                <w:bCs/>
                <w:sz w:val="24"/>
                <w:szCs w:val="24"/>
                <w:lang w:val="de-CH"/>
              </w:rPr>
              <w:lastRenderedPageBreak/>
              <w:t>Finanzieller Auftrag</w:t>
            </w:r>
          </w:p>
        </w:tc>
        <w:tc>
          <w:tcPr>
            <w:tcW w:w="5244" w:type="dxa"/>
            <w:shd w:val="clear" w:color="auto" w:fill="D9D9D9" w:themeFill="background1" w:themeFillShade="D9"/>
          </w:tcPr>
          <w:p w14:paraId="0ABBE375" w14:textId="77777777" w:rsidR="00EF5A9D" w:rsidRPr="004C65ED" w:rsidRDefault="00EF5A9D" w:rsidP="00BD2863">
            <w:pPr>
              <w:spacing w:line="276" w:lineRule="auto"/>
              <w:ind w:left="113" w:right="113"/>
              <w:rPr>
                <w:rFonts w:cs="Arial"/>
                <w:bCs/>
                <w:sz w:val="24"/>
                <w:szCs w:val="24"/>
                <w:lang w:val="de-CH"/>
              </w:rPr>
            </w:pPr>
          </w:p>
        </w:tc>
        <w:tc>
          <w:tcPr>
            <w:tcW w:w="6804" w:type="dxa"/>
            <w:shd w:val="clear" w:color="auto" w:fill="D9D9D9" w:themeFill="background1" w:themeFillShade="D9"/>
          </w:tcPr>
          <w:p w14:paraId="6511A68A" w14:textId="77777777" w:rsidR="00EF5A9D" w:rsidRPr="004C65ED" w:rsidRDefault="00EF5A9D" w:rsidP="00BD2863">
            <w:pPr>
              <w:spacing w:line="276" w:lineRule="auto"/>
              <w:ind w:left="113" w:right="113"/>
              <w:rPr>
                <w:rFonts w:cs="Arial"/>
                <w:sz w:val="24"/>
                <w:szCs w:val="24"/>
                <w:lang w:val="de-CH"/>
              </w:rPr>
            </w:pPr>
          </w:p>
        </w:tc>
      </w:tr>
      <w:tr w:rsidR="00EF5A9D" w:rsidRPr="00DA1AC7" w14:paraId="25594DC3" w14:textId="77777777" w:rsidTr="00BD2863">
        <w:trPr>
          <w:trHeight w:val="2409"/>
        </w:trPr>
        <w:tc>
          <w:tcPr>
            <w:tcW w:w="2117" w:type="dxa"/>
            <w:shd w:val="clear" w:color="auto" w:fill="F68B76"/>
          </w:tcPr>
          <w:p w14:paraId="3079B919" w14:textId="77777777" w:rsidR="00EF5A9D" w:rsidRPr="004C65ED" w:rsidRDefault="00EF5A9D" w:rsidP="00EF5A9D">
            <w:pPr>
              <w:spacing w:before="100" w:beforeAutospacing="1" w:after="120" w:afterAutospacing="1" w:line="276" w:lineRule="auto"/>
              <w:ind w:left="115" w:right="115"/>
              <w:contextualSpacing/>
              <w:jc w:val="left"/>
              <w:rPr>
                <w:rFonts w:eastAsia="Times New Roman" w:cs="Arial"/>
                <w:b/>
                <w:sz w:val="24"/>
                <w:szCs w:val="24"/>
                <w:lang w:val="de-CH" w:eastAsia="fr-FR" w:bidi="he-IL"/>
              </w:rPr>
            </w:pPr>
            <w:r w:rsidRPr="004C65ED">
              <w:rPr>
                <w:rFonts w:eastAsia="Times New Roman" w:cs="Arial"/>
                <w:b/>
                <w:sz w:val="24"/>
                <w:szCs w:val="24"/>
                <w:lang w:val="de-CH" w:eastAsia="fr-FR" w:bidi="he-IL"/>
              </w:rPr>
              <w:t>Die ganze Region soll profitieren</w:t>
            </w:r>
          </w:p>
        </w:tc>
        <w:tc>
          <w:tcPr>
            <w:tcW w:w="5244" w:type="dxa"/>
          </w:tcPr>
          <w:p w14:paraId="48BED0EB" w14:textId="77777777" w:rsidR="00EF5A9D" w:rsidRPr="004C65ED" w:rsidRDefault="00EF5A9D" w:rsidP="00BD2863">
            <w:pPr>
              <w:spacing w:line="276" w:lineRule="auto"/>
              <w:ind w:left="113" w:right="113"/>
              <w:rPr>
                <w:rFonts w:cs="Arial"/>
                <w:bCs/>
                <w:sz w:val="24"/>
                <w:szCs w:val="24"/>
                <w:lang w:val="de-CH"/>
              </w:rPr>
            </w:pPr>
            <w:r w:rsidRPr="004C65ED">
              <w:rPr>
                <w:rFonts w:cs="Arial"/>
                <w:sz w:val="24"/>
                <w:szCs w:val="24"/>
                <w:lang w:val="de-CH"/>
              </w:rPr>
              <w:t>Die Kulturregion sorgt dafür, dass die ganze Region von den finanziellen Mitteln profitiert (Publikum, kulturelle Einrichtungen, kulturelle Akteurinnen und Akteure)</w:t>
            </w:r>
            <w:r w:rsidRPr="004C65ED">
              <w:rPr>
                <w:rFonts w:cs="Arial"/>
                <w:bCs/>
                <w:sz w:val="24"/>
                <w:szCs w:val="24"/>
                <w:lang w:val="de-CH"/>
              </w:rPr>
              <w:t>.</w:t>
            </w:r>
          </w:p>
          <w:p w14:paraId="5B61A33B" w14:textId="77777777" w:rsidR="00EF5A9D" w:rsidRPr="004C65ED" w:rsidRDefault="00EF5A9D" w:rsidP="00BD2863">
            <w:pPr>
              <w:spacing w:line="276" w:lineRule="auto"/>
              <w:ind w:left="113" w:right="113"/>
              <w:rPr>
                <w:rFonts w:cs="Arial"/>
                <w:bCs/>
                <w:sz w:val="24"/>
                <w:szCs w:val="24"/>
                <w:lang w:val="de-CH"/>
              </w:rPr>
            </w:pPr>
          </w:p>
        </w:tc>
        <w:tc>
          <w:tcPr>
            <w:tcW w:w="6804" w:type="dxa"/>
          </w:tcPr>
          <w:p w14:paraId="4BC002CC" w14:textId="77777777" w:rsidR="00EF5A9D" w:rsidRPr="004C65ED" w:rsidRDefault="00EF5A9D" w:rsidP="00BD2863">
            <w:pPr>
              <w:spacing w:line="276" w:lineRule="auto"/>
              <w:ind w:left="113" w:right="113"/>
              <w:rPr>
                <w:rFonts w:cs="Arial"/>
                <w:sz w:val="24"/>
                <w:szCs w:val="24"/>
                <w:lang w:val="de-CH"/>
              </w:rPr>
            </w:pPr>
            <w:r w:rsidRPr="004C65ED">
              <w:rPr>
                <w:rFonts w:cs="Arial"/>
                <w:sz w:val="24"/>
                <w:szCs w:val="24"/>
                <w:lang w:val="de-CH"/>
              </w:rPr>
              <w:t>Dank der Summe der Beträge kann die Kulturregion punktuell Grossprojekte finanzieren, die von kleinen Gemeinden nicht finanziert werden könnten (Jubiläumsfeiern, besondere Feste).</w:t>
            </w:r>
          </w:p>
          <w:p w14:paraId="20382953" w14:textId="77777777" w:rsidR="00EF5A9D" w:rsidRPr="004C65ED" w:rsidRDefault="00EF5A9D" w:rsidP="00BD2863">
            <w:pPr>
              <w:spacing w:line="276" w:lineRule="auto"/>
              <w:ind w:left="113" w:right="113"/>
              <w:rPr>
                <w:rFonts w:cs="Arial"/>
                <w:sz w:val="24"/>
                <w:szCs w:val="24"/>
                <w:lang w:val="de-CH"/>
              </w:rPr>
            </w:pPr>
            <w:r w:rsidRPr="004C65ED">
              <w:rPr>
                <w:rFonts w:cs="Arial"/>
                <w:sz w:val="24"/>
                <w:szCs w:val="24"/>
                <w:lang w:val="de-CH"/>
              </w:rPr>
              <w:t>Die gesamte Region profitiert von den Mitteln; Publikum, kulturelle Einrichtungen und Gemeinden gemäss der jeweiligen Kulturpolitik:</w:t>
            </w:r>
          </w:p>
          <w:p w14:paraId="25960722" w14:textId="77777777" w:rsidR="00EF5A9D" w:rsidRPr="004C65ED" w:rsidRDefault="00EF5A9D" w:rsidP="00EF5A9D">
            <w:pPr>
              <w:pStyle w:val="Paragraphedeliste"/>
              <w:numPr>
                <w:ilvl w:val="0"/>
                <w:numId w:val="50"/>
              </w:numPr>
              <w:spacing w:line="276" w:lineRule="auto"/>
              <w:ind w:left="113" w:right="113"/>
              <w:jc w:val="left"/>
              <w:rPr>
                <w:rFonts w:cs="Arial"/>
                <w:sz w:val="24"/>
                <w:szCs w:val="24"/>
                <w:lang w:val="de-CH"/>
              </w:rPr>
            </w:pPr>
            <w:r w:rsidRPr="004C65ED">
              <w:rPr>
                <w:rFonts w:cs="Arial"/>
                <w:sz w:val="24"/>
                <w:szCs w:val="24"/>
                <w:lang w:val="de-CH"/>
              </w:rPr>
              <w:t>Finanzierung von regionalen Projekten von Amateurvereinen (Jubiläum eines Chors, ausserordentlicher Anlass einer Blaskappelle, eine Theatergruppe, die ihr Stück in der Region aufführen möchten, usw.)</w:t>
            </w:r>
          </w:p>
          <w:p w14:paraId="079C5CC0" w14:textId="77777777" w:rsidR="00EF5A9D" w:rsidRPr="004C65ED" w:rsidRDefault="00EF5A9D" w:rsidP="00EF5A9D">
            <w:pPr>
              <w:pStyle w:val="Paragraphedeliste"/>
              <w:numPr>
                <w:ilvl w:val="0"/>
                <w:numId w:val="55"/>
              </w:numPr>
              <w:spacing w:line="276" w:lineRule="auto"/>
              <w:ind w:right="113"/>
              <w:jc w:val="left"/>
              <w:rPr>
                <w:rFonts w:cs="Arial"/>
                <w:sz w:val="24"/>
                <w:szCs w:val="24"/>
                <w:lang w:val="de-CH"/>
              </w:rPr>
            </w:pPr>
            <w:r w:rsidRPr="004C65ED">
              <w:rPr>
                <w:rFonts w:cs="Arial"/>
                <w:sz w:val="24"/>
                <w:szCs w:val="24"/>
                <w:lang w:val="de-CH"/>
              </w:rPr>
              <w:t xml:space="preserve">Finanzierung von regionalen kulturellen Einrichtungen: </w:t>
            </w:r>
            <w:proofErr w:type="spellStart"/>
            <w:r w:rsidRPr="004C65ED">
              <w:rPr>
                <w:rFonts w:cs="Arial"/>
                <w:sz w:val="24"/>
                <w:szCs w:val="24"/>
                <w:lang w:val="de-CH"/>
              </w:rPr>
              <w:t>Equilibre-Nuithonie</w:t>
            </w:r>
            <w:proofErr w:type="spellEnd"/>
            <w:r w:rsidRPr="004C65ED">
              <w:rPr>
                <w:rFonts w:cs="Arial"/>
                <w:sz w:val="24"/>
                <w:szCs w:val="24"/>
                <w:lang w:val="de-CH"/>
              </w:rPr>
              <w:t>, Fri-Son, Les Georges, internationales Festival geistlicher Musik, usw.</w:t>
            </w:r>
          </w:p>
          <w:p w14:paraId="149EEA79" w14:textId="77777777" w:rsidR="00EF5A9D" w:rsidRPr="004C65ED" w:rsidRDefault="00EF5A9D" w:rsidP="00EF5A9D">
            <w:pPr>
              <w:pStyle w:val="Paragraphedeliste"/>
              <w:numPr>
                <w:ilvl w:val="0"/>
                <w:numId w:val="55"/>
              </w:numPr>
              <w:spacing w:line="276" w:lineRule="auto"/>
              <w:ind w:right="113"/>
              <w:jc w:val="left"/>
              <w:rPr>
                <w:rFonts w:cs="Arial"/>
                <w:sz w:val="24"/>
                <w:szCs w:val="24"/>
                <w:lang w:val="de-CH"/>
              </w:rPr>
            </w:pPr>
            <w:r w:rsidRPr="004C65ED">
              <w:rPr>
                <w:rFonts w:cs="Arial"/>
                <w:sz w:val="24"/>
                <w:szCs w:val="24"/>
                <w:lang w:val="de-CH"/>
              </w:rPr>
              <w:t>Stipendien für Kunstschaffende der gesamten Region.</w:t>
            </w:r>
          </w:p>
          <w:p w14:paraId="2F95EAB1" w14:textId="77777777" w:rsidR="00EF5A9D" w:rsidRPr="004C65ED" w:rsidRDefault="00EF5A9D" w:rsidP="00EF5A9D">
            <w:pPr>
              <w:pStyle w:val="Paragraphedeliste"/>
              <w:numPr>
                <w:ilvl w:val="0"/>
                <w:numId w:val="50"/>
              </w:numPr>
              <w:spacing w:line="276" w:lineRule="auto"/>
              <w:ind w:left="113" w:right="113"/>
              <w:jc w:val="left"/>
              <w:rPr>
                <w:rFonts w:cs="Arial"/>
                <w:sz w:val="24"/>
                <w:szCs w:val="24"/>
                <w:lang w:val="de-CH"/>
              </w:rPr>
            </w:pPr>
            <w:r w:rsidRPr="004C65ED">
              <w:rPr>
                <w:rFonts w:cs="Arial"/>
                <w:sz w:val="24"/>
                <w:szCs w:val="24"/>
                <w:lang w:val="de-CH"/>
              </w:rPr>
              <w:t>Sicherstellung einer gerechten Verteilung der Mittel.</w:t>
            </w:r>
          </w:p>
        </w:tc>
      </w:tr>
      <w:tr w:rsidR="00EF5A9D" w:rsidRPr="00DA1AC7" w14:paraId="4067F598" w14:textId="77777777" w:rsidTr="00BD2863">
        <w:trPr>
          <w:trHeight w:val="2409"/>
        </w:trPr>
        <w:tc>
          <w:tcPr>
            <w:tcW w:w="2117" w:type="dxa"/>
            <w:shd w:val="clear" w:color="auto" w:fill="F68B76"/>
          </w:tcPr>
          <w:p w14:paraId="6E08F3ED" w14:textId="77777777" w:rsidR="00EF5A9D" w:rsidRPr="004C65ED" w:rsidRDefault="00EF5A9D" w:rsidP="00EF5A9D">
            <w:pPr>
              <w:spacing w:before="100" w:beforeAutospacing="1" w:after="120" w:afterAutospacing="1" w:line="276" w:lineRule="auto"/>
              <w:ind w:left="115" w:right="115"/>
              <w:contextualSpacing/>
              <w:jc w:val="left"/>
              <w:rPr>
                <w:rFonts w:eastAsia="Times New Roman" w:cs="Arial"/>
                <w:b/>
                <w:sz w:val="24"/>
                <w:szCs w:val="24"/>
                <w:lang w:val="de-CH" w:eastAsia="fr-FR" w:bidi="he-IL"/>
              </w:rPr>
            </w:pPr>
            <w:r w:rsidRPr="004C65ED">
              <w:rPr>
                <w:rFonts w:eastAsia="Times New Roman" w:cs="Arial"/>
                <w:b/>
                <w:sz w:val="24"/>
                <w:szCs w:val="24"/>
                <w:lang w:val="de-CH" w:eastAsia="fr-FR" w:bidi="he-IL"/>
              </w:rPr>
              <w:lastRenderedPageBreak/>
              <w:t>Finanzielle Unterstützung für regionale Amateurprojekte</w:t>
            </w:r>
          </w:p>
        </w:tc>
        <w:tc>
          <w:tcPr>
            <w:tcW w:w="5244" w:type="dxa"/>
          </w:tcPr>
          <w:p w14:paraId="6882ACE0" w14:textId="77777777" w:rsidR="00EF5A9D" w:rsidRPr="004C65ED" w:rsidRDefault="00EF5A9D" w:rsidP="00BD2863">
            <w:pPr>
              <w:spacing w:line="276" w:lineRule="auto"/>
              <w:ind w:left="113" w:right="113"/>
              <w:rPr>
                <w:rFonts w:eastAsia="Times New Roman" w:cs="Arial"/>
                <w:bCs/>
                <w:sz w:val="24"/>
                <w:szCs w:val="24"/>
                <w:lang w:val="de-CH" w:eastAsia="fr-FR" w:bidi="he-IL"/>
              </w:rPr>
            </w:pPr>
            <w:r w:rsidRPr="004C65ED">
              <w:rPr>
                <w:rFonts w:eastAsia="Times New Roman" w:cs="Arial"/>
                <w:bCs/>
                <w:sz w:val="24"/>
                <w:szCs w:val="24"/>
                <w:lang w:val="de-CH" w:eastAsia="fr-FR" w:bidi="he-IL"/>
              </w:rPr>
              <w:t>Die Kulturregion unterstützt finanziell Amateurprojekte mit regionaler Reichweite.</w:t>
            </w:r>
          </w:p>
        </w:tc>
        <w:tc>
          <w:tcPr>
            <w:tcW w:w="6804" w:type="dxa"/>
          </w:tcPr>
          <w:p w14:paraId="782F0F39" w14:textId="77777777" w:rsidR="00EF5A9D" w:rsidRPr="004C65ED" w:rsidRDefault="00EF5A9D" w:rsidP="00BD2863">
            <w:pPr>
              <w:spacing w:line="276" w:lineRule="auto"/>
              <w:ind w:left="113" w:right="113"/>
              <w:rPr>
                <w:rFonts w:eastAsia="Times New Roman" w:cs="Arial"/>
                <w:bCs/>
                <w:sz w:val="24"/>
                <w:szCs w:val="24"/>
                <w:lang w:val="de-CH" w:eastAsia="fr-FR" w:bidi="he-IL"/>
              </w:rPr>
            </w:pPr>
            <w:r w:rsidRPr="004C65ED">
              <w:rPr>
                <w:rFonts w:eastAsia="Times New Roman" w:cs="Arial"/>
                <w:bCs/>
                <w:sz w:val="24"/>
                <w:szCs w:val="24"/>
                <w:lang w:val="de-CH" w:eastAsia="fr-FR" w:bidi="he-IL"/>
              </w:rPr>
              <w:t>Besondere Unterstützung kann Amateurprojekten gewährt werden, die mehrere Gemeinden betreffen (z. B. Jubiläum eines Chors, besonderes Ereignis einer Blaskapelle, Theatergruppe, die ihr Stück in der Region aufführen möchte, etc.).</w:t>
            </w:r>
          </w:p>
        </w:tc>
      </w:tr>
      <w:tr w:rsidR="00EF5A9D" w:rsidRPr="00FD36CA" w14:paraId="364BB6B4" w14:textId="77777777" w:rsidTr="00BD2863">
        <w:trPr>
          <w:trHeight w:val="394"/>
        </w:trPr>
        <w:tc>
          <w:tcPr>
            <w:tcW w:w="2117" w:type="dxa"/>
            <w:shd w:val="clear" w:color="auto" w:fill="D9D9D9" w:themeFill="background1" w:themeFillShade="D9"/>
            <w:vAlign w:val="center"/>
          </w:tcPr>
          <w:p w14:paraId="6F4593AB" w14:textId="77777777" w:rsidR="00EF5A9D" w:rsidRPr="004C65ED" w:rsidRDefault="00EF5A9D" w:rsidP="00EF5A9D">
            <w:pPr>
              <w:spacing w:line="276" w:lineRule="auto"/>
              <w:jc w:val="left"/>
              <w:rPr>
                <w:rFonts w:cs="Arial"/>
                <w:bCs/>
                <w:sz w:val="24"/>
                <w:szCs w:val="24"/>
                <w:lang w:val="de-CH"/>
              </w:rPr>
            </w:pPr>
            <w:r w:rsidRPr="004C65ED">
              <w:rPr>
                <w:rFonts w:cs="Arial"/>
                <w:b/>
                <w:sz w:val="24"/>
                <w:szCs w:val="24"/>
                <w:lang w:val="de-CH"/>
              </w:rPr>
              <w:t>Kultureller Auftrag</w:t>
            </w:r>
          </w:p>
        </w:tc>
        <w:tc>
          <w:tcPr>
            <w:tcW w:w="5244" w:type="dxa"/>
            <w:shd w:val="clear" w:color="auto" w:fill="D9D9D9" w:themeFill="background1" w:themeFillShade="D9"/>
          </w:tcPr>
          <w:p w14:paraId="5B3F03F3" w14:textId="77777777" w:rsidR="00EF5A9D" w:rsidRPr="004C65ED" w:rsidRDefault="00EF5A9D" w:rsidP="00BD2863">
            <w:pPr>
              <w:spacing w:line="276" w:lineRule="auto"/>
              <w:ind w:left="113" w:right="113"/>
              <w:rPr>
                <w:rFonts w:cs="Arial"/>
                <w:sz w:val="24"/>
                <w:szCs w:val="24"/>
                <w:lang w:val="de-CH"/>
              </w:rPr>
            </w:pPr>
          </w:p>
        </w:tc>
        <w:tc>
          <w:tcPr>
            <w:tcW w:w="6804" w:type="dxa"/>
            <w:shd w:val="clear" w:color="auto" w:fill="D9D9D9" w:themeFill="background1" w:themeFillShade="D9"/>
          </w:tcPr>
          <w:p w14:paraId="1B8772CC" w14:textId="77777777" w:rsidR="00EF5A9D" w:rsidRPr="004C65ED" w:rsidRDefault="00EF5A9D" w:rsidP="00BD2863">
            <w:pPr>
              <w:spacing w:line="276" w:lineRule="auto"/>
              <w:ind w:left="113" w:right="113"/>
              <w:rPr>
                <w:rFonts w:cs="Arial"/>
                <w:sz w:val="24"/>
                <w:szCs w:val="24"/>
                <w:lang w:val="de-CH"/>
              </w:rPr>
            </w:pPr>
          </w:p>
        </w:tc>
      </w:tr>
      <w:tr w:rsidR="00EF5A9D" w:rsidRPr="00DA1AC7" w14:paraId="282E0776" w14:textId="77777777" w:rsidTr="00BD2863">
        <w:tc>
          <w:tcPr>
            <w:tcW w:w="2117" w:type="dxa"/>
            <w:shd w:val="clear" w:color="auto" w:fill="92EAE2"/>
          </w:tcPr>
          <w:p w14:paraId="11ACF2E2" w14:textId="77777777" w:rsidR="00EF5A9D" w:rsidRPr="004C65ED" w:rsidRDefault="00EF5A9D" w:rsidP="00EF5A9D">
            <w:pPr>
              <w:spacing w:line="276" w:lineRule="auto"/>
              <w:jc w:val="left"/>
              <w:rPr>
                <w:rFonts w:cs="Arial"/>
                <w:b/>
                <w:sz w:val="24"/>
                <w:szCs w:val="24"/>
                <w:lang w:val="de-CH"/>
              </w:rPr>
            </w:pPr>
            <w:r w:rsidRPr="004C65ED">
              <w:rPr>
                <w:rFonts w:cs="Arial"/>
                <w:b/>
                <w:sz w:val="24"/>
                <w:szCs w:val="24"/>
                <w:lang w:val="de-CH"/>
              </w:rPr>
              <w:t xml:space="preserve">Gemeindenahes Angebot für die gesamte Region </w:t>
            </w:r>
          </w:p>
        </w:tc>
        <w:tc>
          <w:tcPr>
            <w:tcW w:w="5244" w:type="dxa"/>
          </w:tcPr>
          <w:p w14:paraId="32EE7343" w14:textId="77777777" w:rsidR="00EF5A9D" w:rsidRPr="004C65ED" w:rsidRDefault="00EF5A9D" w:rsidP="00BD2863">
            <w:pPr>
              <w:spacing w:line="276" w:lineRule="auto"/>
              <w:ind w:left="113" w:right="113"/>
              <w:rPr>
                <w:rFonts w:cs="Arial"/>
                <w:sz w:val="24"/>
                <w:szCs w:val="24"/>
                <w:lang w:val="de-CH"/>
              </w:rPr>
            </w:pPr>
            <w:r w:rsidRPr="004C65ED">
              <w:rPr>
                <w:rFonts w:cs="Arial"/>
                <w:sz w:val="24"/>
                <w:szCs w:val="24"/>
                <w:lang w:val="de-CH"/>
              </w:rPr>
              <w:t>Die finanziellen Ressourcen beleben das kulturelle Leben der gesamten Region. Sie ermöglichen vor allem die Unterstützung von:</w:t>
            </w:r>
          </w:p>
          <w:p w14:paraId="00C89CCC" w14:textId="77777777" w:rsidR="00EF5A9D" w:rsidRPr="004C65ED" w:rsidRDefault="00EF5A9D" w:rsidP="00EF5A9D">
            <w:pPr>
              <w:pStyle w:val="Paragraphedeliste"/>
              <w:numPr>
                <w:ilvl w:val="0"/>
                <w:numId w:val="56"/>
              </w:numPr>
              <w:spacing w:line="276" w:lineRule="auto"/>
              <w:ind w:right="113"/>
              <w:jc w:val="left"/>
              <w:rPr>
                <w:rFonts w:cs="Arial"/>
                <w:sz w:val="24"/>
                <w:szCs w:val="24"/>
                <w:lang w:val="de-CH"/>
              </w:rPr>
            </w:pPr>
            <w:r w:rsidRPr="004C65ED">
              <w:rPr>
                <w:rFonts w:cs="Arial"/>
                <w:sz w:val="24"/>
                <w:szCs w:val="24"/>
                <w:lang w:val="de-CH"/>
              </w:rPr>
              <w:t>kulturellen Einrichtungen;</w:t>
            </w:r>
          </w:p>
          <w:p w14:paraId="2B33EE37" w14:textId="77777777" w:rsidR="00EF5A9D" w:rsidRPr="004C65ED" w:rsidRDefault="00EF5A9D" w:rsidP="00EF5A9D">
            <w:pPr>
              <w:pStyle w:val="Paragraphedeliste"/>
              <w:numPr>
                <w:ilvl w:val="0"/>
                <w:numId w:val="56"/>
              </w:numPr>
              <w:spacing w:line="276" w:lineRule="auto"/>
              <w:ind w:right="113"/>
              <w:jc w:val="left"/>
              <w:rPr>
                <w:rFonts w:cs="Arial"/>
                <w:sz w:val="24"/>
                <w:szCs w:val="24"/>
                <w:lang w:val="de-CH"/>
              </w:rPr>
            </w:pPr>
            <w:r w:rsidRPr="004C65ED">
              <w:rPr>
                <w:rFonts w:cs="Arial"/>
                <w:sz w:val="24"/>
                <w:szCs w:val="24"/>
                <w:lang w:val="de-CH"/>
              </w:rPr>
              <w:t xml:space="preserve">professionellem Schaffen, </w:t>
            </w:r>
          </w:p>
          <w:p w14:paraId="02467EFD" w14:textId="77777777" w:rsidR="00EF5A9D" w:rsidRPr="004C65ED" w:rsidRDefault="00EF5A9D" w:rsidP="00EF5A9D">
            <w:pPr>
              <w:pStyle w:val="Paragraphedeliste"/>
              <w:numPr>
                <w:ilvl w:val="0"/>
                <w:numId w:val="56"/>
              </w:numPr>
              <w:spacing w:line="276" w:lineRule="auto"/>
              <w:ind w:right="113"/>
              <w:jc w:val="left"/>
              <w:rPr>
                <w:rFonts w:cs="Arial"/>
                <w:sz w:val="24"/>
                <w:szCs w:val="24"/>
                <w:lang w:val="de-CH"/>
              </w:rPr>
            </w:pPr>
            <w:r w:rsidRPr="004C65ED">
              <w:rPr>
                <w:rFonts w:cs="Arial"/>
                <w:sz w:val="24"/>
                <w:szCs w:val="24"/>
                <w:lang w:val="de-CH"/>
              </w:rPr>
              <w:t>Zusammenarbeitsformen zwischen Amateuren und professionellen Kunstschaffenden;</w:t>
            </w:r>
          </w:p>
          <w:p w14:paraId="65826811" w14:textId="77777777" w:rsidR="00EF5A9D" w:rsidRPr="004C65ED" w:rsidRDefault="00EF5A9D" w:rsidP="00EF5A9D">
            <w:pPr>
              <w:pStyle w:val="Paragraphedeliste"/>
              <w:numPr>
                <w:ilvl w:val="0"/>
                <w:numId w:val="56"/>
              </w:numPr>
              <w:spacing w:line="276" w:lineRule="auto"/>
              <w:ind w:right="113"/>
              <w:jc w:val="left"/>
              <w:rPr>
                <w:rFonts w:cs="Arial"/>
                <w:sz w:val="24"/>
                <w:szCs w:val="24"/>
                <w:lang w:val="de-CH"/>
              </w:rPr>
            </w:pPr>
            <w:r w:rsidRPr="004C65ED">
              <w:rPr>
                <w:rFonts w:cs="Arial"/>
                <w:sz w:val="24"/>
                <w:szCs w:val="24"/>
                <w:lang w:val="de-CH"/>
              </w:rPr>
              <w:t xml:space="preserve">kulturellen Infrastrukturen (vor allem Amateurbereich); </w:t>
            </w:r>
          </w:p>
          <w:p w14:paraId="56DF468E" w14:textId="77777777" w:rsidR="00EF5A9D" w:rsidRPr="004C65ED" w:rsidRDefault="00EF5A9D" w:rsidP="00BD2863">
            <w:pPr>
              <w:spacing w:line="276" w:lineRule="auto"/>
              <w:ind w:left="113" w:right="113"/>
              <w:rPr>
                <w:rFonts w:cs="Arial"/>
                <w:sz w:val="24"/>
                <w:szCs w:val="24"/>
                <w:lang w:val="de-CH"/>
              </w:rPr>
            </w:pPr>
            <w:r w:rsidRPr="004C65ED">
              <w:rPr>
                <w:rFonts w:cs="Arial"/>
                <w:sz w:val="24"/>
                <w:szCs w:val="24"/>
                <w:lang w:val="de-CH"/>
              </w:rPr>
              <w:t>Kulturelle Vermittlung und Teilhabe für verschiedene Publikumsgruppen und Gemeinschaften der Region.</w:t>
            </w:r>
          </w:p>
        </w:tc>
        <w:tc>
          <w:tcPr>
            <w:tcW w:w="6804" w:type="dxa"/>
          </w:tcPr>
          <w:p w14:paraId="4EA29DBC" w14:textId="77777777" w:rsidR="00EF5A9D" w:rsidRPr="004C65ED" w:rsidRDefault="00EF5A9D" w:rsidP="00BD2863">
            <w:pPr>
              <w:spacing w:line="276" w:lineRule="auto"/>
              <w:ind w:left="113" w:right="113"/>
              <w:rPr>
                <w:rFonts w:cs="Arial"/>
                <w:sz w:val="24"/>
                <w:szCs w:val="24"/>
                <w:lang w:val="de-CH"/>
              </w:rPr>
            </w:pPr>
            <w:r w:rsidRPr="004C65ED">
              <w:rPr>
                <w:rFonts w:cs="Arial"/>
                <w:sz w:val="24"/>
                <w:szCs w:val="24"/>
                <w:lang w:val="de-CH"/>
              </w:rPr>
              <w:t>Die Kulturregion finanziert Projekte, die ihrerseits über Austausch- und Informationssitzungen die Aufwertung, Verbreitung und Vernetzung auf regionaler und kantonaler Ebene fördern.</w:t>
            </w:r>
          </w:p>
          <w:p w14:paraId="4F8A2191" w14:textId="77777777" w:rsidR="00EF5A9D" w:rsidRPr="004C65ED" w:rsidRDefault="00EF5A9D" w:rsidP="00BD2863">
            <w:pPr>
              <w:spacing w:line="276" w:lineRule="auto"/>
              <w:ind w:left="113" w:right="113"/>
              <w:rPr>
                <w:rFonts w:cs="Arial"/>
                <w:sz w:val="24"/>
                <w:szCs w:val="24"/>
                <w:lang w:val="de-CH"/>
              </w:rPr>
            </w:pPr>
            <w:r w:rsidRPr="004C65ED">
              <w:rPr>
                <w:rFonts w:cs="Arial"/>
                <w:sz w:val="24"/>
                <w:szCs w:val="24"/>
                <w:lang w:val="de-CH"/>
              </w:rPr>
              <w:t>Finanzierung von Wanderaufführungen, die eine Tournee durch die verschiedenen Gemeinden machen.</w:t>
            </w:r>
          </w:p>
          <w:p w14:paraId="0136A394" w14:textId="77777777" w:rsidR="00EF5A9D" w:rsidRPr="004C65ED" w:rsidRDefault="00EF5A9D" w:rsidP="00BD2863">
            <w:pPr>
              <w:spacing w:line="276" w:lineRule="auto"/>
              <w:ind w:left="113" w:right="113"/>
              <w:rPr>
                <w:rFonts w:cs="Arial"/>
                <w:sz w:val="24"/>
                <w:szCs w:val="24"/>
                <w:lang w:val="de-CH"/>
              </w:rPr>
            </w:pPr>
            <w:r w:rsidRPr="004C65ED">
              <w:rPr>
                <w:rFonts w:cs="Arial"/>
                <w:sz w:val="24"/>
                <w:szCs w:val="24"/>
                <w:lang w:val="de-CH"/>
              </w:rPr>
              <w:t>Finanzierung von neuer Ausrüstung (z. B.: neue Traverse, Lichtanlage oder Beschallungssystem) für die Mehrzwecksäle der Schulen.</w:t>
            </w:r>
          </w:p>
        </w:tc>
      </w:tr>
      <w:tr w:rsidR="00EF5A9D" w:rsidRPr="00DA1AC7" w14:paraId="46A681BA" w14:textId="77777777" w:rsidTr="00BD2863">
        <w:tc>
          <w:tcPr>
            <w:tcW w:w="2117" w:type="dxa"/>
            <w:shd w:val="clear" w:color="auto" w:fill="92EAE2"/>
          </w:tcPr>
          <w:p w14:paraId="08E0F12B" w14:textId="77777777" w:rsidR="00EF5A9D" w:rsidRPr="004C65ED" w:rsidRDefault="00EF5A9D" w:rsidP="00EF5A9D">
            <w:pPr>
              <w:spacing w:line="276" w:lineRule="auto"/>
              <w:jc w:val="left"/>
              <w:rPr>
                <w:rFonts w:cs="Arial"/>
                <w:b/>
                <w:sz w:val="24"/>
                <w:szCs w:val="24"/>
                <w:lang w:val="de-CH"/>
              </w:rPr>
            </w:pPr>
            <w:r w:rsidRPr="004C65ED">
              <w:rPr>
                <w:rFonts w:cs="Arial"/>
                <w:b/>
                <w:sz w:val="24"/>
                <w:szCs w:val="24"/>
                <w:lang w:val="de-CH"/>
              </w:rPr>
              <w:t>Förderung des Zugangs zu Kultur und Erschliessung von neuem Publikum</w:t>
            </w:r>
          </w:p>
        </w:tc>
        <w:tc>
          <w:tcPr>
            <w:tcW w:w="5244" w:type="dxa"/>
          </w:tcPr>
          <w:p w14:paraId="3890BF8C" w14:textId="77777777" w:rsidR="00EF5A9D" w:rsidRPr="004C65ED" w:rsidRDefault="00EF5A9D" w:rsidP="00BD2863">
            <w:pPr>
              <w:spacing w:line="276" w:lineRule="auto"/>
              <w:ind w:left="113" w:right="113"/>
              <w:rPr>
                <w:rFonts w:cs="Arial"/>
                <w:sz w:val="24"/>
                <w:szCs w:val="24"/>
                <w:lang w:val="de-CH"/>
              </w:rPr>
            </w:pPr>
            <w:r w:rsidRPr="004C65ED">
              <w:rPr>
                <w:rFonts w:cs="Arial"/>
                <w:sz w:val="24"/>
                <w:szCs w:val="24"/>
                <w:lang w:val="de-CH"/>
              </w:rPr>
              <w:t>Die finanziellen Ressourcen ermöglichen die Unterstützung von Massnahmen zur Förderung des Zugangs zu Kultur.</w:t>
            </w:r>
          </w:p>
          <w:p w14:paraId="2411338B" w14:textId="77777777" w:rsidR="00EF5A9D" w:rsidRPr="004C65ED" w:rsidRDefault="00EF5A9D" w:rsidP="00BD2863">
            <w:pPr>
              <w:pStyle w:val="Paragraphedeliste"/>
              <w:spacing w:line="276" w:lineRule="auto"/>
              <w:ind w:left="113" w:right="113"/>
              <w:rPr>
                <w:rFonts w:cs="Arial"/>
                <w:sz w:val="24"/>
                <w:szCs w:val="24"/>
                <w:lang w:val="de-CH"/>
              </w:rPr>
            </w:pPr>
          </w:p>
        </w:tc>
        <w:tc>
          <w:tcPr>
            <w:tcW w:w="6804" w:type="dxa"/>
          </w:tcPr>
          <w:p w14:paraId="42F316D7" w14:textId="77777777" w:rsidR="00EF5A9D" w:rsidRPr="004C65ED" w:rsidRDefault="00EF5A9D" w:rsidP="00BD2863">
            <w:pPr>
              <w:spacing w:line="276" w:lineRule="auto"/>
              <w:ind w:left="113" w:right="113"/>
              <w:rPr>
                <w:rFonts w:cs="Arial"/>
                <w:sz w:val="24"/>
                <w:szCs w:val="24"/>
                <w:lang w:val="de-CH"/>
              </w:rPr>
            </w:pPr>
            <w:r w:rsidRPr="004C65ED">
              <w:rPr>
                <w:rFonts w:cs="Arial"/>
                <w:sz w:val="24"/>
                <w:szCs w:val="24"/>
                <w:lang w:val="de-CH"/>
              </w:rPr>
              <w:t xml:space="preserve">Umsetzung spezifischer Unterstützungsformen: </w:t>
            </w:r>
          </w:p>
          <w:p w14:paraId="02C00A8E" w14:textId="77777777" w:rsidR="00EF5A9D" w:rsidRPr="004C65ED" w:rsidRDefault="00EF5A9D" w:rsidP="00EF5A9D">
            <w:pPr>
              <w:pStyle w:val="Paragraphedeliste"/>
              <w:numPr>
                <w:ilvl w:val="0"/>
                <w:numId w:val="57"/>
              </w:numPr>
              <w:spacing w:line="276" w:lineRule="auto"/>
              <w:ind w:right="113"/>
              <w:jc w:val="left"/>
              <w:rPr>
                <w:rFonts w:cs="Arial"/>
                <w:sz w:val="24"/>
                <w:szCs w:val="24"/>
                <w:lang w:val="de-CH"/>
              </w:rPr>
            </w:pPr>
            <w:r w:rsidRPr="004C65ED">
              <w:rPr>
                <w:rFonts w:cs="Arial"/>
                <w:sz w:val="24"/>
                <w:szCs w:val="24"/>
                <w:lang w:val="de-CH"/>
              </w:rPr>
              <w:t>niedrigere Tarife dank Subventionen;</w:t>
            </w:r>
          </w:p>
          <w:p w14:paraId="1C6191E6" w14:textId="77777777" w:rsidR="00EF5A9D" w:rsidRPr="004C65ED" w:rsidRDefault="00EF5A9D" w:rsidP="00EF5A9D">
            <w:pPr>
              <w:pStyle w:val="Paragraphedeliste"/>
              <w:numPr>
                <w:ilvl w:val="0"/>
                <w:numId w:val="57"/>
              </w:numPr>
              <w:spacing w:line="276" w:lineRule="auto"/>
              <w:ind w:right="113"/>
              <w:jc w:val="left"/>
              <w:rPr>
                <w:rFonts w:cs="Arial"/>
                <w:sz w:val="24"/>
                <w:szCs w:val="24"/>
                <w:lang w:val="de-CH"/>
              </w:rPr>
            </w:pPr>
            <w:r w:rsidRPr="004C65ED">
              <w:rPr>
                <w:rFonts w:cs="Arial"/>
                <w:sz w:val="24"/>
                <w:szCs w:val="24"/>
                <w:lang w:val="de-CH"/>
              </w:rPr>
              <w:t xml:space="preserve">kulturelle Vermittlung in Schulen und für junges Publikum; </w:t>
            </w:r>
          </w:p>
          <w:p w14:paraId="6626F3C1" w14:textId="77777777" w:rsidR="00EF5A9D" w:rsidRPr="004C65ED" w:rsidRDefault="00EF5A9D" w:rsidP="00EF5A9D">
            <w:pPr>
              <w:pStyle w:val="Paragraphedeliste"/>
              <w:numPr>
                <w:ilvl w:val="0"/>
                <w:numId w:val="57"/>
              </w:numPr>
              <w:spacing w:line="276" w:lineRule="auto"/>
              <w:ind w:right="113"/>
              <w:jc w:val="left"/>
              <w:rPr>
                <w:rFonts w:cs="Arial"/>
                <w:sz w:val="24"/>
                <w:szCs w:val="24"/>
                <w:lang w:val="de-CH"/>
              </w:rPr>
            </w:pPr>
            <w:r w:rsidRPr="004C65ED">
              <w:rPr>
                <w:rFonts w:cs="Arial"/>
                <w:sz w:val="24"/>
                <w:szCs w:val="24"/>
                <w:lang w:val="de-CH"/>
              </w:rPr>
              <w:lastRenderedPageBreak/>
              <w:t xml:space="preserve">partizipative Projekte mit Gemeinden und Gemeinschaften; </w:t>
            </w:r>
          </w:p>
          <w:p w14:paraId="7F6223BA" w14:textId="77777777" w:rsidR="00EF5A9D" w:rsidRPr="004C65ED" w:rsidRDefault="00EF5A9D" w:rsidP="00EF5A9D">
            <w:pPr>
              <w:pStyle w:val="Paragraphedeliste"/>
              <w:numPr>
                <w:ilvl w:val="0"/>
                <w:numId w:val="57"/>
              </w:numPr>
              <w:spacing w:line="276" w:lineRule="auto"/>
              <w:ind w:right="113"/>
              <w:jc w:val="left"/>
              <w:rPr>
                <w:rFonts w:cs="Arial"/>
                <w:sz w:val="24"/>
                <w:szCs w:val="24"/>
                <w:lang w:val="de-CH"/>
              </w:rPr>
            </w:pPr>
            <w:r w:rsidRPr="004C65ED">
              <w:rPr>
                <w:rFonts w:cs="Arial"/>
                <w:sz w:val="24"/>
                <w:szCs w:val="24"/>
                <w:lang w:val="de-CH"/>
              </w:rPr>
              <w:t>Projekte zur Förderung des Zugangs zu zweisprachigen Angeboten;</w:t>
            </w:r>
          </w:p>
          <w:p w14:paraId="730196FF" w14:textId="77777777" w:rsidR="00EF5A9D" w:rsidRPr="004C65ED" w:rsidRDefault="00EF5A9D" w:rsidP="00EF5A9D">
            <w:pPr>
              <w:pStyle w:val="Paragraphedeliste"/>
              <w:numPr>
                <w:ilvl w:val="0"/>
                <w:numId w:val="57"/>
              </w:numPr>
              <w:spacing w:line="276" w:lineRule="auto"/>
              <w:ind w:right="113"/>
              <w:jc w:val="left"/>
              <w:rPr>
                <w:rFonts w:cs="Arial"/>
                <w:sz w:val="24"/>
                <w:szCs w:val="24"/>
                <w:lang w:val="de-CH"/>
              </w:rPr>
            </w:pPr>
            <w:r w:rsidRPr="004C65ED">
              <w:rPr>
                <w:rFonts w:cs="Arial"/>
                <w:sz w:val="24"/>
                <w:szCs w:val="24"/>
                <w:lang w:val="de-CH"/>
              </w:rPr>
              <w:t>Einführung eines Kulturpasses</w:t>
            </w:r>
          </w:p>
          <w:p w14:paraId="1F0A9B5E" w14:textId="77777777" w:rsidR="00EF5A9D" w:rsidRPr="004C65ED" w:rsidRDefault="00EF5A9D" w:rsidP="00EF5A9D">
            <w:pPr>
              <w:pStyle w:val="Paragraphedeliste"/>
              <w:numPr>
                <w:ilvl w:val="0"/>
                <w:numId w:val="57"/>
              </w:numPr>
              <w:spacing w:line="276" w:lineRule="auto"/>
              <w:ind w:right="113"/>
              <w:jc w:val="left"/>
              <w:rPr>
                <w:rFonts w:cs="Arial"/>
                <w:sz w:val="24"/>
                <w:szCs w:val="24"/>
                <w:lang w:val="de-CH"/>
              </w:rPr>
            </w:pPr>
            <w:r w:rsidRPr="004C65ED">
              <w:rPr>
                <w:rFonts w:cs="Arial"/>
                <w:sz w:val="24"/>
                <w:szCs w:val="24"/>
                <w:lang w:val="de-CH"/>
              </w:rPr>
              <w:t>Angebot eines Kultur-GA für Jugendliche unter 18 Jahren</w:t>
            </w:r>
          </w:p>
          <w:p w14:paraId="74F719D2" w14:textId="77777777" w:rsidR="00EF5A9D" w:rsidRPr="004C65ED" w:rsidRDefault="00EF5A9D" w:rsidP="00EF5A9D">
            <w:pPr>
              <w:pStyle w:val="Paragraphedeliste"/>
              <w:numPr>
                <w:ilvl w:val="0"/>
                <w:numId w:val="57"/>
              </w:numPr>
              <w:spacing w:line="276" w:lineRule="auto"/>
              <w:ind w:right="113"/>
              <w:jc w:val="left"/>
              <w:rPr>
                <w:rFonts w:cs="Arial"/>
                <w:sz w:val="24"/>
                <w:szCs w:val="24"/>
                <w:lang w:val="de-CH"/>
              </w:rPr>
            </w:pPr>
            <w:r w:rsidRPr="004C65ED">
              <w:rPr>
                <w:rFonts w:cs="Arial"/>
                <w:sz w:val="24"/>
                <w:szCs w:val="24"/>
                <w:lang w:val="de-CH"/>
              </w:rPr>
              <w:t>Konzerte und Aufführungen an Orte bringen, wo Personen mit eingeschränkter Mobilität leben (Spital, Altersheime, usw.).</w:t>
            </w:r>
          </w:p>
        </w:tc>
      </w:tr>
      <w:tr w:rsidR="00EF5A9D" w:rsidRPr="00DA1AC7" w14:paraId="7311CCDC" w14:textId="77777777" w:rsidTr="00BD2863">
        <w:tc>
          <w:tcPr>
            <w:tcW w:w="2117" w:type="dxa"/>
            <w:shd w:val="clear" w:color="auto" w:fill="92EAE2"/>
          </w:tcPr>
          <w:p w14:paraId="7CCBA0E5" w14:textId="77777777" w:rsidR="00EF5A9D" w:rsidRPr="004C65ED" w:rsidRDefault="00EF5A9D" w:rsidP="00EF5A9D">
            <w:pPr>
              <w:spacing w:line="276" w:lineRule="auto"/>
              <w:jc w:val="left"/>
              <w:rPr>
                <w:rFonts w:cs="Arial"/>
                <w:b/>
                <w:sz w:val="24"/>
                <w:szCs w:val="24"/>
                <w:lang w:val="de-CH"/>
              </w:rPr>
            </w:pPr>
            <w:r w:rsidRPr="004C65ED">
              <w:rPr>
                <w:rFonts w:cs="Arial"/>
                <w:b/>
                <w:sz w:val="24"/>
                <w:szCs w:val="24"/>
                <w:lang w:val="de-CH"/>
              </w:rPr>
              <w:lastRenderedPageBreak/>
              <w:t>Verbesserung des kulturellen Angebots</w:t>
            </w:r>
          </w:p>
        </w:tc>
        <w:tc>
          <w:tcPr>
            <w:tcW w:w="5244" w:type="dxa"/>
          </w:tcPr>
          <w:p w14:paraId="2AE879B6" w14:textId="77777777" w:rsidR="00EF5A9D" w:rsidRPr="004C65ED" w:rsidRDefault="00EF5A9D" w:rsidP="00BD2863">
            <w:pPr>
              <w:spacing w:line="276" w:lineRule="auto"/>
              <w:ind w:left="113" w:right="113"/>
              <w:rPr>
                <w:rFonts w:cs="Arial"/>
                <w:bCs/>
                <w:sz w:val="24"/>
                <w:szCs w:val="24"/>
                <w:lang w:val="de-CH"/>
              </w:rPr>
            </w:pPr>
            <w:r w:rsidRPr="004C65ED">
              <w:rPr>
                <w:rFonts w:cs="Arial"/>
                <w:bCs/>
                <w:sz w:val="24"/>
                <w:szCs w:val="24"/>
                <w:lang w:val="de-CH"/>
              </w:rPr>
              <w:t>Verbesserung der Angebotsvielfalt in den verschiedenen Gemeinden.</w:t>
            </w:r>
          </w:p>
          <w:p w14:paraId="33921329" w14:textId="77777777" w:rsidR="00EF5A9D" w:rsidRPr="004C65ED" w:rsidRDefault="00EF5A9D" w:rsidP="00BD2863">
            <w:pPr>
              <w:spacing w:line="276" w:lineRule="auto"/>
              <w:ind w:left="113" w:right="113"/>
              <w:rPr>
                <w:rFonts w:cs="Arial"/>
                <w:sz w:val="24"/>
                <w:szCs w:val="24"/>
                <w:lang w:val="de-CH"/>
              </w:rPr>
            </w:pPr>
            <w:r w:rsidRPr="004C65ED">
              <w:rPr>
                <w:rFonts w:cs="Arial"/>
                <w:bCs/>
                <w:sz w:val="24"/>
                <w:szCs w:val="24"/>
                <w:lang w:val="de-CH"/>
              </w:rPr>
              <w:t>Beitrag zur Verbesserung bestimmter bestehender Angebote durch zusätzliche Finanzierung (Bibliotheken).</w:t>
            </w:r>
          </w:p>
        </w:tc>
        <w:tc>
          <w:tcPr>
            <w:tcW w:w="6804" w:type="dxa"/>
          </w:tcPr>
          <w:p w14:paraId="05F5CFC9" w14:textId="77777777" w:rsidR="00EF5A9D" w:rsidRPr="004C65ED" w:rsidRDefault="00EF5A9D" w:rsidP="00BD2863">
            <w:pPr>
              <w:spacing w:line="276" w:lineRule="auto"/>
              <w:ind w:left="113" w:right="113"/>
              <w:rPr>
                <w:rFonts w:cs="Arial"/>
                <w:sz w:val="24"/>
                <w:szCs w:val="24"/>
                <w:lang w:val="de-CH"/>
              </w:rPr>
            </w:pPr>
            <w:r w:rsidRPr="004C65ED">
              <w:rPr>
                <w:rFonts w:cs="Arial"/>
                <w:sz w:val="24"/>
                <w:szCs w:val="24"/>
                <w:lang w:val="de-CH"/>
              </w:rPr>
              <w:t xml:space="preserve">Koordination der Förderinstrumente mit dem revidierten KAG; </w:t>
            </w:r>
          </w:p>
          <w:p w14:paraId="4230F4DD" w14:textId="77777777" w:rsidR="00EF5A9D" w:rsidRPr="004C65ED" w:rsidRDefault="00EF5A9D" w:rsidP="00BD2863">
            <w:pPr>
              <w:spacing w:line="276" w:lineRule="auto"/>
              <w:ind w:left="113" w:right="113"/>
              <w:rPr>
                <w:rFonts w:cs="Arial"/>
                <w:sz w:val="24"/>
                <w:szCs w:val="24"/>
                <w:lang w:val="de-CH"/>
              </w:rPr>
            </w:pPr>
            <w:r w:rsidRPr="004C65ED">
              <w:rPr>
                <w:rFonts w:cs="Arial"/>
                <w:sz w:val="24"/>
                <w:szCs w:val="24"/>
                <w:lang w:val="de-CH"/>
              </w:rPr>
              <w:t>Die Region unterstützt zugleich das professionelle wie auch das Amateur-Schaffen.</w:t>
            </w:r>
          </w:p>
          <w:p w14:paraId="6B2E8784" w14:textId="77777777" w:rsidR="00EF5A9D" w:rsidRPr="004C65ED" w:rsidRDefault="00EF5A9D" w:rsidP="00BD2863">
            <w:pPr>
              <w:spacing w:line="276" w:lineRule="auto"/>
              <w:ind w:left="113" w:right="113"/>
              <w:rPr>
                <w:rFonts w:cs="Arial"/>
                <w:sz w:val="24"/>
                <w:szCs w:val="24"/>
                <w:lang w:val="de-CH"/>
              </w:rPr>
            </w:pPr>
            <w:r w:rsidRPr="004C65ED">
              <w:rPr>
                <w:rFonts w:cs="Arial"/>
                <w:sz w:val="24"/>
                <w:szCs w:val="24"/>
                <w:lang w:val="de-CH"/>
              </w:rPr>
              <w:t>Für die Unterstützung des Amateurbereichs können transparente Unterstützungsmechanismen (z. B. Zuweisung eines Prozentsatzes des Budgets oder der kantonalen Subvention) eingeführt werden.</w:t>
            </w:r>
          </w:p>
        </w:tc>
      </w:tr>
      <w:tr w:rsidR="00EF5A9D" w:rsidRPr="00E62F4F" w14:paraId="40AE083C" w14:textId="77777777" w:rsidTr="00BD2863">
        <w:tc>
          <w:tcPr>
            <w:tcW w:w="2117" w:type="dxa"/>
            <w:shd w:val="clear" w:color="auto" w:fill="92EAE2"/>
          </w:tcPr>
          <w:p w14:paraId="0CED0225" w14:textId="77777777" w:rsidR="00EF5A9D" w:rsidRPr="004C65ED" w:rsidRDefault="00EF5A9D" w:rsidP="00EF5A9D">
            <w:pPr>
              <w:spacing w:line="276" w:lineRule="auto"/>
              <w:jc w:val="left"/>
              <w:rPr>
                <w:rFonts w:cs="Arial"/>
                <w:b/>
                <w:sz w:val="24"/>
                <w:szCs w:val="24"/>
                <w:lang w:val="de-CH"/>
              </w:rPr>
            </w:pPr>
            <w:r w:rsidRPr="004C65ED">
              <w:rPr>
                <w:rFonts w:cs="Arial"/>
                <w:b/>
                <w:sz w:val="24"/>
                <w:szCs w:val="24"/>
                <w:lang w:val="de-CH"/>
              </w:rPr>
              <w:t>Erleichterter Zugang zu Unterstützung für den gesamten Kultursektor der Region</w:t>
            </w:r>
          </w:p>
        </w:tc>
        <w:tc>
          <w:tcPr>
            <w:tcW w:w="5244" w:type="dxa"/>
          </w:tcPr>
          <w:p w14:paraId="7B780068" w14:textId="77777777" w:rsidR="00EF5A9D" w:rsidRPr="004C65ED" w:rsidRDefault="00EF5A9D" w:rsidP="00BD2863">
            <w:pPr>
              <w:spacing w:line="276" w:lineRule="auto"/>
              <w:ind w:left="113" w:right="113"/>
              <w:rPr>
                <w:rFonts w:cs="Arial"/>
                <w:sz w:val="24"/>
                <w:szCs w:val="24"/>
                <w:lang w:val="de-CH"/>
              </w:rPr>
            </w:pPr>
            <w:r w:rsidRPr="004C65ED">
              <w:rPr>
                <w:rFonts w:cs="Arial"/>
                <w:sz w:val="24"/>
                <w:szCs w:val="24"/>
                <w:lang w:val="de-CH"/>
              </w:rPr>
              <w:t xml:space="preserve">Die Kulturregion stellt über ein vereinfachtes </w:t>
            </w:r>
            <w:proofErr w:type="spellStart"/>
            <w:r w:rsidRPr="004C65ED">
              <w:rPr>
                <w:rFonts w:cs="Arial"/>
                <w:sz w:val="24"/>
                <w:szCs w:val="24"/>
                <w:lang w:val="de-CH"/>
              </w:rPr>
              <w:t>Gesuchsverfahren</w:t>
            </w:r>
            <w:proofErr w:type="spellEnd"/>
            <w:r w:rsidRPr="004C65ED">
              <w:rPr>
                <w:rFonts w:cs="Arial"/>
                <w:sz w:val="24"/>
                <w:szCs w:val="24"/>
                <w:lang w:val="de-CH"/>
              </w:rPr>
              <w:t xml:space="preserve"> und die Einrichtung einer koordinierten Anlaufstelle (mit der Stadt Freiburg und dem Kanton) eine professionelle Abwicklung sicher.</w:t>
            </w:r>
          </w:p>
        </w:tc>
        <w:tc>
          <w:tcPr>
            <w:tcW w:w="6804" w:type="dxa"/>
          </w:tcPr>
          <w:p w14:paraId="45B4941C" w14:textId="77777777" w:rsidR="00EF5A9D" w:rsidRPr="004C65ED" w:rsidRDefault="00EF5A9D" w:rsidP="00BD2863">
            <w:pPr>
              <w:spacing w:line="276" w:lineRule="auto"/>
              <w:ind w:left="113" w:right="113"/>
              <w:rPr>
                <w:rFonts w:cs="Arial"/>
                <w:bCs/>
                <w:sz w:val="24"/>
                <w:szCs w:val="24"/>
                <w:lang w:val="de-CH"/>
              </w:rPr>
            </w:pPr>
            <w:r w:rsidRPr="004C65ED">
              <w:rPr>
                <w:rFonts w:cs="Arial"/>
                <w:bCs/>
                <w:sz w:val="24"/>
                <w:szCs w:val="24"/>
                <w:lang w:val="de-CH"/>
              </w:rPr>
              <w:t>Dank eines allgemeinen kulturpolitischen Rahmens, wie vom Kanton gefordert, werden die Kriterien für die Organisation koordiniert.</w:t>
            </w:r>
          </w:p>
          <w:p w14:paraId="3BA2D99A" w14:textId="77777777" w:rsidR="00EF5A9D" w:rsidRPr="004C65ED" w:rsidRDefault="00EF5A9D" w:rsidP="00BD2863">
            <w:pPr>
              <w:spacing w:line="276" w:lineRule="auto"/>
              <w:ind w:left="113" w:right="113"/>
              <w:rPr>
                <w:rFonts w:cs="Arial"/>
                <w:sz w:val="24"/>
                <w:szCs w:val="24"/>
                <w:lang w:val="de-CH"/>
              </w:rPr>
            </w:pPr>
            <w:r w:rsidRPr="004C65ED">
              <w:rPr>
                <w:rFonts w:cs="Arial"/>
                <w:bCs/>
                <w:sz w:val="24"/>
                <w:szCs w:val="24"/>
                <w:lang w:val="de-CH"/>
              </w:rPr>
              <w:t>Es werden automatische Subventionen</w:t>
            </w:r>
            <w:r w:rsidRPr="004C65ED">
              <w:rPr>
                <w:rFonts w:cs="Arial"/>
                <w:sz w:val="24"/>
                <w:szCs w:val="24"/>
                <w:lang w:val="de-CH"/>
              </w:rPr>
              <w:t xml:space="preserve"> </w:t>
            </w:r>
            <w:r w:rsidRPr="004C65ED">
              <w:rPr>
                <w:rFonts w:cs="Arial"/>
                <w:bCs/>
                <w:sz w:val="24"/>
                <w:szCs w:val="24"/>
                <w:lang w:val="de-CH"/>
              </w:rPr>
              <w:t>gewährt</w:t>
            </w:r>
            <w:r w:rsidRPr="004C65ED">
              <w:rPr>
                <w:rFonts w:cs="Arial"/>
                <w:sz w:val="24"/>
                <w:szCs w:val="24"/>
                <w:lang w:val="de-CH"/>
              </w:rPr>
              <w:t>.</w:t>
            </w:r>
          </w:p>
          <w:p w14:paraId="7182C435" w14:textId="77777777" w:rsidR="00EF5A9D" w:rsidRPr="004C65ED" w:rsidRDefault="00EF5A9D" w:rsidP="00BD2863">
            <w:pPr>
              <w:spacing w:line="276" w:lineRule="auto"/>
              <w:ind w:left="113" w:right="113"/>
              <w:rPr>
                <w:rFonts w:cs="Arial"/>
                <w:bCs/>
                <w:sz w:val="24"/>
                <w:szCs w:val="24"/>
                <w:lang w:val="de-CH"/>
              </w:rPr>
            </w:pPr>
            <w:r w:rsidRPr="004C65ED">
              <w:rPr>
                <w:rFonts w:cs="Arial"/>
                <w:sz w:val="24"/>
                <w:szCs w:val="24"/>
                <w:lang w:val="de-CH"/>
              </w:rPr>
              <w:t>Einführung einer koordinierten Anlaufstelle.</w:t>
            </w:r>
          </w:p>
        </w:tc>
      </w:tr>
      <w:tr w:rsidR="00EF5A9D" w:rsidRPr="00DA1AC7" w14:paraId="0776580D" w14:textId="77777777" w:rsidTr="00BD2863">
        <w:tc>
          <w:tcPr>
            <w:tcW w:w="2117" w:type="dxa"/>
            <w:shd w:val="clear" w:color="auto" w:fill="92EAE2"/>
          </w:tcPr>
          <w:p w14:paraId="6F7EBDAF" w14:textId="77777777" w:rsidR="00EF5A9D" w:rsidRPr="004C65ED" w:rsidRDefault="00EF5A9D" w:rsidP="00EF5A9D">
            <w:pPr>
              <w:spacing w:line="276" w:lineRule="auto"/>
              <w:jc w:val="left"/>
              <w:rPr>
                <w:rFonts w:cs="Arial"/>
                <w:b/>
                <w:sz w:val="24"/>
                <w:szCs w:val="24"/>
                <w:lang w:val="de-CH"/>
              </w:rPr>
            </w:pPr>
            <w:r w:rsidRPr="004C65ED">
              <w:rPr>
                <w:rFonts w:cs="Arial"/>
                <w:b/>
                <w:sz w:val="24"/>
                <w:szCs w:val="24"/>
                <w:lang w:val="de-CH"/>
              </w:rPr>
              <w:t xml:space="preserve">Förderung der Verbreitung </w:t>
            </w:r>
          </w:p>
        </w:tc>
        <w:tc>
          <w:tcPr>
            <w:tcW w:w="5244" w:type="dxa"/>
          </w:tcPr>
          <w:p w14:paraId="6C3FE53F" w14:textId="77777777" w:rsidR="00EF5A9D" w:rsidRPr="004C65ED" w:rsidRDefault="00EF5A9D" w:rsidP="00BD2863">
            <w:pPr>
              <w:spacing w:line="276" w:lineRule="auto"/>
              <w:ind w:left="113" w:right="113"/>
              <w:rPr>
                <w:rFonts w:cs="Arial"/>
                <w:sz w:val="24"/>
                <w:szCs w:val="24"/>
                <w:lang w:val="de-CH"/>
              </w:rPr>
            </w:pPr>
            <w:r w:rsidRPr="004C65ED">
              <w:rPr>
                <w:rFonts w:cs="Arial"/>
                <w:sz w:val="24"/>
                <w:szCs w:val="24"/>
                <w:lang w:val="de-CH"/>
              </w:rPr>
              <w:t>Förderung der Verbreitung des kulturellen Angebots in der gesamten Region (regionale Tourneen);</w:t>
            </w:r>
          </w:p>
          <w:p w14:paraId="6A4A99B2" w14:textId="77777777" w:rsidR="00EF5A9D" w:rsidRPr="004C65ED" w:rsidRDefault="00EF5A9D" w:rsidP="00BD2863">
            <w:pPr>
              <w:spacing w:line="276" w:lineRule="auto"/>
              <w:ind w:left="113" w:right="113"/>
              <w:rPr>
                <w:rFonts w:cs="Arial"/>
                <w:sz w:val="24"/>
                <w:szCs w:val="24"/>
                <w:lang w:val="de-CH"/>
              </w:rPr>
            </w:pPr>
            <w:r w:rsidRPr="004C65ED">
              <w:rPr>
                <w:rFonts w:cs="Arial"/>
                <w:sz w:val="24"/>
                <w:szCs w:val="24"/>
                <w:lang w:val="de-CH"/>
              </w:rPr>
              <w:lastRenderedPageBreak/>
              <w:t xml:space="preserve">Erarbeitung der Möglichkeit zur Dezentralisierung der Angebote, die in der Zentrumsstadt angesiedelt sind. </w:t>
            </w:r>
          </w:p>
        </w:tc>
        <w:tc>
          <w:tcPr>
            <w:tcW w:w="6804" w:type="dxa"/>
          </w:tcPr>
          <w:p w14:paraId="4AF72C96" w14:textId="77777777" w:rsidR="00EF5A9D" w:rsidRPr="004C65ED" w:rsidRDefault="00EF5A9D" w:rsidP="00BD2863">
            <w:pPr>
              <w:spacing w:line="276" w:lineRule="auto"/>
              <w:ind w:left="113" w:right="113"/>
              <w:rPr>
                <w:rFonts w:cs="Arial"/>
                <w:sz w:val="24"/>
                <w:szCs w:val="24"/>
                <w:lang w:val="de-CH"/>
              </w:rPr>
            </w:pPr>
            <w:r w:rsidRPr="004C65ED">
              <w:rPr>
                <w:rFonts w:cs="Arial"/>
                <w:sz w:val="24"/>
                <w:szCs w:val="24"/>
                <w:lang w:val="de-CH"/>
              </w:rPr>
              <w:lastRenderedPageBreak/>
              <w:t>Die Kulturregion unterstützt die Verbreitung innerhalb der Region und über die Region hinaus im Rest des Kantons.</w:t>
            </w:r>
          </w:p>
        </w:tc>
      </w:tr>
      <w:tr w:rsidR="00EF5A9D" w:rsidRPr="00DA1AC7" w14:paraId="78CDC222" w14:textId="77777777" w:rsidTr="00BD2863">
        <w:tc>
          <w:tcPr>
            <w:tcW w:w="2117" w:type="dxa"/>
            <w:shd w:val="clear" w:color="auto" w:fill="92EAE2"/>
          </w:tcPr>
          <w:p w14:paraId="621CB13A" w14:textId="77777777" w:rsidR="00EF5A9D" w:rsidRPr="004C65ED" w:rsidRDefault="00EF5A9D" w:rsidP="00EF5A9D">
            <w:pPr>
              <w:spacing w:line="276" w:lineRule="auto"/>
              <w:jc w:val="left"/>
              <w:rPr>
                <w:rFonts w:cs="Arial"/>
                <w:b/>
                <w:sz w:val="24"/>
                <w:szCs w:val="24"/>
                <w:lang w:val="de-CH"/>
              </w:rPr>
            </w:pPr>
            <w:r w:rsidRPr="004C65ED">
              <w:rPr>
                <w:rFonts w:cs="Arial"/>
                <w:b/>
                <w:sz w:val="24"/>
                <w:szCs w:val="24"/>
                <w:lang w:val="de-CH"/>
              </w:rPr>
              <w:t>Förderung der Angebote für Schulen</w:t>
            </w:r>
          </w:p>
        </w:tc>
        <w:tc>
          <w:tcPr>
            <w:tcW w:w="5244" w:type="dxa"/>
          </w:tcPr>
          <w:p w14:paraId="01C7FB5B" w14:textId="77777777" w:rsidR="00EF5A9D" w:rsidRPr="004C65ED" w:rsidRDefault="00EF5A9D" w:rsidP="00BD2863">
            <w:pPr>
              <w:spacing w:line="276" w:lineRule="auto"/>
              <w:ind w:left="113" w:right="113"/>
              <w:rPr>
                <w:rFonts w:cs="Arial"/>
                <w:sz w:val="24"/>
                <w:szCs w:val="24"/>
                <w:lang w:val="de-CH"/>
              </w:rPr>
            </w:pPr>
            <w:r w:rsidRPr="004C65ED">
              <w:rPr>
                <w:rFonts w:cs="Arial"/>
                <w:sz w:val="24"/>
                <w:szCs w:val="24"/>
                <w:lang w:val="de-CH"/>
              </w:rPr>
              <w:t>Förderung eines «</w:t>
            </w:r>
            <w:proofErr w:type="spellStart"/>
            <w:r w:rsidRPr="004C65ED">
              <w:rPr>
                <w:rFonts w:cs="Arial"/>
                <w:sz w:val="24"/>
                <w:szCs w:val="24"/>
                <w:lang w:val="de-CH"/>
              </w:rPr>
              <w:t>Schul</w:t>
            </w:r>
            <w:proofErr w:type="spellEnd"/>
            <w:r w:rsidRPr="004C65ED">
              <w:rPr>
                <w:rFonts w:cs="Arial"/>
                <w:sz w:val="24"/>
                <w:szCs w:val="24"/>
                <w:lang w:val="de-CH"/>
              </w:rPr>
              <w:t>»-Kulturangebots in der Region (Transposition von kulturellen Angeboten von einer Einrichtung auf eine andere) / Multiplikation von Aufführungsorten.</w:t>
            </w:r>
          </w:p>
        </w:tc>
        <w:tc>
          <w:tcPr>
            <w:tcW w:w="6804" w:type="dxa"/>
          </w:tcPr>
          <w:p w14:paraId="70027A25" w14:textId="77777777" w:rsidR="00EF5A9D" w:rsidRPr="004C65ED" w:rsidRDefault="00EF5A9D" w:rsidP="00BD2863">
            <w:pPr>
              <w:spacing w:line="276" w:lineRule="auto"/>
              <w:ind w:left="113" w:right="113"/>
              <w:rPr>
                <w:rFonts w:cs="Arial"/>
                <w:sz w:val="24"/>
                <w:szCs w:val="24"/>
                <w:lang w:val="de-CH"/>
              </w:rPr>
            </w:pPr>
            <w:r w:rsidRPr="004C65ED">
              <w:rPr>
                <w:rFonts w:cs="Arial"/>
                <w:sz w:val="24"/>
                <w:szCs w:val="24"/>
                <w:lang w:val="de-CH"/>
              </w:rPr>
              <w:t>Die kulturellen Aktivitäten im Schulbereich werden komplementär zur kantonalen Politik unterstützt.</w:t>
            </w:r>
          </w:p>
          <w:p w14:paraId="2A14BE1A" w14:textId="77777777" w:rsidR="00EF5A9D" w:rsidRPr="004C65ED" w:rsidRDefault="00EF5A9D" w:rsidP="00BD2863">
            <w:pPr>
              <w:spacing w:line="276" w:lineRule="auto"/>
              <w:ind w:left="113" w:right="113"/>
              <w:rPr>
                <w:rFonts w:cs="Arial"/>
                <w:sz w:val="24"/>
                <w:szCs w:val="24"/>
                <w:lang w:val="de-CH"/>
              </w:rPr>
            </w:pPr>
            <w:r w:rsidRPr="004C65ED">
              <w:rPr>
                <w:rFonts w:cs="Arial"/>
                <w:sz w:val="24"/>
                <w:szCs w:val="24"/>
                <w:lang w:val="de-CH"/>
              </w:rPr>
              <w:t>Durch die Organisation von zirkulierenden Schulaufführungen können Kunstschaffende häufiger auftreten und die Schulen kommen in Genuss der Aufführungen.</w:t>
            </w:r>
          </w:p>
        </w:tc>
      </w:tr>
      <w:tr w:rsidR="00EF5A9D" w:rsidRPr="00DA1AC7" w14:paraId="19EF68CD" w14:textId="77777777" w:rsidTr="00BD2863">
        <w:tc>
          <w:tcPr>
            <w:tcW w:w="2117" w:type="dxa"/>
            <w:shd w:val="clear" w:color="auto" w:fill="92EAE2"/>
          </w:tcPr>
          <w:p w14:paraId="089D98A0" w14:textId="77777777" w:rsidR="00EF5A9D" w:rsidRPr="004C65ED" w:rsidRDefault="00EF5A9D" w:rsidP="00EF5A9D">
            <w:pPr>
              <w:spacing w:line="276" w:lineRule="auto"/>
              <w:jc w:val="left"/>
              <w:rPr>
                <w:rFonts w:cs="Arial"/>
                <w:b/>
                <w:sz w:val="24"/>
                <w:szCs w:val="24"/>
                <w:lang w:val="de-CH"/>
              </w:rPr>
            </w:pPr>
            <w:r w:rsidRPr="004C65ED">
              <w:rPr>
                <w:rFonts w:cs="Arial"/>
                <w:b/>
                <w:sz w:val="24"/>
                <w:szCs w:val="24"/>
                <w:lang w:val="de-CH"/>
              </w:rPr>
              <w:t>Unterstützung der Zusammenarbeit und Förderung gemeinsamer Ansätze</w:t>
            </w:r>
          </w:p>
        </w:tc>
        <w:tc>
          <w:tcPr>
            <w:tcW w:w="5244" w:type="dxa"/>
          </w:tcPr>
          <w:p w14:paraId="20F4F8C9" w14:textId="77777777" w:rsidR="00EF5A9D" w:rsidRPr="004C65ED" w:rsidRDefault="00EF5A9D" w:rsidP="00BD2863">
            <w:pPr>
              <w:spacing w:line="276" w:lineRule="auto"/>
              <w:ind w:left="113" w:right="113"/>
              <w:rPr>
                <w:rFonts w:cs="Arial"/>
                <w:bCs/>
                <w:sz w:val="24"/>
                <w:szCs w:val="24"/>
                <w:lang w:val="de-CH"/>
              </w:rPr>
            </w:pPr>
            <w:r w:rsidRPr="004C65ED">
              <w:rPr>
                <w:rFonts w:cs="Arial"/>
                <w:sz w:val="24"/>
                <w:szCs w:val="24"/>
                <w:lang w:val="de-CH"/>
              </w:rPr>
              <w:t>Förderung der Zusammenarbeit und gemeinsamer Vorgehensweisen zwischen kulturellen Akteurinnen und Akteuren (gemeinsame Räume, technische Ressourcen, Freiwillige, usw.).</w:t>
            </w:r>
          </w:p>
        </w:tc>
        <w:tc>
          <w:tcPr>
            <w:tcW w:w="6804" w:type="dxa"/>
          </w:tcPr>
          <w:p w14:paraId="70F8F582" w14:textId="77777777" w:rsidR="00EF5A9D" w:rsidRPr="004C65ED" w:rsidRDefault="00EF5A9D" w:rsidP="00BD2863">
            <w:pPr>
              <w:spacing w:line="276" w:lineRule="auto"/>
              <w:ind w:left="113" w:right="113"/>
              <w:rPr>
                <w:rFonts w:cs="Arial"/>
                <w:sz w:val="24"/>
                <w:szCs w:val="24"/>
                <w:lang w:val="de-CH"/>
              </w:rPr>
            </w:pPr>
            <w:r w:rsidRPr="004C65ED">
              <w:rPr>
                <w:rFonts w:cs="Arial"/>
                <w:sz w:val="24"/>
                <w:szCs w:val="24"/>
                <w:lang w:val="de-CH"/>
              </w:rPr>
              <w:t>Es werden Subventionen zur Förderung von Synergien gewährt.</w:t>
            </w:r>
          </w:p>
        </w:tc>
      </w:tr>
      <w:tr w:rsidR="00EF5A9D" w:rsidRPr="00DA1AC7" w14:paraId="2D25BD63" w14:textId="77777777" w:rsidTr="00BD2863">
        <w:tc>
          <w:tcPr>
            <w:tcW w:w="2117" w:type="dxa"/>
            <w:shd w:val="clear" w:color="auto" w:fill="92EAE2"/>
          </w:tcPr>
          <w:p w14:paraId="10943B98" w14:textId="77777777" w:rsidR="00EF5A9D" w:rsidRPr="004C65ED" w:rsidRDefault="00EF5A9D" w:rsidP="00EF5A9D">
            <w:pPr>
              <w:spacing w:line="276" w:lineRule="auto"/>
              <w:jc w:val="left"/>
              <w:rPr>
                <w:rFonts w:cs="Arial"/>
                <w:b/>
                <w:sz w:val="24"/>
                <w:szCs w:val="24"/>
                <w:lang w:val="de-CH"/>
              </w:rPr>
            </w:pPr>
            <w:r w:rsidRPr="004C65ED">
              <w:rPr>
                <w:rFonts w:cs="Arial"/>
                <w:b/>
                <w:sz w:val="24"/>
                <w:szCs w:val="24"/>
                <w:lang w:val="de-CH"/>
              </w:rPr>
              <w:t>Professionalisierung der Kultur in der Region</w:t>
            </w:r>
          </w:p>
        </w:tc>
        <w:tc>
          <w:tcPr>
            <w:tcW w:w="5244" w:type="dxa"/>
          </w:tcPr>
          <w:p w14:paraId="21BEF5C3" w14:textId="77777777" w:rsidR="00EF5A9D" w:rsidRPr="004C65ED" w:rsidRDefault="00EF5A9D" w:rsidP="00BD2863">
            <w:pPr>
              <w:spacing w:line="276" w:lineRule="auto"/>
              <w:ind w:left="113" w:right="113"/>
              <w:rPr>
                <w:rFonts w:cs="Arial"/>
                <w:bCs/>
                <w:sz w:val="24"/>
                <w:szCs w:val="24"/>
                <w:lang w:val="de-CH"/>
              </w:rPr>
            </w:pPr>
            <w:r w:rsidRPr="004C65ED">
              <w:rPr>
                <w:rFonts w:cs="Arial"/>
                <w:sz w:val="24"/>
                <w:szCs w:val="24"/>
                <w:lang w:val="de-CH"/>
              </w:rPr>
              <w:t>Begleitung des Übergangs vom Amateur- zum professionellen Schaffen und Förderung von aufstrebenden jungen Kunstschaffenden in der gesamten Region;</w:t>
            </w:r>
          </w:p>
          <w:p w14:paraId="35E6EE84" w14:textId="77777777" w:rsidR="00EF5A9D" w:rsidRPr="004C65ED" w:rsidRDefault="00EF5A9D" w:rsidP="00BD2863">
            <w:pPr>
              <w:spacing w:line="276" w:lineRule="auto"/>
              <w:ind w:left="113" w:right="113"/>
              <w:rPr>
                <w:rFonts w:cs="Arial"/>
                <w:sz w:val="24"/>
                <w:szCs w:val="24"/>
                <w:lang w:val="de-CH"/>
              </w:rPr>
            </w:pPr>
            <w:r w:rsidRPr="004C65ED">
              <w:rPr>
                <w:rFonts w:cs="Arial"/>
                <w:bCs/>
                <w:sz w:val="24"/>
                <w:szCs w:val="24"/>
                <w:lang w:val="de-CH"/>
              </w:rPr>
              <w:t>Förderung von qualitativ hochwertigem professionellem künstlerischem Schaffen über angemessene Unterstützung;</w:t>
            </w:r>
          </w:p>
        </w:tc>
        <w:tc>
          <w:tcPr>
            <w:tcW w:w="6804" w:type="dxa"/>
          </w:tcPr>
          <w:p w14:paraId="77590C06" w14:textId="77777777" w:rsidR="00EF5A9D" w:rsidRPr="004C65ED" w:rsidRDefault="00EF5A9D" w:rsidP="00BD2863">
            <w:pPr>
              <w:spacing w:line="276" w:lineRule="auto"/>
              <w:ind w:left="113" w:right="113"/>
              <w:rPr>
                <w:rFonts w:cs="Arial"/>
                <w:sz w:val="24"/>
                <w:szCs w:val="24"/>
                <w:lang w:val="de-CH"/>
              </w:rPr>
            </w:pPr>
            <w:r w:rsidRPr="004C65ED">
              <w:rPr>
                <w:rFonts w:cs="Arial"/>
                <w:sz w:val="24"/>
                <w:szCs w:val="24"/>
                <w:lang w:val="de-CH"/>
              </w:rPr>
              <w:t>Die Kulturregion identifiziert die Kulturszene und insbesondere junge Talente; sie werden gezielt gefördert und in ihrem Werdegang begleitet.</w:t>
            </w:r>
          </w:p>
          <w:p w14:paraId="2E2F4CB9" w14:textId="77777777" w:rsidR="00EF5A9D" w:rsidRPr="004C65ED" w:rsidRDefault="00EF5A9D" w:rsidP="00BD2863">
            <w:pPr>
              <w:spacing w:line="276" w:lineRule="auto"/>
              <w:ind w:left="113" w:right="113"/>
              <w:rPr>
                <w:rFonts w:cs="Arial"/>
                <w:sz w:val="24"/>
                <w:szCs w:val="24"/>
                <w:lang w:val="de-CH"/>
              </w:rPr>
            </w:pPr>
            <w:r w:rsidRPr="004C65ED">
              <w:rPr>
                <w:rFonts w:cs="Arial"/>
                <w:sz w:val="24"/>
                <w:szCs w:val="24"/>
                <w:lang w:val="de-CH"/>
              </w:rPr>
              <w:t>Ausschreibung von Stipendien für die Ausbildung von jungen Kunstschaffenden (Stipendium für einen Master im Ausland zum Beispiel).</w:t>
            </w:r>
          </w:p>
          <w:p w14:paraId="679F2980" w14:textId="77777777" w:rsidR="00EF5A9D" w:rsidRPr="004C65ED" w:rsidRDefault="00EF5A9D" w:rsidP="00BD2863">
            <w:pPr>
              <w:spacing w:line="276" w:lineRule="auto"/>
              <w:ind w:left="113" w:right="113"/>
              <w:rPr>
                <w:rFonts w:cs="Arial"/>
                <w:sz w:val="24"/>
                <w:szCs w:val="24"/>
                <w:lang w:val="de-CH"/>
              </w:rPr>
            </w:pPr>
            <w:r w:rsidRPr="004C65ED">
              <w:rPr>
                <w:rFonts w:cs="Arial"/>
                <w:sz w:val="24"/>
                <w:szCs w:val="24"/>
                <w:lang w:val="de-CH"/>
              </w:rPr>
              <w:t xml:space="preserve">Ausschreibung von Stipendien für eine Praktikum in kulturellen Einrichtungen (z. B.: Praktikum für Techniker-innen in Ausbildung bei </w:t>
            </w:r>
            <w:proofErr w:type="spellStart"/>
            <w:r w:rsidRPr="004C65ED">
              <w:rPr>
                <w:rFonts w:cs="Arial"/>
                <w:sz w:val="24"/>
                <w:szCs w:val="24"/>
                <w:lang w:val="de-CH"/>
              </w:rPr>
              <w:t>Equilibre-Nuithonie</w:t>
            </w:r>
            <w:proofErr w:type="spellEnd"/>
            <w:r w:rsidRPr="004C65ED">
              <w:rPr>
                <w:rFonts w:cs="Arial"/>
                <w:sz w:val="24"/>
                <w:szCs w:val="24"/>
                <w:lang w:val="de-CH"/>
              </w:rPr>
              <w:t>).</w:t>
            </w:r>
          </w:p>
          <w:p w14:paraId="6007FA9A" w14:textId="77777777" w:rsidR="00EF5A9D" w:rsidRPr="004C65ED" w:rsidRDefault="00EF5A9D" w:rsidP="00BD2863">
            <w:pPr>
              <w:spacing w:line="276" w:lineRule="auto"/>
              <w:ind w:left="113" w:right="113"/>
              <w:rPr>
                <w:rFonts w:cs="Arial"/>
                <w:sz w:val="24"/>
                <w:szCs w:val="24"/>
                <w:lang w:val="de-CH"/>
              </w:rPr>
            </w:pPr>
            <w:r w:rsidRPr="004C65ED">
              <w:rPr>
                <w:rFonts w:cs="Arial"/>
                <w:sz w:val="24"/>
                <w:szCs w:val="24"/>
                <w:lang w:val="de-CH"/>
              </w:rPr>
              <w:t>Administrative Unterstützung von Studienabgängerinnen und -abgängern, die nicht wissen, wie die Subventionsgesuche funktionieren oder wie sie ihre Stellung als Selbstständige angehen sollen.</w:t>
            </w:r>
          </w:p>
        </w:tc>
      </w:tr>
      <w:tr w:rsidR="00EF5A9D" w:rsidRPr="00DA1AC7" w14:paraId="38FBC115" w14:textId="77777777" w:rsidTr="00BD2863">
        <w:tc>
          <w:tcPr>
            <w:tcW w:w="2117" w:type="dxa"/>
            <w:shd w:val="clear" w:color="auto" w:fill="92EAE2"/>
          </w:tcPr>
          <w:p w14:paraId="1BDF57D5" w14:textId="77777777" w:rsidR="00EF5A9D" w:rsidRPr="004C65ED" w:rsidRDefault="00EF5A9D" w:rsidP="00EF5A9D">
            <w:pPr>
              <w:spacing w:line="276" w:lineRule="auto"/>
              <w:jc w:val="left"/>
              <w:rPr>
                <w:rFonts w:cs="Arial"/>
                <w:b/>
                <w:sz w:val="24"/>
                <w:szCs w:val="24"/>
                <w:lang w:val="de-CH"/>
              </w:rPr>
            </w:pPr>
            <w:r w:rsidRPr="004C65ED">
              <w:rPr>
                <w:rFonts w:cs="Arial"/>
                <w:b/>
                <w:sz w:val="24"/>
                <w:szCs w:val="24"/>
                <w:lang w:val="de-CH"/>
              </w:rPr>
              <w:lastRenderedPageBreak/>
              <w:t>Förderung der Region</w:t>
            </w:r>
          </w:p>
        </w:tc>
        <w:tc>
          <w:tcPr>
            <w:tcW w:w="5244" w:type="dxa"/>
          </w:tcPr>
          <w:p w14:paraId="62394A30" w14:textId="77777777" w:rsidR="00EF5A9D" w:rsidRPr="004C65ED" w:rsidRDefault="00EF5A9D" w:rsidP="00BD2863">
            <w:pPr>
              <w:spacing w:line="276" w:lineRule="auto"/>
              <w:ind w:left="113" w:right="113"/>
              <w:rPr>
                <w:rFonts w:cs="Arial"/>
                <w:sz w:val="24"/>
                <w:szCs w:val="24"/>
                <w:lang w:val="de-CH"/>
              </w:rPr>
            </w:pPr>
            <w:r w:rsidRPr="004C65ED">
              <w:rPr>
                <w:rFonts w:cs="Arial"/>
                <w:sz w:val="24"/>
                <w:szCs w:val="24"/>
                <w:lang w:val="de-CH"/>
              </w:rPr>
              <w:t>Die Kulturregion fördert die Region aktiv.</w:t>
            </w:r>
          </w:p>
        </w:tc>
        <w:tc>
          <w:tcPr>
            <w:tcW w:w="6804" w:type="dxa"/>
          </w:tcPr>
          <w:p w14:paraId="4ADFFC09" w14:textId="77777777" w:rsidR="00EF5A9D" w:rsidRPr="004C65ED" w:rsidRDefault="00EF5A9D" w:rsidP="00BD2863">
            <w:pPr>
              <w:spacing w:line="276" w:lineRule="auto"/>
              <w:ind w:left="113" w:right="113"/>
              <w:rPr>
                <w:rFonts w:cs="Arial"/>
                <w:sz w:val="24"/>
                <w:szCs w:val="24"/>
                <w:lang w:val="de-CH"/>
              </w:rPr>
            </w:pPr>
            <w:r w:rsidRPr="004C65ED">
              <w:rPr>
                <w:rFonts w:cs="Arial"/>
                <w:sz w:val="24"/>
                <w:szCs w:val="24"/>
                <w:lang w:val="de-CH"/>
              </w:rPr>
              <w:t>Die Kommunikation erfolgt in Abstimmung vor allem mit dem Tourismussektor, es wird eine Agenda aufgeschaltet (Informationen in der Presse, Agenda, Kulturplattform In Situ, usw.).</w:t>
            </w:r>
          </w:p>
          <w:p w14:paraId="0DD4D4FE" w14:textId="77777777" w:rsidR="00EF5A9D" w:rsidRPr="004C65ED" w:rsidRDefault="00EF5A9D" w:rsidP="00BD2863">
            <w:pPr>
              <w:spacing w:line="276" w:lineRule="auto"/>
              <w:ind w:left="113" w:right="113"/>
              <w:rPr>
                <w:rFonts w:cs="Arial"/>
                <w:sz w:val="24"/>
                <w:szCs w:val="24"/>
                <w:lang w:val="de-CH"/>
              </w:rPr>
            </w:pPr>
            <w:r w:rsidRPr="004C65ED">
              <w:rPr>
                <w:rFonts w:cs="Arial"/>
                <w:sz w:val="24"/>
                <w:szCs w:val="24"/>
                <w:lang w:val="de-CH"/>
              </w:rPr>
              <w:t>Unterstützung der Agenda In Situ; Entwicklung von spezifischen Angeboten für die Region.</w:t>
            </w:r>
          </w:p>
        </w:tc>
      </w:tr>
    </w:tbl>
    <w:p w14:paraId="2D2B0DEF" w14:textId="77777777" w:rsidR="00EF5A9D" w:rsidRPr="00FD36CA" w:rsidRDefault="00EF5A9D" w:rsidP="00EF5A9D">
      <w:pPr>
        <w:rPr>
          <w:rFonts w:cs="Arial"/>
          <w:lang w:val="de-CH"/>
        </w:rPr>
      </w:pPr>
    </w:p>
    <w:p w14:paraId="535FF1C5" w14:textId="07596FD8" w:rsidR="009E43DE" w:rsidRPr="009E43DE" w:rsidRDefault="009E43DE" w:rsidP="00261A3C">
      <w:pPr>
        <w:rPr>
          <w:bCs/>
          <w:i/>
          <w:iCs/>
          <w:lang w:val="de-CH"/>
        </w:rPr>
      </w:pPr>
    </w:p>
    <w:sectPr w:rsidR="009E43DE" w:rsidRPr="009E43DE" w:rsidSect="00EF5A9D">
      <w:headerReference w:type="even" r:id="rId10"/>
      <w:footerReference w:type="even" r:id="rId11"/>
      <w:footerReference w:type="default" r:id="rId12"/>
      <w:headerReference w:type="first" r:id="rId13"/>
      <w:pgSz w:w="16838" w:h="11906" w:orient="landscape"/>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57C71" w14:textId="77777777" w:rsidR="009A37E7" w:rsidRDefault="009A37E7" w:rsidP="00EE5D8C">
      <w:pPr>
        <w:spacing w:after="0" w:line="240" w:lineRule="auto"/>
      </w:pPr>
      <w:r>
        <w:separator/>
      </w:r>
    </w:p>
  </w:endnote>
  <w:endnote w:type="continuationSeparator" w:id="0">
    <w:p w14:paraId="425CC868" w14:textId="77777777" w:rsidR="009A37E7" w:rsidRDefault="009A37E7" w:rsidP="00EE5D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Neue">
    <w:altName w:val="Sylfaen"/>
    <w:charset w:val="00"/>
    <w:family w:val="auto"/>
    <w:pitch w:val="variable"/>
    <w:sig w:usb0="E50002FF" w:usb1="500079DB" w:usb2="0000001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2076304603"/>
      <w:docPartObj>
        <w:docPartGallery w:val="Page Numbers (Bottom of Page)"/>
        <w:docPartUnique/>
      </w:docPartObj>
    </w:sdtPr>
    <w:sdtEndPr>
      <w:rPr>
        <w:rStyle w:val="Numrodepage"/>
      </w:rPr>
    </w:sdtEndPr>
    <w:sdtContent>
      <w:p w14:paraId="4D13C58E" w14:textId="77777777" w:rsidR="00EF5A9D" w:rsidRDefault="00EF5A9D" w:rsidP="007106ED">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0A8EB67A" w14:textId="77777777" w:rsidR="00EF5A9D" w:rsidRDefault="00EF5A9D" w:rsidP="008C3DE6">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890540158"/>
      <w:docPartObj>
        <w:docPartGallery w:val="Page Numbers (Bottom of Page)"/>
        <w:docPartUnique/>
      </w:docPartObj>
    </w:sdtPr>
    <w:sdtEndPr>
      <w:rPr>
        <w:rStyle w:val="Numrodepage"/>
      </w:rPr>
    </w:sdtEndPr>
    <w:sdtContent>
      <w:p w14:paraId="7CC6738C" w14:textId="77777777" w:rsidR="00EF5A9D" w:rsidRDefault="00EF5A9D" w:rsidP="007106ED">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644BCAAD" w14:textId="77777777" w:rsidR="00EF5A9D" w:rsidRPr="008C3DE6" w:rsidRDefault="00EF5A9D" w:rsidP="008C3DE6">
    <w:pPr>
      <w:pStyle w:val="Pieddepage"/>
      <w:ind w:right="360"/>
      <w:rPr>
        <w:rFonts w:ascii="Helvetica Neue" w:hAnsi="Helvetica Neue"/>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D6A92" w14:textId="77777777" w:rsidR="009A37E7" w:rsidRDefault="009A37E7" w:rsidP="00EE5D8C">
      <w:pPr>
        <w:spacing w:after="0" w:line="240" w:lineRule="auto"/>
      </w:pPr>
      <w:r>
        <w:separator/>
      </w:r>
    </w:p>
  </w:footnote>
  <w:footnote w:type="continuationSeparator" w:id="0">
    <w:p w14:paraId="5BD45154" w14:textId="77777777" w:rsidR="009A37E7" w:rsidRDefault="009A37E7" w:rsidP="00EE5D8C">
      <w:pPr>
        <w:spacing w:after="0" w:line="240" w:lineRule="auto"/>
      </w:pPr>
      <w:r>
        <w:continuationSeparator/>
      </w:r>
    </w:p>
  </w:footnote>
  <w:footnote w:id="1">
    <w:p w14:paraId="3CA3C215" w14:textId="47CD7D84" w:rsidR="00CE6534" w:rsidRDefault="00CE6534" w:rsidP="00CE6534">
      <w:pPr>
        <w:pStyle w:val="Notedebasdepage"/>
        <w:rPr>
          <w:lang w:val="de-CH"/>
        </w:rPr>
      </w:pPr>
      <w:r>
        <w:rPr>
          <w:rStyle w:val="Appelnotedebasdep"/>
        </w:rPr>
        <w:footnoteRef/>
      </w:r>
      <w:r w:rsidRPr="00927C10">
        <w:rPr>
          <w:lang w:val="de-CH"/>
        </w:rPr>
        <w:t xml:space="preserve"> Warum </w:t>
      </w:r>
      <w:r w:rsidR="00677C88">
        <w:rPr>
          <w:lang w:val="de-CH"/>
        </w:rPr>
        <w:t>ist die Rede</w:t>
      </w:r>
      <w:r w:rsidRPr="00927C10">
        <w:rPr>
          <w:lang w:val="de-CH"/>
        </w:rPr>
        <w:t xml:space="preserve"> von Kulturunternehmen?</w:t>
      </w:r>
      <w:r w:rsidRPr="00CE6534">
        <w:rPr>
          <w:lang w:val="de-CH"/>
        </w:rPr>
        <w:t xml:space="preserve"> </w:t>
      </w:r>
      <w:r w:rsidRPr="00927C10">
        <w:rPr>
          <w:lang w:val="de-CH"/>
        </w:rPr>
        <w:t>Weil diese Kultureinrichtungen einen Ort oder eine Aufführungstätigkeit betreiben, kulturelle Güter und Dienstleistungen produzieren, Angestellte beschäftigen, Eintrittskarten verkaufen, Verträge mit Künstlerinnen und Künstlern abschlie</w:t>
      </w:r>
      <w:r w:rsidR="00677C88">
        <w:rPr>
          <w:lang w:val="de-CH"/>
        </w:rPr>
        <w:t>ss</w:t>
      </w:r>
      <w:r w:rsidRPr="00927C10">
        <w:rPr>
          <w:lang w:val="de-CH"/>
        </w:rPr>
        <w:t>en, Finanzierungen akquirieren usw. Sie funktionieren also tatsächlich wie Unternehmen, auch wenn sie gemeinnützige Ziele verfolgen.</w:t>
      </w:r>
    </w:p>
    <w:p w14:paraId="317B4AEC" w14:textId="3210989C" w:rsidR="00CE6534" w:rsidRPr="00927C10" w:rsidRDefault="00CE6534" w:rsidP="00CE6534">
      <w:pPr>
        <w:pStyle w:val="Notedebasdepage"/>
        <w:rPr>
          <w:lang w:val="de-CH"/>
        </w:rPr>
      </w:pPr>
      <w:r w:rsidRPr="00927C10">
        <w:rPr>
          <w:lang w:val="de-CH"/>
        </w:rPr>
        <w:t xml:space="preserve">Die Hinzufügung des Adjektivs „kulturell“ </w:t>
      </w:r>
      <w:r w:rsidR="00677C88">
        <w:rPr>
          <w:lang w:val="de-CH"/>
        </w:rPr>
        <w:t>soll</w:t>
      </w:r>
      <w:r w:rsidRPr="00927C10">
        <w:rPr>
          <w:lang w:val="de-CH"/>
        </w:rPr>
        <w:t xml:space="preserve"> betonen, dass der primäre Zweck dieser Einrichtungen künstlerisch, kulturell oder von allgemeinem Interesse ist, dass wirtschaftliche Logiken dem Kulturprojekt untergeordnet sind und dass Erfolg nicht nur in Zahlen, sondern auch in symbolischem, sozialem oder territorialem Wert gemessen wird.</w:t>
      </w:r>
    </w:p>
    <w:p w14:paraId="61F61454" w14:textId="77777777" w:rsidR="00CE6534" w:rsidRPr="00927C10" w:rsidRDefault="00CE6534" w:rsidP="00CE6534">
      <w:pPr>
        <w:pStyle w:val="Notedebasdepage"/>
        <w:rPr>
          <w:lang w:val="de-CH"/>
        </w:rPr>
      </w:pPr>
      <w:r w:rsidRPr="00927C10">
        <w:rPr>
          <w:lang w:val="de-CH"/>
        </w:rPr>
        <w:t>Dies ist eine Möglichkeit, den Sektor zu professionalisieren (den Mythos des ehrenamtlich-assoziativen Arbeitens zu überwinden), die Notwendigkeit breiter Managementkompetenzen zu legitimieren und den Dialog mit öffentlichen und privaten Geldgebern in einer gemeinsamen Sprache zu ermöglichen.</w:t>
      </w:r>
    </w:p>
    <w:p w14:paraId="1A384715" w14:textId="3876B721" w:rsidR="00CE6534" w:rsidRPr="00927C10" w:rsidRDefault="00CE6534">
      <w:pPr>
        <w:pStyle w:val="Notedebasdepage"/>
        <w:rPr>
          <w:lang w:val="de-CH"/>
        </w:rPr>
      </w:pPr>
    </w:p>
  </w:footnote>
  <w:footnote w:id="2">
    <w:p w14:paraId="47B9B1C2" w14:textId="695C9436" w:rsidR="00944AB4" w:rsidRPr="00A75EDA" w:rsidRDefault="00944AB4">
      <w:pPr>
        <w:pStyle w:val="Notedebasdepage"/>
        <w:rPr>
          <w:lang w:val="de-CH"/>
        </w:rPr>
      </w:pPr>
      <w:r>
        <w:rPr>
          <w:rStyle w:val="Appelnotedebasdep"/>
        </w:rPr>
        <w:footnoteRef/>
      </w:r>
      <w:r w:rsidRPr="00A75EDA">
        <w:rPr>
          <w:lang w:val="de-CH"/>
        </w:rPr>
        <w:t xml:space="preserve"> </w:t>
      </w:r>
      <w:r w:rsidR="00A75EDA" w:rsidRPr="00A75EDA">
        <w:rPr>
          <w:lang w:val="de-CH"/>
        </w:rPr>
        <w:t>Den Berechnungen des Internationalen Filmfestivals Freiburg auf der Grundlage ihrer Jahresrechnung zufolge generiert jeder in der Region investierte Franken 5,65 Franken an Einnahmen für die Region</w:t>
      </w:r>
      <w:r w:rsidRPr="00A75EDA">
        <w:rPr>
          <w:lang w:val="de-CH"/>
        </w:rPr>
        <w:t>.</w:t>
      </w:r>
    </w:p>
  </w:footnote>
  <w:footnote w:id="3">
    <w:p w14:paraId="105CC1A2" w14:textId="1C3509A4" w:rsidR="00EE5D8C" w:rsidRPr="008C55B6" w:rsidRDefault="00EE5D8C">
      <w:pPr>
        <w:pStyle w:val="Notedebasdepage"/>
        <w:rPr>
          <w:lang w:val="de-CH"/>
        </w:rPr>
      </w:pPr>
      <w:r>
        <w:rPr>
          <w:rStyle w:val="Appelnotedebasdep"/>
        </w:rPr>
        <w:footnoteRef/>
      </w:r>
      <w:r w:rsidRPr="008C55B6">
        <w:rPr>
          <w:lang w:val="de-CH"/>
        </w:rPr>
        <w:t xml:space="preserve"> </w:t>
      </w:r>
      <w:r w:rsidR="001F4D0C" w:rsidRPr="008C55B6">
        <w:rPr>
          <w:lang w:val="de-CH" w:bidi="fr-FR"/>
        </w:rPr>
        <w:t xml:space="preserve">Diese Vorgehensweise entspricht ausserdem dem Vorschlag Nr. 1 «eine regionale Kultursteuerung schaffen» aus dem Bericht KULTUR2030, indem die </w:t>
      </w:r>
      <w:r w:rsidR="008C55B6" w:rsidRPr="008C55B6">
        <w:rPr>
          <w:lang w:val="de-CH" w:bidi="fr-FR"/>
        </w:rPr>
        <w:t>öffentlichen Einrichtungen eine Vision für</w:t>
      </w:r>
      <w:r w:rsidR="008C55B6">
        <w:rPr>
          <w:lang w:val="de-CH" w:bidi="fr-FR"/>
        </w:rPr>
        <w:t xml:space="preserve"> eine regionale Kulturpolitik 2030 entwickeln.</w:t>
      </w:r>
    </w:p>
  </w:footnote>
  <w:footnote w:id="4">
    <w:p w14:paraId="77C4FBE1" w14:textId="7B1050C5" w:rsidR="00C47F82" w:rsidRPr="00AF0851" w:rsidRDefault="00C47F82">
      <w:pPr>
        <w:pStyle w:val="Notedebasdepage"/>
        <w:rPr>
          <w:lang w:val="de-CH"/>
        </w:rPr>
      </w:pPr>
      <w:r>
        <w:rPr>
          <w:rStyle w:val="Appelnotedebasdep"/>
        </w:rPr>
        <w:footnoteRef/>
      </w:r>
      <w:r w:rsidRPr="00AF0851">
        <w:rPr>
          <w:lang w:val="de-CH"/>
        </w:rPr>
        <w:t xml:space="preserve"> </w:t>
      </w:r>
      <w:r w:rsidR="00AF0851" w:rsidRPr="00AF0851">
        <w:rPr>
          <w:lang w:val="de-CH"/>
        </w:rPr>
        <w:t>Im Rahmen der Vernehmlassung gaben die Coriolis-Gemeinden, d.h</w:t>
      </w:r>
      <w:r w:rsidR="00A82A56">
        <w:rPr>
          <w:lang w:val="de-CH"/>
        </w:rPr>
        <w:t>.</w:t>
      </w:r>
      <w:r w:rsidRPr="00AF0851">
        <w:rPr>
          <w:lang w:val="de-CH"/>
        </w:rPr>
        <w:t xml:space="preserve"> Corminboeuf, </w:t>
      </w:r>
      <w:r w:rsidR="00AF0851">
        <w:rPr>
          <w:lang w:val="de-CH"/>
        </w:rPr>
        <w:t>Freiburg</w:t>
      </w:r>
      <w:r w:rsidRPr="00AF0851">
        <w:rPr>
          <w:lang w:val="de-CH"/>
        </w:rPr>
        <w:t xml:space="preserve">, Givisiez, Granges-Paccot, Matran </w:t>
      </w:r>
      <w:r w:rsidR="00AF0851">
        <w:rPr>
          <w:lang w:val="de-CH"/>
        </w:rPr>
        <w:t>und</w:t>
      </w:r>
      <w:r w:rsidRPr="00AF0851">
        <w:rPr>
          <w:lang w:val="de-CH"/>
        </w:rPr>
        <w:t xml:space="preserve"> Villars-sur-Glâne </w:t>
      </w:r>
      <w:r w:rsidR="00AF0851">
        <w:rPr>
          <w:lang w:val="de-CH"/>
        </w:rPr>
        <w:t xml:space="preserve">an, an allen Modulen teilnehmen zu wollen. </w:t>
      </w:r>
      <w:r w:rsidR="00AF0851" w:rsidRPr="00AF0851">
        <w:rPr>
          <w:lang w:val="de-CH"/>
        </w:rPr>
        <w:t xml:space="preserve">Die vier Gemeinden der Agglomeration, die nicht Coriolis-Mitglieder sind, d.h. </w:t>
      </w:r>
      <w:r w:rsidRPr="00AF0851">
        <w:rPr>
          <w:lang w:val="de-CH"/>
        </w:rPr>
        <w:t xml:space="preserve">Avry, Belfaux, Düdingen </w:t>
      </w:r>
      <w:r w:rsidR="00AF0851" w:rsidRPr="00AF0851">
        <w:rPr>
          <w:lang w:val="de-CH"/>
        </w:rPr>
        <w:t>und</w:t>
      </w:r>
      <w:r w:rsidRPr="00AF0851">
        <w:rPr>
          <w:lang w:val="de-CH"/>
        </w:rPr>
        <w:t xml:space="preserve"> Marly </w:t>
      </w:r>
      <w:r w:rsidR="00AF0851" w:rsidRPr="00AF0851">
        <w:rPr>
          <w:lang w:val="de-CH"/>
        </w:rPr>
        <w:t xml:space="preserve">zeigten Interesse für das zusätzliche Modul der Förderung kultureller </w:t>
      </w:r>
      <w:r w:rsidR="00AF0851">
        <w:rPr>
          <w:lang w:val="de-CH"/>
        </w:rPr>
        <w:t>Aktivitäten</w:t>
      </w:r>
      <w:r w:rsidRPr="00AF0851">
        <w:rPr>
          <w:lang w:val="de-CH"/>
        </w:rPr>
        <w:t xml:space="preserve">, Avry </w:t>
      </w:r>
      <w:r w:rsidR="00AF0851">
        <w:rPr>
          <w:lang w:val="de-CH"/>
        </w:rPr>
        <w:t>möchte ausserdem am Modul Unterstützung kultureller Infrastrukturen teilnehmen.</w:t>
      </w:r>
    </w:p>
    <w:p w14:paraId="1060C79C" w14:textId="07975FD0" w:rsidR="00C47F82" w:rsidRPr="00EA0470" w:rsidRDefault="00AF0851">
      <w:pPr>
        <w:pStyle w:val="Notedebasdepage"/>
        <w:rPr>
          <w:lang w:val="de-CH"/>
        </w:rPr>
      </w:pPr>
      <w:r w:rsidRPr="00AF0851">
        <w:rPr>
          <w:lang w:val="de-CH"/>
        </w:rPr>
        <w:t xml:space="preserve">Die </w:t>
      </w:r>
      <w:r w:rsidR="00CE6534">
        <w:rPr>
          <w:lang w:val="de-CH"/>
        </w:rPr>
        <w:t>zwölf</w:t>
      </w:r>
      <w:r w:rsidR="00CE6534" w:rsidRPr="00AF0851">
        <w:rPr>
          <w:lang w:val="de-CH"/>
        </w:rPr>
        <w:t xml:space="preserve"> </w:t>
      </w:r>
      <w:r w:rsidR="00CE6534">
        <w:rPr>
          <w:lang w:val="de-CH"/>
        </w:rPr>
        <w:t xml:space="preserve">neuen </w:t>
      </w:r>
      <w:r w:rsidRPr="00AF0851">
        <w:rPr>
          <w:lang w:val="de-CH"/>
        </w:rPr>
        <w:t>Gemeinden, die Interesse an einer Mitgliedschaft der Kulturregion bekundet haben, sind</w:t>
      </w:r>
      <w:r w:rsidR="00E53BFB" w:rsidRPr="00AF0851">
        <w:rPr>
          <w:lang w:val="de-CH"/>
        </w:rPr>
        <w:t xml:space="preserve"> </w:t>
      </w:r>
      <w:r w:rsidR="00C47F82" w:rsidRPr="00AF0851">
        <w:rPr>
          <w:lang w:val="de-CH"/>
        </w:rPr>
        <w:t>Bois-</w:t>
      </w:r>
      <w:proofErr w:type="spellStart"/>
      <w:r w:rsidR="00C47F82" w:rsidRPr="00AF0851">
        <w:rPr>
          <w:lang w:val="de-CH"/>
        </w:rPr>
        <w:t>d’Amont</w:t>
      </w:r>
      <w:proofErr w:type="spellEnd"/>
      <w:r w:rsidR="00C47F82" w:rsidRPr="00AF0851">
        <w:rPr>
          <w:lang w:val="de-CH"/>
        </w:rPr>
        <w:t xml:space="preserve">, </w:t>
      </w:r>
      <w:proofErr w:type="spellStart"/>
      <w:r w:rsidR="00C47F82" w:rsidRPr="00AF0851">
        <w:rPr>
          <w:lang w:val="de-CH"/>
        </w:rPr>
        <w:t>Ferpicloz</w:t>
      </w:r>
      <w:proofErr w:type="spellEnd"/>
      <w:r w:rsidR="00C47F82" w:rsidRPr="00AF0851">
        <w:rPr>
          <w:lang w:val="de-CH"/>
        </w:rPr>
        <w:t xml:space="preserve">, Gibloux, Grolley-Ponthaux, La </w:t>
      </w:r>
      <w:proofErr w:type="spellStart"/>
      <w:r w:rsidR="00C47F82" w:rsidRPr="00AF0851">
        <w:rPr>
          <w:lang w:val="de-CH"/>
        </w:rPr>
        <w:t>Brillaz</w:t>
      </w:r>
      <w:proofErr w:type="spellEnd"/>
      <w:r w:rsidR="00C47F82" w:rsidRPr="00AF0851">
        <w:rPr>
          <w:lang w:val="de-CH"/>
        </w:rPr>
        <w:t xml:space="preserve">, La </w:t>
      </w:r>
      <w:proofErr w:type="spellStart"/>
      <w:r w:rsidR="00C47F82" w:rsidRPr="00AF0851">
        <w:rPr>
          <w:lang w:val="de-CH"/>
        </w:rPr>
        <w:t>Sonnaz</w:t>
      </w:r>
      <w:proofErr w:type="spellEnd"/>
      <w:r w:rsidR="00C47F82" w:rsidRPr="00AF0851">
        <w:rPr>
          <w:lang w:val="de-CH"/>
        </w:rPr>
        <w:t xml:space="preserve">, Le Mouret, Neyruz, Pierrafortscha, Prez </w:t>
      </w:r>
      <w:r>
        <w:rPr>
          <w:lang w:val="de-CH"/>
        </w:rPr>
        <w:t>und</w:t>
      </w:r>
      <w:r w:rsidR="00C47F82" w:rsidRPr="00AF0851">
        <w:rPr>
          <w:lang w:val="de-CH"/>
        </w:rPr>
        <w:t xml:space="preserve"> Villarsel-sur-Marly</w:t>
      </w:r>
      <w:r>
        <w:rPr>
          <w:lang w:val="de-CH"/>
        </w:rPr>
        <w:t>.</w:t>
      </w:r>
      <w:r w:rsidR="00927C10">
        <w:rPr>
          <w:lang w:val="de-CH"/>
        </w:rPr>
        <w:t xml:space="preserve"> </w:t>
      </w:r>
      <w:r w:rsidR="00EA0470" w:rsidRPr="00927C10">
        <w:rPr>
          <w:lang w:val="de-CH"/>
        </w:rPr>
        <w:t>Ferpicloz hat ebenfalls Interesse am Modul zur Förderung kultureller Aktivitäten bekundet.</w:t>
      </w:r>
    </w:p>
  </w:footnote>
  <w:footnote w:id="5">
    <w:p w14:paraId="4C94605B" w14:textId="5AA47155" w:rsidR="002D36DD" w:rsidRPr="002D36DD" w:rsidRDefault="002D36DD" w:rsidP="00F1798A">
      <w:pPr>
        <w:pStyle w:val="Notedebasdepage"/>
        <w:rPr>
          <w:lang w:val="de-CH"/>
        </w:rPr>
      </w:pPr>
      <w:r w:rsidRPr="00F1798A">
        <w:rPr>
          <w:lang w:val="de-CH"/>
        </w:rPr>
        <w:footnoteRef/>
      </w:r>
      <w:r w:rsidRPr="00F1798A">
        <w:rPr>
          <w:lang w:val="de-CH"/>
        </w:rPr>
        <w:t xml:space="preserve"> Die Jury bestand aus acht Personen</w:t>
      </w:r>
      <w:r w:rsidRPr="002D36DD">
        <w:rPr>
          <w:lang w:val="de-CH"/>
        </w:rPr>
        <w:t xml:space="preserve">: Sarah Eltschinger, Kulturmanagerin bei </w:t>
      </w:r>
      <w:proofErr w:type="spellStart"/>
      <w:r w:rsidRPr="002D36DD">
        <w:rPr>
          <w:lang w:val="de-CH"/>
        </w:rPr>
        <w:t>Bluefactory</w:t>
      </w:r>
      <w:proofErr w:type="spellEnd"/>
      <w:r w:rsidRPr="002D36DD">
        <w:rPr>
          <w:lang w:val="de-CH"/>
        </w:rPr>
        <w:t xml:space="preserve"> und Regisseurin</w:t>
      </w:r>
      <w:r w:rsidRPr="00F1798A">
        <w:rPr>
          <w:lang w:val="de-CH"/>
        </w:rPr>
        <w:t xml:space="preserve">; </w:t>
      </w:r>
      <w:r w:rsidRPr="002D36DD">
        <w:rPr>
          <w:lang w:val="de-CH"/>
        </w:rPr>
        <w:t>Liliane Galley, Präsidentin des Vereins K</w:t>
      </w:r>
      <w:r w:rsidRPr="003B0048">
        <w:rPr>
          <w:lang w:val="de-CH"/>
        </w:rPr>
        <w:t xml:space="preserve">; </w:t>
      </w:r>
      <w:r w:rsidRPr="002D36DD">
        <w:rPr>
          <w:lang w:val="de-CH"/>
        </w:rPr>
        <w:t xml:space="preserve">Lise-Marie Graden, Oberamtfrau des </w:t>
      </w:r>
      <w:proofErr w:type="spellStart"/>
      <w:r w:rsidRPr="002D36DD">
        <w:rPr>
          <w:lang w:val="de-CH"/>
        </w:rPr>
        <w:t>Saanebezirks</w:t>
      </w:r>
      <w:proofErr w:type="spellEnd"/>
      <w:r w:rsidRPr="002D36DD">
        <w:rPr>
          <w:lang w:val="de-CH"/>
        </w:rPr>
        <w:t>, Präsidentin des COPIL und von Coriolis</w:t>
      </w:r>
      <w:r w:rsidRPr="003B0048">
        <w:rPr>
          <w:lang w:val="de-CH"/>
        </w:rPr>
        <w:t xml:space="preserve">; </w:t>
      </w:r>
      <w:r w:rsidRPr="002D36DD">
        <w:rPr>
          <w:lang w:val="de-CH"/>
        </w:rPr>
        <w:t xml:space="preserve">Manon </w:t>
      </w:r>
      <w:proofErr w:type="spellStart"/>
      <w:r w:rsidRPr="002D36DD">
        <w:rPr>
          <w:lang w:val="de-CH"/>
        </w:rPr>
        <w:t>Mullener</w:t>
      </w:r>
      <w:proofErr w:type="spellEnd"/>
      <w:r w:rsidRPr="002D36DD">
        <w:rPr>
          <w:lang w:val="de-CH"/>
        </w:rPr>
        <w:t>, Jazzpianistin und Komponistin</w:t>
      </w:r>
      <w:r w:rsidRPr="003B0048">
        <w:rPr>
          <w:lang w:val="de-CH"/>
        </w:rPr>
        <w:t xml:space="preserve">; </w:t>
      </w:r>
      <w:r w:rsidRPr="002D36DD">
        <w:rPr>
          <w:lang w:val="de-CH"/>
        </w:rPr>
        <w:t>Pablo Rime, Musiker und Rapper</w:t>
      </w:r>
      <w:r w:rsidRPr="003B0048">
        <w:rPr>
          <w:lang w:val="de-CH"/>
        </w:rPr>
        <w:t xml:space="preserve">; </w:t>
      </w:r>
      <w:r w:rsidRPr="00F1798A">
        <w:rPr>
          <w:lang w:val="de-CH"/>
        </w:rPr>
        <w:t>Julien Schmutz, Freiburger Künstler</w:t>
      </w:r>
      <w:r w:rsidRPr="003B0048">
        <w:rPr>
          <w:lang w:val="de-CH"/>
        </w:rPr>
        <w:t xml:space="preserve">; </w:t>
      </w:r>
      <w:r w:rsidRPr="002D36DD">
        <w:rPr>
          <w:lang w:val="de-CH"/>
        </w:rPr>
        <w:t>René Schneuwly, Präsident des Agglo-Komitees, Gemeindeammann (Syndic) von Granges-</w:t>
      </w:r>
      <w:proofErr w:type="spellStart"/>
      <w:r w:rsidRPr="002D36DD">
        <w:rPr>
          <w:lang w:val="de-CH"/>
        </w:rPr>
        <w:t>Paccot</w:t>
      </w:r>
      <w:proofErr w:type="spellEnd"/>
      <w:r w:rsidRPr="002D36DD">
        <w:rPr>
          <w:lang w:val="de-CH"/>
        </w:rPr>
        <w:t>, Mitglied des COPIL</w:t>
      </w:r>
      <w:r w:rsidRPr="003B0048">
        <w:rPr>
          <w:lang w:val="de-CH"/>
        </w:rPr>
        <w:t xml:space="preserve">; </w:t>
      </w:r>
      <w:r w:rsidRPr="002D36DD">
        <w:rPr>
          <w:lang w:val="de-CH"/>
        </w:rPr>
        <w:t>Charly Veuthey, Verleger, Kommunikationsfachmann, Mitglied des COPIL</w:t>
      </w:r>
      <w:r w:rsidR="00F1798A">
        <w:rPr>
          <w:lang w:val="de-CH"/>
        </w:rPr>
        <w:t>.</w:t>
      </w:r>
    </w:p>
    <w:p w14:paraId="6BF38BB5" w14:textId="734157F3" w:rsidR="002D36DD" w:rsidRPr="00F1798A" w:rsidRDefault="002D36DD">
      <w:pPr>
        <w:pStyle w:val="Notedebasdepage"/>
        <w:rPr>
          <w:lang w:val="de-CH"/>
        </w:rPr>
      </w:pPr>
    </w:p>
  </w:footnote>
  <w:footnote w:id="6">
    <w:p w14:paraId="7A45A266" w14:textId="63D44747" w:rsidR="00B72265" w:rsidRPr="00216AFF" w:rsidRDefault="00B72265">
      <w:pPr>
        <w:pStyle w:val="Notedebasdepage"/>
        <w:rPr>
          <w:lang w:val="de-CH"/>
        </w:rPr>
      </w:pPr>
      <w:r>
        <w:rPr>
          <w:rStyle w:val="Appelnotedebasdep"/>
        </w:rPr>
        <w:footnoteRef/>
      </w:r>
      <w:r w:rsidRPr="00216AFF">
        <w:rPr>
          <w:lang w:val="de-CH"/>
        </w:rPr>
        <w:t xml:space="preserve"> Siehe insbesondere Art. 6 Abs. 2 </w:t>
      </w:r>
      <w:r>
        <w:rPr>
          <w:lang w:val="de-CH"/>
        </w:rPr>
        <w:t>FKAG</w:t>
      </w:r>
      <w:r w:rsidRPr="00216AFF">
        <w:rPr>
          <w:lang w:val="de-CH"/>
        </w:rPr>
        <w:t>, der die kantonalen Kriterien auflistet.</w:t>
      </w:r>
    </w:p>
  </w:footnote>
  <w:footnote w:id="7">
    <w:p w14:paraId="7F7B4B8A" w14:textId="6C604065" w:rsidR="00EA7DB6" w:rsidRDefault="00EA7DB6" w:rsidP="00EA7DB6">
      <w:pPr>
        <w:pStyle w:val="Notedebasdepage"/>
      </w:pPr>
      <w:r>
        <w:rPr>
          <w:rStyle w:val="Appelnotedebasdep"/>
        </w:rPr>
        <w:footnoteRef/>
      </w:r>
      <w:r>
        <w:t xml:space="preserve"> </w:t>
      </w:r>
      <w:proofErr w:type="spellStart"/>
      <w:r w:rsidR="00854AAC">
        <w:t>Zum</w:t>
      </w:r>
      <w:proofErr w:type="spellEnd"/>
      <w:r w:rsidR="00854AAC">
        <w:t xml:space="preserve"> </w:t>
      </w:r>
      <w:proofErr w:type="spellStart"/>
      <w:r w:rsidR="00854AAC">
        <w:t>Beispiel</w:t>
      </w:r>
      <w:proofErr w:type="spellEnd"/>
      <w:r w:rsidRPr="00690096">
        <w:t>: NOF, Bilboquet, Lanterne magique, Nouveau Monde, Concerts de l’Avent à V</w:t>
      </w:r>
      <w:r>
        <w:t>illars-sur-Glâne</w:t>
      </w:r>
      <w:r w:rsidRPr="00690096">
        <w:t xml:space="preserve">, Saison culturelle CO2, </w:t>
      </w:r>
      <w:proofErr w:type="spellStart"/>
      <w:r w:rsidRPr="00690096">
        <w:t>Bicubic</w:t>
      </w:r>
      <w:proofErr w:type="spellEnd"/>
      <w:r w:rsidRPr="00690096">
        <w:t xml:space="preserve">, Festival international d’Orgue de Fribourg, Festival international des musiques sacrées, </w:t>
      </w:r>
      <w:proofErr w:type="spellStart"/>
      <w:r w:rsidRPr="00690096">
        <w:t>Eclatsconcerts</w:t>
      </w:r>
      <w:proofErr w:type="spellEnd"/>
      <w:r w:rsidRPr="00690096">
        <w:t xml:space="preserve">, Museum Giger, Fête de la danse, Theater in Freiburg, </w:t>
      </w:r>
      <w:proofErr w:type="spellStart"/>
      <w:r w:rsidRPr="00690096">
        <w:t>FriScène</w:t>
      </w:r>
      <w:proofErr w:type="spellEnd"/>
      <w:r w:rsidRPr="00690096">
        <w:t xml:space="preserve">, La Tuffière, Festival altitudes, Théâtre des Osses, Ebullition, Equilibre </w:t>
      </w:r>
      <w:proofErr w:type="spellStart"/>
      <w:r w:rsidR="00854AAC">
        <w:t>und</w:t>
      </w:r>
      <w:proofErr w:type="spellEnd"/>
      <w:r w:rsidRPr="00690096">
        <w:t xml:space="preserve"> </w:t>
      </w:r>
      <w:proofErr w:type="spellStart"/>
      <w:r w:rsidRPr="00690096">
        <w:t>Nuithonie</w:t>
      </w:r>
      <w:proofErr w:type="spellEnd"/>
      <w:r w:rsidRPr="00690096">
        <w:t xml:space="preserve">, </w:t>
      </w:r>
      <w:proofErr w:type="spellStart"/>
      <w:r w:rsidR="00854AAC">
        <w:t>Konzertgesellschaft</w:t>
      </w:r>
      <w:proofErr w:type="spellEnd"/>
      <w:r w:rsidR="00854AAC">
        <w:t xml:space="preserve"> Freiburg</w:t>
      </w:r>
      <w:r w:rsidRPr="00690096">
        <w:t>, MAHF, Théâtre de l’</w:t>
      </w:r>
      <w:proofErr w:type="spellStart"/>
      <w:r w:rsidRPr="00690096">
        <w:t>Arbanel</w:t>
      </w:r>
      <w:proofErr w:type="spellEnd"/>
      <w:r w:rsidRPr="00690096">
        <w:t xml:space="preserve">, Belluard </w:t>
      </w:r>
      <w:proofErr w:type="spellStart"/>
      <w:r w:rsidRPr="00690096">
        <w:t>Bollwerk</w:t>
      </w:r>
      <w:proofErr w:type="spellEnd"/>
      <w:r w:rsidRPr="00690096">
        <w:t>, Rencontres de Folklore internationales RFI, Les Georges, etc</w:t>
      </w:r>
      <w:r w:rsidR="00F90AD3">
        <w:t>.</w:t>
      </w:r>
    </w:p>
    <w:p w14:paraId="5BD9C983" w14:textId="380DD6B5" w:rsidR="00EA7DB6" w:rsidRDefault="00EA7DB6">
      <w:pPr>
        <w:pStyle w:val="Notedebasdepage"/>
      </w:pPr>
    </w:p>
  </w:footnote>
  <w:footnote w:id="8">
    <w:p w14:paraId="67C2525A" w14:textId="77777777" w:rsidR="00EF5A9D" w:rsidRPr="00FD36CA" w:rsidRDefault="00EF5A9D" w:rsidP="00EF5A9D">
      <w:pPr>
        <w:tabs>
          <w:tab w:val="num" w:pos="360"/>
        </w:tabs>
        <w:spacing w:after="0" w:line="240" w:lineRule="auto"/>
        <w:ind w:left="357" w:hanging="357"/>
        <w:rPr>
          <w:rFonts w:cs="Arial"/>
          <w:sz w:val="18"/>
          <w:szCs w:val="18"/>
          <w:lang w:val="de-CH"/>
        </w:rPr>
      </w:pPr>
      <w:r w:rsidRPr="00FD36CA">
        <w:rPr>
          <w:rStyle w:val="Appelnotedebasdep"/>
          <w:rFonts w:cs="Arial"/>
          <w:sz w:val="18"/>
          <w:szCs w:val="18"/>
          <w:lang w:val="de-CH"/>
        </w:rPr>
        <w:footnoteRef/>
      </w:r>
      <w:r w:rsidRPr="00FD36CA">
        <w:rPr>
          <w:rFonts w:cs="Arial"/>
          <w:sz w:val="18"/>
          <w:szCs w:val="18"/>
          <w:lang w:val="de-CH"/>
        </w:rPr>
        <w:t xml:space="preserve"> Nachfolgend die fünf Hauptleitlinien des Kulturkonzepts des Staates Freiburg</w:t>
      </w:r>
    </w:p>
    <w:p w14:paraId="24DE404E" w14:textId="77777777" w:rsidR="00EF5A9D" w:rsidRPr="00FD36CA" w:rsidRDefault="00EF5A9D" w:rsidP="00EF5A9D">
      <w:pPr>
        <w:pStyle w:val="NormalWeb"/>
        <w:numPr>
          <w:ilvl w:val="0"/>
          <w:numId w:val="51"/>
        </w:numPr>
        <w:spacing w:after="0" w:line="240" w:lineRule="auto"/>
        <w:ind w:left="357" w:hanging="357"/>
        <w:rPr>
          <w:rFonts w:ascii="Arial" w:hAnsi="Arial" w:cs="Arial"/>
          <w:sz w:val="18"/>
          <w:szCs w:val="18"/>
          <w:lang w:val="de-CH"/>
        </w:rPr>
      </w:pPr>
      <w:r w:rsidRPr="00FD36CA">
        <w:rPr>
          <w:rFonts w:ascii="Arial" w:hAnsi="Arial" w:cs="Arial"/>
          <w:sz w:val="18"/>
          <w:szCs w:val="18"/>
          <w:lang w:val="de-CH"/>
        </w:rPr>
        <w:t xml:space="preserve">Betonung der kulturellen Teilhabe und des Zugangs zur Kultur; </w:t>
      </w:r>
    </w:p>
    <w:p w14:paraId="7D55C29B" w14:textId="77777777" w:rsidR="00EF5A9D" w:rsidRPr="00FD36CA" w:rsidRDefault="00EF5A9D" w:rsidP="00EF5A9D">
      <w:pPr>
        <w:pStyle w:val="NormalWeb"/>
        <w:numPr>
          <w:ilvl w:val="0"/>
          <w:numId w:val="51"/>
        </w:numPr>
        <w:spacing w:after="0" w:line="240" w:lineRule="auto"/>
        <w:ind w:left="357" w:hanging="357"/>
        <w:rPr>
          <w:rFonts w:ascii="Arial" w:hAnsi="Arial" w:cs="Arial"/>
          <w:sz w:val="18"/>
          <w:szCs w:val="18"/>
          <w:lang w:val="de-CH"/>
        </w:rPr>
      </w:pPr>
      <w:r w:rsidRPr="00FD36CA">
        <w:rPr>
          <w:rFonts w:ascii="Arial" w:hAnsi="Arial" w:cs="Arial"/>
          <w:sz w:val="18"/>
          <w:szCs w:val="18"/>
          <w:lang w:val="de-CH"/>
        </w:rPr>
        <w:t xml:space="preserve">Förderung eines nachhaltigen Kulturschaffens; </w:t>
      </w:r>
    </w:p>
    <w:p w14:paraId="5E179F14" w14:textId="77777777" w:rsidR="00EF5A9D" w:rsidRPr="00FD36CA" w:rsidRDefault="00EF5A9D" w:rsidP="00EF5A9D">
      <w:pPr>
        <w:pStyle w:val="NormalWeb"/>
        <w:numPr>
          <w:ilvl w:val="0"/>
          <w:numId w:val="51"/>
        </w:numPr>
        <w:spacing w:after="0" w:line="240" w:lineRule="auto"/>
        <w:ind w:left="357" w:hanging="357"/>
        <w:rPr>
          <w:rFonts w:ascii="Arial" w:hAnsi="Arial" w:cs="Arial"/>
          <w:sz w:val="18"/>
          <w:szCs w:val="18"/>
          <w:lang w:val="de-CH"/>
        </w:rPr>
      </w:pPr>
      <w:r w:rsidRPr="00FD36CA">
        <w:rPr>
          <w:rFonts w:ascii="Arial" w:hAnsi="Arial" w:cs="Arial"/>
          <w:sz w:val="18"/>
          <w:szCs w:val="18"/>
          <w:lang w:val="de-CH"/>
        </w:rPr>
        <w:t xml:space="preserve">Förderung der Nachhaltigkeit kultureller Institutionen; </w:t>
      </w:r>
    </w:p>
    <w:p w14:paraId="4B3EBC53" w14:textId="77777777" w:rsidR="00EF5A9D" w:rsidRPr="00FD36CA" w:rsidRDefault="00EF5A9D" w:rsidP="00EF5A9D">
      <w:pPr>
        <w:pStyle w:val="NormalWeb"/>
        <w:numPr>
          <w:ilvl w:val="0"/>
          <w:numId w:val="51"/>
        </w:numPr>
        <w:spacing w:after="0" w:line="240" w:lineRule="auto"/>
        <w:ind w:left="357" w:hanging="357"/>
        <w:rPr>
          <w:rFonts w:ascii="Arial" w:hAnsi="Arial" w:cs="Arial"/>
          <w:sz w:val="18"/>
          <w:szCs w:val="18"/>
          <w:lang w:val="de-CH"/>
        </w:rPr>
      </w:pPr>
      <w:r w:rsidRPr="00FD36CA">
        <w:rPr>
          <w:rFonts w:ascii="Arial" w:hAnsi="Arial" w:cs="Arial"/>
          <w:sz w:val="18"/>
          <w:szCs w:val="18"/>
          <w:lang w:val="de-CH"/>
        </w:rPr>
        <w:t xml:space="preserve">Notwendigkeit einer koordinierten Kulturstrategie; </w:t>
      </w:r>
    </w:p>
    <w:p w14:paraId="40CB91DF" w14:textId="77777777" w:rsidR="00EF5A9D" w:rsidRPr="00FD36CA" w:rsidRDefault="00EF5A9D" w:rsidP="00EF5A9D">
      <w:pPr>
        <w:pStyle w:val="NormalWeb"/>
        <w:numPr>
          <w:ilvl w:val="0"/>
          <w:numId w:val="51"/>
        </w:numPr>
        <w:spacing w:after="0" w:line="240" w:lineRule="auto"/>
        <w:ind w:left="357" w:hanging="357"/>
        <w:rPr>
          <w:rFonts w:ascii="Arial" w:hAnsi="Arial" w:cs="Arial"/>
          <w:sz w:val="18"/>
          <w:szCs w:val="18"/>
          <w:lang w:val="de-CH"/>
        </w:rPr>
      </w:pPr>
      <w:r w:rsidRPr="00FD36CA">
        <w:rPr>
          <w:rFonts w:ascii="Arial" w:hAnsi="Arial" w:cs="Arial"/>
          <w:sz w:val="18"/>
          <w:szCs w:val="18"/>
          <w:lang w:val="de-CH"/>
        </w:rPr>
        <w:t xml:space="preserve">Kohärente und effiziente Verteilung der Aufgaben und der öffentlichen Finanzierung. </w:t>
      </w:r>
    </w:p>
  </w:footnote>
  <w:footnote w:id="9">
    <w:p w14:paraId="5CA7EA0F" w14:textId="77777777" w:rsidR="00EF5A9D" w:rsidRPr="00FD36CA" w:rsidRDefault="00EF5A9D" w:rsidP="00EF5A9D">
      <w:pPr>
        <w:pStyle w:val="Notedebasdepage"/>
        <w:rPr>
          <w:rFonts w:cs="Arial"/>
          <w:sz w:val="18"/>
          <w:szCs w:val="18"/>
          <w:lang w:val="de-CH"/>
        </w:rPr>
      </w:pPr>
      <w:r w:rsidRPr="00FD36CA">
        <w:rPr>
          <w:rStyle w:val="Appelnotedebasdep"/>
          <w:rFonts w:cs="Arial"/>
          <w:sz w:val="18"/>
          <w:szCs w:val="18"/>
          <w:lang w:val="de-CH"/>
        </w:rPr>
        <w:footnoteRef/>
      </w:r>
      <w:r w:rsidRPr="00FD36CA">
        <w:rPr>
          <w:rFonts w:cs="Arial"/>
          <w:sz w:val="18"/>
          <w:szCs w:val="18"/>
          <w:lang w:val="de-CH"/>
        </w:rPr>
        <w:t xml:space="preserve"> Die Kulturbotschaft legt alle vier Jahre prioritäre Handlungsfelder fest.</w:t>
      </w:r>
    </w:p>
    <w:p w14:paraId="30CB1751" w14:textId="77777777" w:rsidR="00EF5A9D" w:rsidRPr="00FD36CA" w:rsidRDefault="00EF5A9D" w:rsidP="00EF5A9D">
      <w:pPr>
        <w:pStyle w:val="Notedebasdepage"/>
        <w:rPr>
          <w:rFonts w:cs="Arial"/>
          <w:lang w:val="de-CH"/>
        </w:rPr>
      </w:pPr>
      <w:r w:rsidRPr="00FD36CA">
        <w:rPr>
          <w:rFonts w:cs="Arial"/>
          <w:b/>
          <w:bCs/>
          <w:sz w:val="18"/>
          <w:szCs w:val="18"/>
          <w:lang w:val="de-CH"/>
        </w:rPr>
        <w:t>Die Kulturbotschaft 2025-2028</w:t>
      </w:r>
      <w:r w:rsidRPr="00FD36CA">
        <w:rPr>
          <w:rFonts w:cs="Arial"/>
          <w:sz w:val="18"/>
          <w:szCs w:val="18"/>
          <w:lang w:val="de-CH"/>
        </w:rPr>
        <w:t xml:space="preserve"> befasst sich mit der gerechten Entlöhnung, der Berücksichtigung des </w:t>
      </w:r>
      <w:r w:rsidRPr="00A62DB2">
        <w:rPr>
          <w:rFonts w:cs="Arial"/>
          <w:sz w:val="18"/>
          <w:szCs w:val="18"/>
          <w:lang w:val="de-CH"/>
        </w:rPr>
        <w:t>ganzen kreativen Wertschöpfungsprozess</w:t>
      </w:r>
      <w:r w:rsidRPr="00FD36CA">
        <w:rPr>
          <w:rFonts w:cs="Arial"/>
          <w:sz w:val="18"/>
          <w:szCs w:val="18"/>
          <w:lang w:val="de-CH"/>
        </w:rPr>
        <w:t xml:space="preserve"> und der Karriere von Kunstschaffenden, der digitale Transformation der Kultur, der Nachhaltigkeit, dem </w:t>
      </w:r>
      <w:r w:rsidRPr="00A62DB2">
        <w:rPr>
          <w:rFonts w:cs="Arial"/>
          <w:sz w:val="18"/>
          <w:szCs w:val="18"/>
          <w:lang w:val="de-CH"/>
        </w:rPr>
        <w:t>materiellen, immateriellen und digitalen Kulturerbe</w:t>
      </w:r>
      <w:r w:rsidRPr="00FD36CA">
        <w:rPr>
          <w:rFonts w:cs="Arial"/>
          <w:sz w:val="18"/>
          <w:szCs w:val="18"/>
          <w:lang w:val="de-CH"/>
        </w:rPr>
        <w:t xml:space="preserve">, der </w:t>
      </w:r>
      <w:r w:rsidRPr="00A62DB2">
        <w:rPr>
          <w:rFonts w:cs="Arial"/>
          <w:sz w:val="18"/>
          <w:szCs w:val="18"/>
          <w:lang w:val="de-CH"/>
        </w:rPr>
        <w:t>Kooperation und der Koordination zwischen den Kulturakteure</w:t>
      </w:r>
      <w:r w:rsidRPr="00FD36CA">
        <w:rPr>
          <w:rFonts w:cs="Arial"/>
          <w:sz w:val="18"/>
          <w:szCs w:val="18"/>
          <w:lang w:val="de-CH"/>
        </w:rPr>
        <w:t>n sowie den sektorspezifischen Politiken. https://www.bak.admin.ch/bak/de/home/themen/kulturbotschaft.html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7A594" w14:textId="5D2CB27D" w:rsidR="00A52551" w:rsidRPr="00A52551" w:rsidRDefault="00A52551">
    <w:pPr>
      <w:pStyle w:val="En-tte"/>
      <w:rPr>
        <w:rFonts w:ascii="Arial" w:hAnsi="Arial" w:cs="Arial"/>
        <w:i/>
        <w:iCs/>
      </w:rPr>
    </w:pPr>
    <w:r>
      <w:tab/>
    </w:r>
    <w:r w:rsidRPr="00A52551">
      <w:rPr>
        <w:rFonts w:ascii="Arial" w:hAnsi="Arial" w:cs="Arial"/>
        <w:i/>
        <w:iCs/>
      </w:rPr>
      <w:t xml:space="preserve">Arcia </w:t>
    </w:r>
    <w:proofErr w:type="spellStart"/>
    <w:r w:rsidRPr="00A52551">
      <w:rPr>
        <w:rFonts w:ascii="Arial" w:hAnsi="Arial" w:cs="Arial"/>
        <w:i/>
        <w:iCs/>
      </w:rPr>
      <w:t>Kulturregion</w:t>
    </w:r>
    <w:proofErr w:type="spellEnd"/>
    <w:r>
      <w:rPr>
        <w:rFonts w:ascii="Arial" w:hAnsi="Arial" w:cs="Arial"/>
        <w:i/>
        <w:iCs/>
      </w:rPr>
      <w:t xml:space="preserve"> - </w:t>
    </w:r>
    <w:r w:rsidRPr="00A52551">
      <w:rPr>
        <w:rFonts w:ascii="Arial" w:hAnsi="Arial" w:cs="Arial"/>
        <w:i/>
        <w:iCs/>
      </w:rPr>
      <w:t xml:space="preserve">Muster der </w:t>
    </w:r>
    <w:proofErr w:type="spellStart"/>
    <w:r w:rsidRPr="00A52551">
      <w:rPr>
        <w:rFonts w:ascii="Arial" w:hAnsi="Arial" w:cs="Arial"/>
        <w:i/>
        <w:iCs/>
      </w:rPr>
      <w:t>Begleitbotschaft</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4AFC6" w14:textId="77777777" w:rsidR="00EF5A9D" w:rsidRDefault="009A37E7">
    <w:pPr>
      <w:pStyle w:val="En-tte"/>
    </w:pPr>
    <w:r>
      <w:rPr>
        <w:noProof/>
      </w:rPr>
      <w:pict w14:anchorId="2352E4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2898005" o:spid="_x0000_s1026" type="#_x0000_t136" alt="" style="position:absolute;margin-left:0;margin-top:0;width:513pt;height:126pt;rotation:315;z-index:-251659264;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BROUILLO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96104" w14:textId="77777777" w:rsidR="00EF5A9D" w:rsidRDefault="009A37E7">
    <w:pPr>
      <w:pStyle w:val="En-tte"/>
    </w:pPr>
    <w:r>
      <w:rPr>
        <w:noProof/>
      </w:rPr>
      <w:pict w14:anchorId="6A8B89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2898004" o:spid="_x0000_s1025" type="#_x0000_t136" alt="" style="position:absolute;margin-left:0;margin-top:0;width:513pt;height:126pt;rotation:315;z-index:-251658240;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BROUILLO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E699A"/>
    <w:multiLevelType w:val="hybridMultilevel"/>
    <w:tmpl w:val="2EBC5D2E"/>
    <w:lvl w:ilvl="0" w:tplc="64266D1C">
      <w:start w:val="2"/>
      <w:numFmt w:val="bullet"/>
      <w:lvlText w:val=""/>
      <w:lvlJc w:val="left"/>
      <w:pPr>
        <w:ind w:left="720" w:hanging="360"/>
      </w:pPr>
      <w:rPr>
        <w:rFonts w:ascii="Wingdings" w:eastAsiaTheme="minorHAnsi" w:hAnsi="Wingdings" w:cs="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1E673E7"/>
    <w:multiLevelType w:val="hybridMultilevel"/>
    <w:tmpl w:val="69707B9A"/>
    <w:lvl w:ilvl="0" w:tplc="46AC8B84">
      <w:start w:val="1"/>
      <w:numFmt w:val="bullet"/>
      <w:lvlText w:val="-"/>
      <w:lvlJc w:val="left"/>
      <w:pPr>
        <w:tabs>
          <w:tab w:val="num" w:pos="720"/>
        </w:tabs>
        <w:ind w:left="720" w:hanging="360"/>
      </w:pPr>
      <w:rPr>
        <w:rFonts w:ascii="Times New Roman" w:hAnsi="Times New Roman" w:hint="default"/>
      </w:rPr>
    </w:lvl>
    <w:lvl w:ilvl="1" w:tplc="B72C817C">
      <w:numFmt w:val="bullet"/>
      <w:lvlText w:val="-"/>
      <w:lvlJc w:val="left"/>
      <w:pPr>
        <w:tabs>
          <w:tab w:val="num" w:pos="1440"/>
        </w:tabs>
        <w:ind w:left="1440" w:hanging="360"/>
      </w:pPr>
      <w:rPr>
        <w:rFonts w:ascii="Times New Roman" w:hAnsi="Times New Roman" w:hint="default"/>
      </w:rPr>
    </w:lvl>
    <w:lvl w:ilvl="2" w:tplc="E4BEF93A" w:tentative="1">
      <w:start w:val="1"/>
      <w:numFmt w:val="bullet"/>
      <w:lvlText w:val="-"/>
      <w:lvlJc w:val="left"/>
      <w:pPr>
        <w:tabs>
          <w:tab w:val="num" w:pos="2160"/>
        </w:tabs>
        <w:ind w:left="2160" w:hanging="360"/>
      </w:pPr>
      <w:rPr>
        <w:rFonts w:ascii="Times New Roman" w:hAnsi="Times New Roman" w:hint="default"/>
      </w:rPr>
    </w:lvl>
    <w:lvl w:ilvl="3" w:tplc="A9C2FA06" w:tentative="1">
      <w:start w:val="1"/>
      <w:numFmt w:val="bullet"/>
      <w:lvlText w:val="-"/>
      <w:lvlJc w:val="left"/>
      <w:pPr>
        <w:tabs>
          <w:tab w:val="num" w:pos="2880"/>
        </w:tabs>
        <w:ind w:left="2880" w:hanging="360"/>
      </w:pPr>
      <w:rPr>
        <w:rFonts w:ascii="Times New Roman" w:hAnsi="Times New Roman" w:hint="default"/>
      </w:rPr>
    </w:lvl>
    <w:lvl w:ilvl="4" w:tplc="63F41240" w:tentative="1">
      <w:start w:val="1"/>
      <w:numFmt w:val="bullet"/>
      <w:lvlText w:val="-"/>
      <w:lvlJc w:val="left"/>
      <w:pPr>
        <w:tabs>
          <w:tab w:val="num" w:pos="3600"/>
        </w:tabs>
        <w:ind w:left="3600" w:hanging="360"/>
      </w:pPr>
      <w:rPr>
        <w:rFonts w:ascii="Times New Roman" w:hAnsi="Times New Roman" w:hint="default"/>
      </w:rPr>
    </w:lvl>
    <w:lvl w:ilvl="5" w:tplc="75B8B09C" w:tentative="1">
      <w:start w:val="1"/>
      <w:numFmt w:val="bullet"/>
      <w:lvlText w:val="-"/>
      <w:lvlJc w:val="left"/>
      <w:pPr>
        <w:tabs>
          <w:tab w:val="num" w:pos="4320"/>
        </w:tabs>
        <w:ind w:left="4320" w:hanging="360"/>
      </w:pPr>
      <w:rPr>
        <w:rFonts w:ascii="Times New Roman" w:hAnsi="Times New Roman" w:hint="default"/>
      </w:rPr>
    </w:lvl>
    <w:lvl w:ilvl="6" w:tplc="F8A8C794" w:tentative="1">
      <w:start w:val="1"/>
      <w:numFmt w:val="bullet"/>
      <w:lvlText w:val="-"/>
      <w:lvlJc w:val="left"/>
      <w:pPr>
        <w:tabs>
          <w:tab w:val="num" w:pos="5040"/>
        </w:tabs>
        <w:ind w:left="5040" w:hanging="360"/>
      </w:pPr>
      <w:rPr>
        <w:rFonts w:ascii="Times New Roman" w:hAnsi="Times New Roman" w:hint="default"/>
      </w:rPr>
    </w:lvl>
    <w:lvl w:ilvl="7" w:tplc="F68CE624" w:tentative="1">
      <w:start w:val="1"/>
      <w:numFmt w:val="bullet"/>
      <w:lvlText w:val="-"/>
      <w:lvlJc w:val="left"/>
      <w:pPr>
        <w:tabs>
          <w:tab w:val="num" w:pos="5760"/>
        </w:tabs>
        <w:ind w:left="5760" w:hanging="360"/>
      </w:pPr>
      <w:rPr>
        <w:rFonts w:ascii="Times New Roman" w:hAnsi="Times New Roman" w:hint="default"/>
      </w:rPr>
    </w:lvl>
    <w:lvl w:ilvl="8" w:tplc="80FCE39E"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4487720"/>
    <w:multiLevelType w:val="hybridMultilevel"/>
    <w:tmpl w:val="958201A0"/>
    <w:lvl w:ilvl="0" w:tplc="CEFACC6A">
      <w:start w:val="1"/>
      <w:numFmt w:val="bullet"/>
      <w:lvlText w:val=""/>
      <w:lvlJc w:val="left"/>
      <w:pPr>
        <w:tabs>
          <w:tab w:val="num" w:pos="720"/>
        </w:tabs>
        <w:ind w:left="720" w:hanging="360"/>
      </w:pPr>
      <w:rPr>
        <w:rFonts w:ascii="Wingdings" w:hAnsi="Wingdings" w:hint="default"/>
      </w:rPr>
    </w:lvl>
    <w:lvl w:ilvl="1" w:tplc="AFF60222" w:tentative="1">
      <w:start w:val="1"/>
      <w:numFmt w:val="bullet"/>
      <w:lvlText w:val=""/>
      <w:lvlJc w:val="left"/>
      <w:pPr>
        <w:tabs>
          <w:tab w:val="num" w:pos="1440"/>
        </w:tabs>
        <w:ind w:left="1440" w:hanging="360"/>
      </w:pPr>
      <w:rPr>
        <w:rFonts w:ascii="Wingdings" w:hAnsi="Wingdings" w:hint="default"/>
      </w:rPr>
    </w:lvl>
    <w:lvl w:ilvl="2" w:tplc="0D1E8378" w:tentative="1">
      <w:start w:val="1"/>
      <w:numFmt w:val="bullet"/>
      <w:lvlText w:val=""/>
      <w:lvlJc w:val="left"/>
      <w:pPr>
        <w:tabs>
          <w:tab w:val="num" w:pos="2160"/>
        </w:tabs>
        <w:ind w:left="2160" w:hanging="360"/>
      </w:pPr>
      <w:rPr>
        <w:rFonts w:ascii="Wingdings" w:hAnsi="Wingdings" w:hint="default"/>
      </w:rPr>
    </w:lvl>
    <w:lvl w:ilvl="3" w:tplc="FF363F10" w:tentative="1">
      <w:start w:val="1"/>
      <w:numFmt w:val="bullet"/>
      <w:lvlText w:val=""/>
      <w:lvlJc w:val="left"/>
      <w:pPr>
        <w:tabs>
          <w:tab w:val="num" w:pos="2880"/>
        </w:tabs>
        <w:ind w:left="2880" w:hanging="360"/>
      </w:pPr>
      <w:rPr>
        <w:rFonts w:ascii="Wingdings" w:hAnsi="Wingdings" w:hint="default"/>
      </w:rPr>
    </w:lvl>
    <w:lvl w:ilvl="4" w:tplc="B78646F6" w:tentative="1">
      <w:start w:val="1"/>
      <w:numFmt w:val="bullet"/>
      <w:lvlText w:val=""/>
      <w:lvlJc w:val="left"/>
      <w:pPr>
        <w:tabs>
          <w:tab w:val="num" w:pos="3600"/>
        </w:tabs>
        <w:ind w:left="3600" w:hanging="360"/>
      </w:pPr>
      <w:rPr>
        <w:rFonts w:ascii="Wingdings" w:hAnsi="Wingdings" w:hint="default"/>
      </w:rPr>
    </w:lvl>
    <w:lvl w:ilvl="5" w:tplc="B2EEEDB8" w:tentative="1">
      <w:start w:val="1"/>
      <w:numFmt w:val="bullet"/>
      <w:lvlText w:val=""/>
      <w:lvlJc w:val="left"/>
      <w:pPr>
        <w:tabs>
          <w:tab w:val="num" w:pos="4320"/>
        </w:tabs>
        <w:ind w:left="4320" w:hanging="360"/>
      </w:pPr>
      <w:rPr>
        <w:rFonts w:ascii="Wingdings" w:hAnsi="Wingdings" w:hint="default"/>
      </w:rPr>
    </w:lvl>
    <w:lvl w:ilvl="6" w:tplc="49F6D704" w:tentative="1">
      <w:start w:val="1"/>
      <w:numFmt w:val="bullet"/>
      <w:lvlText w:val=""/>
      <w:lvlJc w:val="left"/>
      <w:pPr>
        <w:tabs>
          <w:tab w:val="num" w:pos="5040"/>
        </w:tabs>
        <w:ind w:left="5040" w:hanging="360"/>
      </w:pPr>
      <w:rPr>
        <w:rFonts w:ascii="Wingdings" w:hAnsi="Wingdings" w:hint="default"/>
      </w:rPr>
    </w:lvl>
    <w:lvl w:ilvl="7" w:tplc="4EA0AFE4" w:tentative="1">
      <w:start w:val="1"/>
      <w:numFmt w:val="bullet"/>
      <w:lvlText w:val=""/>
      <w:lvlJc w:val="left"/>
      <w:pPr>
        <w:tabs>
          <w:tab w:val="num" w:pos="5760"/>
        </w:tabs>
        <w:ind w:left="5760" w:hanging="360"/>
      </w:pPr>
      <w:rPr>
        <w:rFonts w:ascii="Wingdings" w:hAnsi="Wingdings" w:hint="default"/>
      </w:rPr>
    </w:lvl>
    <w:lvl w:ilvl="8" w:tplc="6914B9D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F80F2B"/>
    <w:multiLevelType w:val="multilevel"/>
    <w:tmpl w:val="A63851C2"/>
    <w:lvl w:ilvl="0">
      <w:start w:val="2"/>
      <w:numFmt w:val="bullet"/>
      <w:lvlText w:val="-"/>
      <w:lvlJc w:val="left"/>
      <w:pPr>
        <w:tabs>
          <w:tab w:val="num" w:pos="720"/>
        </w:tabs>
        <w:ind w:left="720" w:hanging="360"/>
      </w:pPr>
      <w:rPr>
        <w:rFonts w:ascii="Arial" w:eastAsiaTheme="minorHAnsi"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CC5835"/>
    <w:multiLevelType w:val="multilevel"/>
    <w:tmpl w:val="42FACEC8"/>
    <w:lvl w:ilvl="0">
      <w:start w:val="1"/>
      <w:numFmt w:val="upperRoman"/>
      <w:lvlText w:val="%1."/>
      <w:lvlJc w:val="right"/>
      <w:pPr>
        <w:tabs>
          <w:tab w:val="num" w:pos="360"/>
        </w:tabs>
        <w:ind w:left="360" w:hanging="360"/>
      </w:pPr>
    </w:lvl>
    <w:lvl w:ilvl="1" w:tentative="1">
      <w:start w:val="1"/>
      <w:numFmt w:val="upperRoman"/>
      <w:lvlText w:val="%2."/>
      <w:lvlJc w:val="right"/>
      <w:pPr>
        <w:tabs>
          <w:tab w:val="num" w:pos="1080"/>
        </w:tabs>
        <w:ind w:left="1080" w:hanging="360"/>
      </w:pPr>
    </w:lvl>
    <w:lvl w:ilvl="2" w:tentative="1">
      <w:start w:val="1"/>
      <w:numFmt w:val="upperRoman"/>
      <w:lvlText w:val="%3."/>
      <w:lvlJc w:val="right"/>
      <w:pPr>
        <w:tabs>
          <w:tab w:val="num" w:pos="1800"/>
        </w:tabs>
        <w:ind w:left="1800" w:hanging="360"/>
      </w:pPr>
    </w:lvl>
    <w:lvl w:ilvl="3" w:tentative="1">
      <w:start w:val="1"/>
      <w:numFmt w:val="upperRoman"/>
      <w:lvlText w:val="%4."/>
      <w:lvlJc w:val="right"/>
      <w:pPr>
        <w:tabs>
          <w:tab w:val="num" w:pos="2520"/>
        </w:tabs>
        <w:ind w:left="2520" w:hanging="360"/>
      </w:pPr>
    </w:lvl>
    <w:lvl w:ilvl="4" w:tentative="1">
      <w:start w:val="1"/>
      <w:numFmt w:val="upperRoman"/>
      <w:lvlText w:val="%5."/>
      <w:lvlJc w:val="right"/>
      <w:pPr>
        <w:tabs>
          <w:tab w:val="num" w:pos="3240"/>
        </w:tabs>
        <w:ind w:left="3240" w:hanging="360"/>
      </w:pPr>
    </w:lvl>
    <w:lvl w:ilvl="5" w:tentative="1">
      <w:start w:val="1"/>
      <w:numFmt w:val="upperRoman"/>
      <w:lvlText w:val="%6."/>
      <w:lvlJc w:val="right"/>
      <w:pPr>
        <w:tabs>
          <w:tab w:val="num" w:pos="3960"/>
        </w:tabs>
        <w:ind w:left="3960" w:hanging="360"/>
      </w:pPr>
    </w:lvl>
    <w:lvl w:ilvl="6" w:tentative="1">
      <w:start w:val="1"/>
      <w:numFmt w:val="upperRoman"/>
      <w:lvlText w:val="%7."/>
      <w:lvlJc w:val="right"/>
      <w:pPr>
        <w:tabs>
          <w:tab w:val="num" w:pos="4680"/>
        </w:tabs>
        <w:ind w:left="4680" w:hanging="360"/>
      </w:pPr>
    </w:lvl>
    <w:lvl w:ilvl="7" w:tentative="1">
      <w:start w:val="1"/>
      <w:numFmt w:val="upperRoman"/>
      <w:lvlText w:val="%8."/>
      <w:lvlJc w:val="right"/>
      <w:pPr>
        <w:tabs>
          <w:tab w:val="num" w:pos="5400"/>
        </w:tabs>
        <w:ind w:left="5400" w:hanging="360"/>
      </w:pPr>
    </w:lvl>
    <w:lvl w:ilvl="8" w:tentative="1">
      <w:start w:val="1"/>
      <w:numFmt w:val="upperRoman"/>
      <w:lvlText w:val="%9."/>
      <w:lvlJc w:val="right"/>
      <w:pPr>
        <w:tabs>
          <w:tab w:val="num" w:pos="6120"/>
        </w:tabs>
        <w:ind w:left="6120" w:hanging="360"/>
      </w:pPr>
    </w:lvl>
  </w:abstractNum>
  <w:abstractNum w:abstractNumId="5" w15:restartNumberingAfterBreak="0">
    <w:nsid w:val="0C247844"/>
    <w:multiLevelType w:val="hybridMultilevel"/>
    <w:tmpl w:val="ABAC5062"/>
    <w:lvl w:ilvl="0" w:tplc="51FA5552">
      <w:start w:val="1"/>
      <w:numFmt w:val="decimal"/>
      <w:lvlText w:val="%1."/>
      <w:lvlJc w:val="left"/>
      <w:pPr>
        <w:ind w:left="1080" w:hanging="360"/>
      </w:pPr>
      <w:rPr>
        <w:rFonts w:hint="default"/>
      </w:rPr>
    </w:lvl>
    <w:lvl w:ilvl="1" w:tplc="100C0019" w:tentative="1">
      <w:start w:val="1"/>
      <w:numFmt w:val="lowerLetter"/>
      <w:lvlText w:val="%2."/>
      <w:lvlJc w:val="left"/>
      <w:pPr>
        <w:ind w:left="1800" w:hanging="360"/>
      </w:pPr>
    </w:lvl>
    <w:lvl w:ilvl="2" w:tplc="100C001B" w:tentative="1">
      <w:start w:val="1"/>
      <w:numFmt w:val="lowerRoman"/>
      <w:lvlText w:val="%3."/>
      <w:lvlJc w:val="right"/>
      <w:pPr>
        <w:ind w:left="2520" w:hanging="180"/>
      </w:pPr>
    </w:lvl>
    <w:lvl w:ilvl="3" w:tplc="100C000F" w:tentative="1">
      <w:start w:val="1"/>
      <w:numFmt w:val="decimal"/>
      <w:lvlText w:val="%4."/>
      <w:lvlJc w:val="left"/>
      <w:pPr>
        <w:ind w:left="3240" w:hanging="360"/>
      </w:pPr>
    </w:lvl>
    <w:lvl w:ilvl="4" w:tplc="100C0019" w:tentative="1">
      <w:start w:val="1"/>
      <w:numFmt w:val="lowerLetter"/>
      <w:lvlText w:val="%5."/>
      <w:lvlJc w:val="left"/>
      <w:pPr>
        <w:ind w:left="3960" w:hanging="360"/>
      </w:pPr>
    </w:lvl>
    <w:lvl w:ilvl="5" w:tplc="100C001B" w:tentative="1">
      <w:start w:val="1"/>
      <w:numFmt w:val="lowerRoman"/>
      <w:lvlText w:val="%6."/>
      <w:lvlJc w:val="right"/>
      <w:pPr>
        <w:ind w:left="4680" w:hanging="180"/>
      </w:pPr>
    </w:lvl>
    <w:lvl w:ilvl="6" w:tplc="100C000F" w:tentative="1">
      <w:start w:val="1"/>
      <w:numFmt w:val="decimal"/>
      <w:lvlText w:val="%7."/>
      <w:lvlJc w:val="left"/>
      <w:pPr>
        <w:ind w:left="5400" w:hanging="360"/>
      </w:pPr>
    </w:lvl>
    <w:lvl w:ilvl="7" w:tplc="100C0019" w:tentative="1">
      <w:start w:val="1"/>
      <w:numFmt w:val="lowerLetter"/>
      <w:lvlText w:val="%8."/>
      <w:lvlJc w:val="left"/>
      <w:pPr>
        <w:ind w:left="6120" w:hanging="360"/>
      </w:pPr>
    </w:lvl>
    <w:lvl w:ilvl="8" w:tplc="100C001B" w:tentative="1">
      <w:start w:val="1"/>
      <w:numFmt w:val="lowerRoman"/>
      <w:lvlText w:val="%9."/>
      <w:lvlJc w:val="right"/>
      <w:pPr>
        <w:ind w:left="6840" w:hanging="180"/>
      </w:pPr>
    </w:lvl>
  </w:abstractNum>
  <w:abstractNum w:abstractNumId="6" w15:restartNumberingAfterBreak="0">
    <w:nsid w:val="0D1923F2"/>
    <w:multiLevelType w:val="hybridMultilevel"/>
    <w:tmpl w:val="68645F9A"/>
    <w:lvl w:ilvl="0" w:tplc="100C0017">
      <w:start w:val="1"/>
      <w:numFmt w:val="lowerLetter"/>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7" w15:restartNumberingAfterBreak="0">
    <w:nsid w:val="0F5016D9"/>
    <w:multiLevelType w:val="hybridMultilevel"/>
    <w:tmpl w:val="867CDBBC"/>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29B66F9"/>
    <w:multiLevelType w:val="hybridMultilevel"/>
    <w:tmpl w:val="625827DA"/>
    <w:lvl w:ilvl="0" w:tplc="487E6F18">
      <w:start w:val="1"/>
      <w:numFmt w:val="bullet"/>
      <w:lvlText w:val="•"/>
      <w:lvlJc w:val="left"/>
      <w:pPr>
        <w:tabs>
          <w:tab w:val="num" w:pos="720"/>
        </w:tabs>
        <w:ind w:left="720" w:hanging="360"/>
      </w:pPr>
      <w:rPr>
        <w:rFonts w:ascii="Arial" w:hAnsi="Arial" w:hint="default"/>
      </w:rPr>
    </w:lvl>
    <w:lvl w:ilvl="1" w:tplc="6F0C9582">
      <w:numFmt w:val="bullet"/>
      <w:lvlText w:val="-"/>
      <w:lvlJc w:val="left"/>
      <w:pPr>
        <w:tabs>
          <w:tab w:val="num" w:pos="1440"/>
        </w:tabs>
        <w:ind w:left="1440" w:hanging="360"/>
      </w:pPr>
      <w:rPr>
        <w:rFonts w:ascii="Times New Roman" w:hAnsi="Times New Roman" w:hint="default"/>
      </w:rPr>
    </w:lvl>
    <w:lvl w:ilvl="2" w:tplc="08ACFC08" w:tentative="1">
      <w:start w:val="1"/>
      <w:numFmt w:val="bullet"/>
      <w:lvlText w:val="•"/>
      <w:lvlJc w:val="left"/>
      <w:pPr>
        <w:tabs>
          <w:tab w:val="num" w:pos="2160"/>
        </w:tabs>
        <w:ind w:left="2160" w:hanging="360"/>
      </w:pPr>
      <w:rPr>
        <w:rFonts w:ascii="Arial" w:hAnsi="Arial" w:hint="default"/>
      </w:rPr>
    </w:lvl>
    <w:lvl w:ilvl="3" w:tplc="80025AF8" w:tentative="1">
      <w:start w:val="1"/>
      <w:numFmt w:val="bullet"/>
      <w:lvlText w:val="•"/>
      <w:lvlJc w:val="left"/>
      <w:pPr>
        <w:tabs>
          <w:tab w:val="num" w:pos="2880"/>
        </w:tabs>
        <w:ind w:left="2880" w:hanging="360"/>
      </w:pPr>
      <w:rPr>
        <w:rFonts w:ascii="Arial" w:hAnsi="Arial" w:hint="default"/>
      </w:rPr>
    </w:lvl>
    <w:lvl w:ilvl="4" w:tplc="6FEAD96C" w:tentative="1">
      <w:start w:val="1"/>
      <w:numFmt w:val="bullet"/>
      <w:lvlText w:val="•"/>
      <w:lvlJc w:val="left"/>
      <w:pPr>
        <w:tabs>
          <w:tab w:val="num" w:pos="3600"/>
        </w:tabs>
        <w:ind w:left="3600" w:hanging="360"/>
      </w:pPr>
      <w:rPr>
        <w:rFonts w:ascii="Arial" w:hAnsi="Arial" w:hint="default"/>
      </w:rPr>
    </w:lvl>
    <w:lvl w:ilvl="5" w:tplc="C2688600" w:tentative="1">
      <w:start w:val="1"/>
      <w:numFmt w:val="bullet"/>
      <w:lvlText w:val="•"/>
      <w:lvlJc w:val="left"/>
      <w:pPr>
        <w:tabs>
          <w:tab w:val="num" w:pos="4320"/>
        </w:tabs>
        <w:ind w:left="4320" w:hanging="360"/>
      </w:pPr>
      <w:rPr>
        <w:rFonts w:ascii="Arial" w:hAnsi="Arial" w:hint="default"/>
      </w:rPr>
    </w:lvl>
    <w:lvl w:ilvl="6" w:tplc="2800D852" w:tentative="1">
      <w:start w:val="1"/>
      <w:numFmt w:val="bullet"/>
      <w:lvlText w:val="•"/>
      <w:lvlJc w:val="left"/>
      <w:pPr>
        <w:tabs>
          <w:tab w:val="num" w:pos="5040"/>
        </w:tabs>
        <w:ind w:left="5040" w:hanging="360"/>
      </w:pPr>
      <w:rPr>
        <w:rFonts w:ascii="Arial" w:hAnsi="Arial" w:hint="default"/>
      </w:rPr>
    </w:lvl>
    <w:lvl w:ilvl="7" w:tplc="6CB4A876" w:tentative="1">
      <w:start w:val="1"/>
      <w:numFmt w:val="bullet"/>
      <w:lvlText w:val="•"/>
      <w:lvlJc w:val="left"/>
      <w:pPr>
        <w:tabs>
          <w:tab w:val="num" w:pos="5760"/>
        </w:tabs>
        <w:ind w:left="5760" w:hanging="360"/>
      </w:pPr>
      <w:rPr>
        <w:rFonts w:ascii="Arial" w:hAnsi="Arial" w:hint="default"/>
      </w:rPr>
    </w:lvl>
    <w:lvl w:ilvl="8" w:tplc="3C50583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A612355"/>
    <w:multiLevelType w:val="hybridMultilevel"/>
    <w:tmpl w:val="308A7248"/>
    <w:lvl w:ilvl="0" w:tplc="495CB8B2">
      <w:numFmt w:val="bullet"/>
      <w:lvlText w:val="-"/>
      <w:lvlJc w:val="left"/>
      <w:pPr>
        <w:ind w:left="720" w:hanging="360"/>
      </w:pPr>
      <w:rPr>
        <w:rFonts w:ascii="Aptos" w:eastAsiaTheme="minorHAnsi" w:hAnsi="Aptos"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0" w15:restartNumberingAfterBreak="0">
    <w:nsid w:val="1C047F4B"/>
    <w:multiLevelType w:val="hybridMultilevel"/>
    <w:tmpl w:val="85964C78"/>
    <w:lvl w:ilvl="0" w:tplc="2DBA8F48">
      <w:start w:val="3"/>
      <w:numFmt w:val="bullet"/>
      <w:lvlText w:val="-"/>
      <w:lvlJc w:val="left"/>
      <w:pPr>
        <w:ind w:left="720" w:hanging="360"/>
      </w:pPr>
      <w:rPr>
        <w:rFonts w:ascii="Helvetica Neue" w:eastAsiaTheme="minorHAnsi" w:hAnsi="Helvetica Neue"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1" w15:restartNumberingAfterBreak="0">
    <w:nsid w:val="1C2E5205"/>
    <w:multiLevelType w:val="hybridMultilevel"/>
    <w:tmpl w:val="911A2F04"/>
    <w:lvl w:ilvl="0" w:tplc="100C0001">
      <w:start w:val="1"/>
      <w:numFmt w:val="bullet"/>
      <w:lvlText w:val=""/>
      <w:lvlJc w:val="left"/>
      <w:pPr>
        <w:ind w:left="720" w:hanging="360"/>
      </w:pPr>
      <w:rPr>
        <w:rFonts w:ascii="Symbol" w:hAnsi="Symbol" w:hint="default"/>
      </w:rPr>
    </w:lvl>
    <w:lvl w:ilvl="1" w:tplc="FFFFFFFF">
      <w:start w:val="1"/>
      <w:numFmt w:val="lowerRoman"/>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21E1CDC"/>
    <w:multiLevelType w:val="hybridMultilevel"/>
    <w:tmpl w:val="F976DCC0"/>
    <w:lvl w:ilvl="0" w:tplc="100C0017">
      <w:start w:val="1"/>
      <w:numFmt w:val="lowerLetter"/>
      <w:lvlText w:val="%1)"/>
      <w:lvlJc w:val="left"/>
      <w:pPr>
        <w:tabs>
          <w:tab w:val="num" w:pos="720"/>
        </w:tabs>
        <w:ind w:left="720" w:hanging="360"/>
      </w:pPr>
      <w:rPr>
        <w:rFonts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2E97E0B"/>
    <w:multiLevelType w:val="hybridMultilevel"/>
    <w:tmpl w:val="8BFE13DC"/>
    <w:lvl w:ilvl="0" w:tplc="3FDC280E">
      <w:start w:val="1"/>
      <w:numFmt w:val="bullet"/>
      <w:lvlText w:val="•"/>
      <w:lvlJc w:val="left"/>
      <w:pPr>
        <w:tabs>
          <w:tab w:val="num" w:pos="720"/>
        </w:tabs>
        <w:ind w:left="720" w:hanging="360"/>
      </w:pPr>
      <w:rPr>
        <w:rFonts w:ascii="Arial" w:hAnsi="Arial" w:hint="default"/>
      </w:rPr>
    </w:lvl>
    <w:lvl w:ilvl="1" w:tplc="2A9CEC1A">
      <w:numFmt w:val="bullet"/>
      <w:lvlText w:val="-"/>
      <w:lvlJc w:val="left"/>
      <w:pPr>
        <w:tabs>
          <w:tab w:val="num" w:pos="1440"/>
        </w:tabs>
        <w:ind w:left="1440" w:hanging="360"/>
      </w:pPr>
      <w:rPr>
        <w:rFonts w:ascii="Times New Roman" w:hAnsi="Times New Roman" w:hint="default"/>
      </w:rPr>
    </w:lvl>
    <w:lvl w:ilvl="2" w:tplc="41083626" w:tentative="1">
      <w:start w:val="1"/>
      <w:numFmt w:val="bullet"/>
      <w:lvlText w:val="•"/>
      <w:lvlJc w:val="left"/>
      <w:pPr>
        <w:tabs>
          <w:tab w:val="num" w:pos="2160"/>
        </w:tabs>
        <w:ind w:left="2160" w:hanging="360"/>
      </w:pPr>
      <w:rPr>
        <w:rFonts w:ascii="Arial" w:hAnsi="Arial" w:hint="default"/>
      </w:rPr>
    </w:lvl>
    <w:lvl w:ilvl="3" w:tplc="9A5C69EE" w:tentative="1">
      <w:start w:val="1"/>
      <w:numFmt w:val="bullet"/>
      <w:lvlText w:val="•"/>
      <w:lvlJc w:val="left"/>
      <w:pPr>
        <w:tabs>
          <w:tab w:val="num" w:pos="2880"/>
        </w:tabs>
        <w:ind w:left="2880" w:hanging="360"/>
      </w:pPr>
      <w:rPr>
        <w:rFonts w:ascii="Arial" w:hAnsi="Arial" w:hint="default"/>
      </w:rPr>
    </w:lvl>
    <w:lvl w:ilvl="4" w:tplc="48927DB6" w:tentative="1">
      <w:start w:val="1"/>
      <w:numFmt w:val="bullet"/>
      <w:lvlText w:val="•"/>
      <w:lvlJc w:val="left"/>
      <w:pPr>
        <w:tabs>
          <w:tab w:val="num" w:pos="3600"/>
        </w:tabs>
        <w:ind w:left="3600" w:hanging="360"/>
      </w:pPr>
      <w:rPr>
        <w:rFonts w:ascii="Arial" w:hAnsi="Arial" w:hint="default"/>
      </w:rPr>
    </w:lvl>
    <w:lvl w:ilvl="5" w:tplc="1C566238" w:tentative="1">
      <w:start w:val="1"/>
      <w:numFmt w:val="bullet"/>
      <w:lvlText w:val="•"/>
      <w:lvlJc w:val="left"/>
      <w:pPr>
        <w:tabs>
          <w:tab w:val="num" w:pos="4320"/>
        </w:tabs>
        <w:ind w:left="4320" w:hanging="360"/>
      </w:pPr>
      <w:rPr>
        <w:rFonts w:ascii="Arial" w:hAnsi="Arial" w:hint="default"/>
      </w:rPr>
    </w:lvl>
    <w:lvl w:ilvl="6" w:tplc="8FD4635E" w:tentative="1">
      <w:start w:val="1"/>
      <w:numFmt w:val="bullet"/>
      <w:lvlText w:val="•"/>
      <w:lvlJc w:val="left"/>
      <w:pPr>
        <w:tabs>
          <w:tab w:val="num" w:pos="5040"/>
        </w:tabs>
        <w:ind w:left="5040" w:hanging="360"/>
      </w:pPr>
      <w:rPr>
        <w:rFonts w:ascii="Arial" w:hAnsi="Arial" w:hint="default"/>
      </w:rPr>
    </w:lvl>
    <w:lvl w:ilvl="7" w:tplc="86FC0F52" w:tentative="1">
      <w:start w:val="1"/>
      <w:numFmt w:val="bullet"/>
      <w:lvlText w:val="•"/>
      <w:lvlJc w:val="left"/>
      <w:pPr>
        <w:tabs>
          <w:tab w:val="num" w:pos="5760"/>
        </w:tabs>
        <w:ind w:left="5760" w:hanging="360"/>
      </w:pPr>
      <w:rPr>
        <w:rFonts w:ascii="Arial" w:hAnsi="Arial" w:hint="default"/>
      </w:rPr>
    </w:lvl>
    <w:lvl w:ilvl="8" w:tplc="1B445BE8"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8A16509"/>
    <w:multiLevelType w:val="hybridMultilevel"/>
    <w:tmpl w:val="880CA97C"/>
    <w:lvl w:ilvl="0" w:tplc="040C0001">
      <w:start w:val="1"/>
      <w:numFmt w:val="bullet"/>
      <w:lvlText w:val=""/>
      <w:lvlJc w:val="left"/>
      <w:pPr>
        <w:ind w:left="473" w:hanging="360"/>
      </w:pPr>
      <w:rPr>
        <w:rFonts w:ascii="Symbol" w:hAnsi="Symbol" w:hint="default"/>
      </w:rPr>
    </w:lvl>
    <w:lvl w:ilvl="1" w:tplc="100C0003" w:tentative="1">
      <w:start w:val="1"/>
      <w:numFmt w:val="bullet"/>
      <w:lvlText w:val="o"/>
      <w:lvlJc w:val="left"/>
      <w:pPr>
        <w:ind w:left="1193" w:hanging="360"/>
      </w:pPr>
      <w:rPr>
        <w:rFonts w:ascii="Courier New" w:hAnsi="Courier New" w:cs="Courier New" w:hint="default"/>
      </w:rPr>
    </w:lvl>
    <w:lvl w:ilvl="2" w:tplc="100C0005" w:tentative="1">
      <w:start w:val="1"/>
      <w:numFmt w:val="bullet"/>
      <w:lvlText w:val=""/>
      <w:lvlJc w:val="left"/>
      <w:pPr>
        <w:ind w:left="1913" w:hanging="360"/>
      </w:pPr>
      <w:rPr>
        <w:rFonts w:ascii="Wingdings" w:hAnsi="Wingdings" w:hint="default"/>
      </w:rPr>
    </w:lvl>
    <w:lvl w:ilvl="3" w:tplc="100C0001" w:tentative="1">
      <w:start w:val="1"/>
      <w:numFmt w:val="bullet"/>
      <w:lvlText w:val=""/>
      <w:lvlJc w:val="left"/>
      <w:pPr>
        <w:ind w:left="2633" w:hanging="360"/>
      </w:pPr>
      <w:rPr>
        <w:rFonts w:ascii="Symbol" w:hAnsi="Symbol" w:hint="default"/>
      </w:rPr>
    </w:lvl>
    <w:lvl w:ilvl="4" w:tplc="100C0003" w:tentative="1">
      <w:start w:val="1"/>
      <w:numFmt w:val="bullet"/>
      <w:lvlText w:val="o"/>
      <w:lvlJc w:val="left"/>
      <w:pPr>
        <w:ind w:left="3353" w:hanging="360"/>
      </w:pPr>
      <w:rPr>
        <w:rFonts w:ascii="Courier New" w:hAnsi="Courier New" w:cs="Courier New" w:hint="default"/>
      </w:rPr>
    </w:lvl>
    <w:lvl w:ilvl="5" w:tplc="100C0005" w:tentative="1">
      <w:start w:val="1"/>
      <w:numFmt w:val="bullet"/>
      <w:lvlText w:val=""/>
      <w:lvlJc w:val="left"/>
      <w:pPr>
        <w:ind w:left="4073" w:hanging="360"/>
      </w:pPr>
      <w:rPr>
        <w:rFonts w:ascii="Wingdings" w:hAnsi="Wingdings" w:hint="default"/>
      </w:rPr>
    </w:lvl>
    <w:lvl w:ilvl="6" w:tplc="100C0001" w:tentative="1">
      <w:start w:val="1"/>
      <w:numFmt w:val="bullet"/>
      <w:lvlText w:val=""/>
      <w:lvlJc w:val="left"/>
      <w:pPr>
        <w:ind w:left="4793" w:hanging="360"/>
      </w:pPr>
      <w:rPr>
        <w:rFonts w:ascii="Symbol" w:hAnsi="Symbol" w:hint="default"/>
      </w:rPr>
    </w:lvl>
    <w:lvl w:ilvl="7" w:tplc="100C0003" w:tentative="1">
      <w:start w:val="1"/>
      <w:numFmt w:val="bullet"/>
      <w:lvlText w:val="o"/>
      <w:lvlJc w:val="left"/>
      <w:pPr>
        <w:ind w:left="5513" w:hanging="360"/>
      </w:pPr>
      <w:rPr>
        <w:rFonts w:ascii="Courier New" w:hAnsi="Courier New" w:cs="Courier New" w:hint="default"/>
      </w:rPr>
    </w:lvl>
    <w:lvl w:ilvl="8" w:tplc="100C0005" w:tentative="1">
      <w:start w:val="1"/>
      <w:numFmt w:val="bullet"/>
      <w:lvlText w:val=""/>
      <w:lvlJc w:val="left"/>
      <w:pPr>
        <w:ind w:left="6233" w:hanging="360"/>
      </w:pPr>
      <w:rPr>
        <w:rFonts w:ascii="Wingdings" w:hAnsi="Wingdings" w:hint="default"/>
      </w:rPr>
    </w:lvl>
  </w:abstractNum>
  <w:abstractNum w:abstractNumId="15" w15:restartNumberingAfterBreak="0">
    <w:nsid w:val="2A180AAD"/>
    <w:multiLevelType w:val="hybridMultilevel"/>
    <w:tmpl w:val="5E8CB00A"/>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A5C4137"/>
    <w:multiLevelType w:val="hybridMultilevel"/>
    <w:tmpl w:val="6FB886E8"/>
    <w:lvl w:ilvl="0" w:tplc="88964E98">
      <w:start w:val="1"/>
      <w:numFmt w:val="lowerLetter"/>
      <w:lvlText w:val="%1)"/>
      <w:lvlJc w:val="left"/>
      <w:pPr>
        <w:ind w:left="1080" w:hanging="360"/>
      </w:pPr>
      <w:rPr>
        <w:rFonts w:hint="default"/>
      </w:rPr>
    </w:lvl>
    <w:lvl w:ilvl="1" w:tplc="100C0019" w:tentative="1">
      <w:start w:val="1"/>
      <w:numFmt w:val="lowerLetter"/>
      <w:lvlText w:val="%2."/>
      <w:lvlJc w:val="left"/>
      <w:pPr>
        <w:ind w:left="1800" w:hanging="360"/>
      </w:pPr>
    </w:lvl>
    <w:lvl w:ilvl="2" w:tplc="100C001B" w:tentative="1">
      <w:start w:val="1"/>
      <w:numFmt w:val="lowerRoman"/>
      <w:lvlText w:val="%3."/>
      <w:lvlJc w:val="right"/>
      <w:pPr>
        <w:ind w:left="2520" w:hanging="180"/>
      </w:pPr>
    </w:lvl>
    <w:lvl w:ilvl="3" w:tplc="100C000F" w:tentative="1">
      <w:start w:val="1"/>
      <w:numFmt w:val="decimal"/>
      <w:lvlText w:val="%4."/>
      <w:lvlJc w:val="left"/>
      <w:pPr>
        <w:ind w:left="3240" w:hanging="360"/>
      </w:pPr>
    </w:lvl>
    <w:lvl w:ilvl="4" w:tplc="100C0019" w:tentative="1">
      <w:start w:val="1"/>
      <w:numFmt w:val="lowerLetter"/>
      <w:lvlText w:val="%5."/>
      <w:lvlJc w:val="left"/>
      <w:pPr>
        <w:ind w:left="3960" w:hanging="360"/>
      </w:pPr>
    </w:lvl>
    <w:lvl w:ilvl="5" w:tplc="100C001B" w:tentative="1">
      <w:start w:val="1"/>
      <w:numFmt w:val="lowerRoman"/>
      <w:lvlText w:val="%6."/>
      <w:lvlJc w:val="right"/>
      <w:pPr>
        <w:ind w:left="4680" w:hanging="180"/>
      </w:pPr>
    </w:lvl>
    <w:lvl w:ilvl="6" w:tplc="100C000F" w:tentative="1">
      <w:start w:val="1"/>
      <w:numFmt w:val="decimal"/>
      <w:lvlText w:val="%7."/>
      <w:lvlJc w:val="left"/>
      <w:pPr>
        <w:ind w:left="5400" w:hanging="360"/>
      </w:pPr>
    </w:lvl>
    <w:lvl w:ilvl="7" w:tplc="100C0019" w:tentative="1">
      <w:start w:val="1"/>
      <w:numFmt w:val="lowerLetter"/>
      <w:lvlText w:val="%8."/>
      <w:lvlJc w:val="left"/>
      <w:pPr>
        <w:ind w:left="6120" w:hanging="360"/>
      </w:pPr>
    </w:lvl>
    <w:lvl w:ilvl="8" w:tplc="100C001B" w:tentative="1">
      <w:start w:val="1"/>
      <w:numFmt w:val="lowerRoman"/>
      <w:lvlText w:val="%9."/>
      <w:lvlJc w:val="right"/>
      <w:pPr>
        <w:ind w:left="6840" w:hanging="180"/>
      </w:pPr>
    </w:lvl>
  </w:abstractNum>
  <w:abstractNum w:abstractNumId="17" w15:restartNumberingAfterBreak="0">
    <w:nsid w:val="2BD54098"/>
    <w:multiLevelType w:val="hybridMultilevel"/>
    <w:tmpl w:val="CBA4D976"/>
    <w:lvl w:ilvl="0" w:tplc="EFB20A76">
      <w:start w:val="2"/>
      <w:numFmt w:val="bullet"/>
      <w:lvlText w:val="-"/>
      <w:lvlJc w:val="left"/>
      <w:pPr>
        <w:ind w:left="720" w:hanging="360"/>
      </w:pPr>
      <w:rPr>
        <w:rFonts w:ascii="Arial" w:eastAsiaTheme="minorHAnsi"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8" w15:restartNumberingAfterBreak="0">
    <w:nsid w:val="2CF33331"/>
    <w:multiLevelType w:val="hybridMultilevel"/>
    <w:tmpl w:val="427629C2"/>
    <w:lvl w:ilvl="0" w:tplc="44B69134">
      <w:start w:val="1"/>
      <w:numFmt w:val="lowerLetter"/>
      <w:lvlText w:val="%1)"/>
      <w:lvlJc w:val="left"/>
      <w:pPr>
        <w:ind w:left="720" w:hanging="360"/>
      </w:pPr>
      <w:rPr>
        <w:b w:val="0"/>
        <w:bCs/>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9" w15:restartNumberingAfterBreak="0">
    <w:nsid w:val="2E1F1A65"/>
    <w:multiLevelType w:val="hybridMultilevel"/>
    <w:tmpl w:val="88F0E4CE"/>
    <w:lvl w:ilvl="0" w:tplc="040C0001">
      <w:start w:val="1"/>
      <w:numFmt w:val="bullet"/>
      <w:lvlText w:val=""/>
      <w:lvlJc w:val="left"/>
      <w:pPr>
        <w:ind w:left="473" w:hanging="360"/>
      </w:pPr>
      <w:rPr>
        <w:rFonts w:ascii="Symbol" w:hAnsi="Symbol" w:hint="default"/>
      </w:rPr>
    </w:lvl>
    <w:lvl w:ilvl="1" w:tplc="100C0003" w:tentative="1">
      <w:start w:val="1"/>
      <w:numFmt w:val="bullet"/>
      <w:lvlText w:val="o"/>
      <w:lvlJc w:val="left"/>
      <w:pPr>
        <w:ind w:left="1193" w:hanging="360"/>
      </w:pPr>
      <w:rPr>
        <w:rFonts w:ascii="Courier New" w:hAnsi="Courier New" w:cs="Courier New" w:hint="default"/>
      </w:rPr>
    </w:lvl>
    <w:lvl w:ilvl="2" w:tplc="100C0005" w:tentative="1">
      <w:start w:val="1"/>
      <w:numFmt w:val="bullet"/>
      <w:lvlText w:val=""/>
      <w:lvlJc w:val="left"/>
      <w:pPr>
        <w:ind w:left="1913" w:hanging="360"/>
      </w:pPr>
      <w:rPr>
        <w:rFonts w:ascii="Wingdings" w:hAnsi="Wingdings" w:hint="default"/>
      </w:rPr>
    </w:lvl>
    <w:lvl w:ilvl="3" w:tplc="100C0001" w:tentative="1">
      <w:start w:val="1"/>
      <w:numFmt w:val="bullet"/>
      <w:lvlText w:val=""/>
      <w:lvlJc w:val="left"/>
      <w:pPr>
        <w:ind w:left="2633" w:hanging="360"/>
      </w:pPr>
      <w:rPr>
        <w:rFonts w:ascii="Symbol" w:hAnsi="Symbol" w:hint="default"/>
      </w:rPr>
    </w:lvl>
    <w:lvl w:ilvl="4" w:tplc="100C0003" w:tentative="1">
      <w:start w:val="1"/>
      <w:numFmt w:val="bullet"/>
      <w:lvlText w:val="o"/>
      <w:lvlJc w:val="left"/>
      <w:pPr>
        <w:ind w:left="3353" w:hanging="360"/>
      </w:pPr>
      <w:rPr>
        <w:rFonts w:ascii="Courier New" w:hAnsi="Courier New" w:cs="Courier New" w:hint="default"/>
      </w:rPr>
    </w:lvl>
    <w:lvl w:ilvl="5" w:tplc="100C0005" w:tentative="1">
      <w:start w:val="1"/>
      <w:numFmt w:val="bullet"/>
      <w:lvlText w:val=""/>
      <w:lvlJc w:val="left"/>
      <w:pPr>
        <w:ind w:left="4073" w:hanging="360"/>
      </w:pPr>
      <w:rPr>
        <w:rFonts w:ascii="Wingdings" w:hAnsi="Wingdings" w:hint="default"/>
      </w:rPr>
    </w:lvl>
    <w:lvl w:ilvl="6" w:tplc="100C0001" w:tentative="1">
      <w:start w:val="1"/>
      <w:numFmt w:val="bullet"/>
      <w:lvlText w:val=""/>
      <w:lvlJc w:val="left"/>
      <w:pPr>
        <w:ind w:left="4793" w:hanging="360"/>
      </w:pPr>
      <w:rPr>
        <w:rFonts w:ascii="Symbol" w:hAnsi="Symbol" w:hint="default"/>
      </w:rPr>
    </w:lvl>
    <w:lvl w:ilvl="7" w:tplc="100C0003" w:tentative="1">
      <w:start w:val="1"/>
      <w:numFmt w:val="bullet"/>
      <w:lvlText w:val="o"/>
      <w:lvlJc w:val="left"/>
      <w:pPr>
        <w:ind w:left="5513" w:hanging="360"/>
      </w:pPr>
      <w:rPr>
        <w:rFonts w:ascii="Courier New" w:hAnsi="Courier New" w:cs="Courier New" w:hint="default"/>
      </w:rPr>
    </w:lvl>
    <w:lvl w:ilvl="8" w:tplc="100C0005" w:tentative="1">
      <w:start w:val="1"/>
      <w:numFmt w:val="bullet"/>
      <w:lvlText w:val=""/>
      <w:lvlJc w:val="left"/>
      <w:pPr>
        <w:ind w:left="6233" w:hanging="360"/>
      </w:pPr>
      <w:rPr>
        <w:rFonts w:ascii="Wingdings" w:hAnsi="Wingdings" w:hint="default"/>
      </w:rPr>
    </w:lvl>
  </w:abstractNum>
  <w:abstractNum w:abstractNumId="20" w15:restartNumberingAfterBreak="0">
    <w:nsid w:val="2EC33423"/>
    <w:multiLevelType w:val="hybridMultilevel"/>
    <w:tmpl w:val="E69C6D02"/>
    <w:lvl w:ilvl="0" w:tplc="100C0019">
      <w:start w:val="1"/>
      <w:numFmt w:val="lowerLetter"/>
      <w:lvlText w:val="%1."/>
      <w:lvlJc w:val="left"/>
      <w:pPr>
        <w:ind w:left="720" w:hanging="360"/>
      </w:pPr>
    </w:lvl>
    <w:lvl w:ilvl="1" w:tplc="E12E568C">
      <w:start w:val="1"/>
      <w:numFmt w:val="lowerRoman"/>
      <w:lvlText w:val="%2."/>
      <w:lvlJc w:val="left"/>
      <w:pPr>
        <w:ind w:left="1440" w:hanging="360"/>
      </w:pPr>
      <w:rPr>
        <w:rFonts w:hint="default"/>
      </w:r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1" w15:restartNumberingAfterBreak="0">
    <w:nsid w:val="2F661696"/>
    <w:multiLevelType w:val="hybridMultilevel"/>
    <w:tmpl w:val="52E20ACE"/>
    <w:lvl w:ilvl="0" w:tplc="BB22A208">
      <w:start w:val="1"/>
      <w:numFmt w:val="bullet"/>
      <w:lvlText w:val="•"/>
      <w:lvlJc w:val="left"/>
      <w:pPr>
        <w:tabs>
          <w:tab w:val="num" w:pos="720"/>
        </w:tabs>
        <w:ind w:left="720" w:hanging="360"/>
      </w:pPr>
      <w:rPr>
        <w:rFonts w:ascii="Arial" w:hAnsi="Arial" w:hint="default"/>
      </w:rPr>
    </w:lvl>
    <w:lvl w:ilvl="1" w:tplc="BEF44852">
      <w:numFmt w:val="bullet"/>
      <w:lvlText w:val="o"/>
      <w:lvlJc w:val="left"/>
      <w:pPr>
        <w:tabs>
          <w:tab w:val="num" w:pos="1440"/>
        </w:tabs>
        <w:ind w:left="1440" w:hanging="360"/>
      </w:pPr>
      <w:rPr>
        <w:rFonts w:ascii="Courier New" w:hAnsi="Courier New" w:hint="default"/>
      </w:rPr>
    </w:lvl>
    <w:lvl w:ilvl="2" w:tplc="E4A8A684" w:tentative="1">
      <w:start w:val="1"/>
      <w:numFmt w:val="bullet"/>
      <w:lvlText w:val="•"/>
      <w:lvlJc w:val="left"/>
      <w:pPr>
        <w:tabs>
          <w:tab w:val="num" w:pos="2160"/>
        </w:tabs>
        <w:ind w:left="2160" w:hanging="360"/>
      </w:pPr>
      <w:rPr>
        <w:rFonts w:ascii="Arial" w:hAnsi="Arial" w:hint="default"/>
      </w:rPr>
    </w:lvl>
    <w:lvl w:ilvl="3" w:tplc="94366FAC" w:tentative="1">
      <w:start w:val="1"/>
      <w:numFmt w:val="bullet"/>
      <w:lvlText w:val="•"/>
      <w:lvlJc w:val="left"/>
      <w:pPr>
        <w:tabs>
          <w:tab w:val="num" w:pos="2880"/>
        </w:tabs>
        <w:ind w:left="2880" w:hanging="360"/>
      </w:pPr>
      <w:rPr>
        <w:rFonts w:ascii="Arial" w:hAnsi="Arial" w:hint="default"/>
      </w:rPr>
    </w:lvl>
    <w:lvl w:ilvl="4" w:tplc="729C444E" w:tentative="1">
      <w:start w:val="1"/>
      <w:numFmt w:val="bullet"/>
      <w:lvlText w:val="•"/>
      <w:lvlJc w:val="left"/>
      <w:pPr>
        <w:tabs>
          <w:tab w:val="num" w:pos="3600"/>
        </w:tabs>
        <w:ind w:left="3600" w:hanging="360"/>
      </w:pPr>
      <w:rPr>
        <w:rFonts w:ascii="Arial" w:hAnsi="Arial" w:hint="default"/>
      </w:rPr>
    </w:lvl>
    <w:lvl w:ilvl="5" w:tplc="BD78234A" w:tentative="1">
      <w:start w:val="1"/>
      <w:numFmt w:val="bullet"/>
      <w:lvlText w:val="•"/>
      <w:lvlJc w:val="left"/>
      <w:pPr>
        <w:tabs>
          <w:tab w:val="num" w:pos="4320"/>
        </w:tabs>
        <w:ind w:left="4320" w:hanging="360"/>
      </w:pPr>
      <w:rPr>
        <w:rFonts w:ascii="Arial" w:hAnsi="Arial" w:hint="default"/>
      </w:rPr>
    </w:lvl>
    <w:lvl w:ilvl="6" w:tplc="2020C0E4" w:tentative="1">
      <w:start w:val="1"/>
      <w:numFmt w:val="bullet"/>
      <w:lvlText w:val="•"/>
      <w:lvlJc w:val="left"/>
      <w:pPr>
        <w:tabs>
          <w:tab w:val="num" w:pos="5040"/>
        </w:tabs>
        <w:ind w:left="5040" w:hanging="360"/>
      </w:pPr>
      <w:rPr>
        <w:rFonts w:ascii="Arial" w:hAnsi="Arial" w:hint="default"/>
      </w:rPr>
    </w:lvl>
    <w:lvl w:ilvl="7" w:tplc="8A882260" w:tentative="1">
      <w:start w:val="1"/>
      <w:numFmt w:val="bullet"/>
      <w:lvlText w:val="•"/>
      <w:lvlJc w:val="left"/>
      <w:pPr>
        <w:tabs>
          <w:tab w:val="num" w:pos="5760"/>
        </w:tabs>
        <w:ind w:left="5760" w:hanging="360"/>
      </w:pPr>
      <w:rPr>
        <w:rFonts w:ascii="Arial" w:hAnsi="Arial" w:hint="default"/>
      </w:rPr>
    </w:lvl>
    <w:lvl w:ilvl="8" w:tplc="04404646"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32C60323"/>
    <w:multiLevelType w:val="hybridMultilevel"/>
    <w:tmpl w:val="00E2340A"/>
    <w:lvl w:ilvl="0" w:tplc="0B644E52">
      <w:start w:val="1"/>
      <w:numFmt w:val="upperRoman"/>
      <w:lvlText w:val="%1."/>
      <w:lvlJc w:val="left"/>
      <w:pPr>
        <w:ind w:left="1080" w:hanging="72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3" w15:restartNumberingAfterBreak="0">
    <w:nsid w:val="35A70BB9"/>
    <w:multiLevelType w:val="hybridMultilevel"/>
    <w:tmpl w:val="25D48B8E"/>
    <w:lvl w:ilvl="0" w:tplc="6504ABE6">
      <w:start w:val="1"/>
      <w:numFmt w:val="lowerLetter"/>
      <w:lvlText w:val="%1)"/>
      <w:lvlJc w:val="left"/>
      <w:pPr>
        <w:ind w:left="720" w:hanging="360"/>
      </w:pPr>
      <w:rPr>
        <w:rFonts w:hint="default"/>
        <w:u w:val="single"/>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4" w15:restartNumberingAfterBreak="0">
    <w:nsid w:val="36AA51E8"/>
    <w:multiLevelType w:val="hybridMultilevel"/>
    <w:tmpl w:val="F102645A"/>
    <w:lvl w:ilvl="0" w:tplc="25FA3092">
      <w:start w:val="1"/>
      <w:numFmt w:val="bullet"/>
      <w:lvlText w:val="-"/>
      <w:lvlJc w:val="left"/>
      <w:pPr>
        <w:tabs>
          <w:tab w:val="num" w:pos="720"/>
        </w:tabs>
        <w:ind w:left="720" w:hanging="360"/>
      </w:pPr>
      <w:rPr>
        <w:rFonts w:ascii="Times New Roman" w:hAnsi="Times New Roman" w:hint="default"/>
      </w:rPr>
    </w:lvl>
    <w:lvl w:ilvl="1" w:tplc="C05E58F0">
      <w:start w:val="1"/>
      <w:numFmt w:val="bullet"/>
      <w:lvlText w:val="-"/>
      <w:lvlJc w:val="left"/>
      <w:pPr>
        <w:tabs>
          <w:tab w:val="num" w:pos="1440"/>
        </w:tabs>
        <w:ind w:left="1440" w:hanging="360"/>
      </w:pPr>
      <w:rPr>
        <w:rFonts w:ascii="Times New Roman" w:hAnsi="Times New Roman" w:hint="default"/>
      </w:rPr>
    </w:lvl>
    <w:lvl w:ilvl="2" w:tplc="5CAED1D4" w:tentative="1">
      <w:start w:val="1"/>
      <w:numFmt w:val="bullet"/>
      <w:lvlText w:val="-"/>
      <w:lvlJc w:val="left"/>
      <w:pPr>
        <w:tabs>
          <w:tab w:val="num" w:pos="2160"/>
        </w:tabs>
        <w:ind w:left="2160" w:hanging="360"/>
      </w:pPr>
      <w:rPr>
        <w:rFonts w:ascii="Times New Roman" w:hAnsi="Times New Roman" w:hint="default"/>
      </w:rPr>
    </w:lvl>
    <w:lvl w:ilvl="3" w:tplc="41747616" w:tentative="1">
      <w:start w:val="1"/>
      <w:numFmt w:val="bullet"/>
      <w:lvlText w:val="-"/>
      <w:lvlJc w:val="left"/>
      <w:pPr>
        <w:tabs>
          <w:tab w:val="num" w:pos="2880"/>
        </w:tabs>
        <w:ind w:left="2880" w:hanging="360"/>
      </w:pPr>
      <w:rPr>
        <w:rFonts w:ascii="Times New Roman" w:hAnsi="Times New Roman" w:hint="default"/>
      </w:rPr>
    </w:lvl>
    <w:lvl w:ilvl="4" w:tplc="91C80A7A" w:tentative="1">
      <w:start w:val="1"/>
      <w:numFmt w:val="bullet"/>
      <w:lvlText w:val="-"/>
      <w:lvlJc w:val="left"/>
      <w:pPr>
        <w:tabs>
          <w:tab w:val="num" w:pos="3600"/>
        </w:tabs>
        <w:ind w:left="3600" w:hanging="360"/>
      </w:pPr>
      <w:rPr>
        <w:rFonts w:ascii="Times New Roman" w:hAnsi="Times New Roman" w:hint="default"/>
      </w:rPr>
    </w:lvl>
    <w:lvl w:ilvl="5" w:tplc="3232FBE0" w:tentative="1">
      <w:start w:val="1"/>
      <w:numFmt w:val="bullet"/>
      <w:lvlText w:val="-"/>
      <w:lvlJc w:val="left"/>
      <w:pPr>
        <w:tabs>
          <w:tab w:val="num" w:pos="4320"/>
        </w:tabs>
        <w:ind w:left="4320" w:hanging="360"/>
      </w:pPr>
      <w:rPr>
        <w:rFonts w:ascii="Times New Roman" w:hAnsi="Times New Roman" w:hint="default"/>
      </w:rPr>
    </w:lvl>
    <w:lvl w:ilvl="6" w:tplc="4798F97A" w:tentative="1">
      <w:start w:val="1"/>
      <w:numFmt w:val="bullet"/>
      <w:lvlText w:val="-"/>
      <w:lvlJc w:val="left"/>
      <w:pPr>
        <w:tabs>
          <w:tab w:val="num" w:pos="5040"/>
        </w:tabs>
        <w:ind w:left="5040" w:hanging="360"/>
      </w:pPr>
      <w:rPr>
        <w:rFonts w:ascii="Times New Roman" w:hAnsi="Times New Roman" w:hint="default"/>
      </w:rPr>
    </w:lvl>
    <w:lvl w:ilvl="7" w:tplc="3FFAD71E" w:tentative="1">
      <w:start w:val="1"/>
      <w:numFmt w:val="bullet"/>
      <w:lvlText w:val="-"/>
      <w:lvlJc w:val="left"/>
      <w:pPr>
        <w:tabs>
          <w:tab w:val="num" w:pos="5760"/>
        </w:tabs>
        <w:ind w:left="5760" w:hanging="360"/>
      </w:pPr>
      <w:rPr>
        <w:rFonts w:ascii="Times New Roman" w:hAnsi="Times New Roman" w:hint="default"/>
      </w:rPr>
    </w:lvl>
    <w:lvl w:ilvl="8" w:tplc="4B6A71CA"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37D07148"/>
    <w:multiLevelType w:val="hybridMultilevel"/>
    <w:tmpl w:val="2E1065E0"/>
    <w:lvl w:ilvl="0" w:tplc="EFB20A76">
      <w:start w:val="2"/>
      <w:numFmt w:val="bullet"/>
      <w:lvlText w:val="-"/>
      <w:lvlJc w:val="left"/>
      <w:pPr>
        <w:ind w:left="360" w:hanging="360"/>
      </w:pPr>
      <w:rPr>
        <w:rFonts w:ascii="Arial" w:eastAsiaTheme="minorHAnsi" w:hAnsi="Arial" w:cs="Arial"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26" w15:restartNumberingAfterBreak="0">
    <w:nsid w:val="3B17157B"/>
    <w:multiLevelType w:val="hybridMultilevel"/>
    <w:tmpl w:val="67A21166"/>
    <w:lvl w:ilvl="0" w:tplc="EE9EA358">
      <w:start w:val="1"/>
      <w:numFmt w:val="bullet"/>
      <w:lvlText w:val="-"/>
      <w:lvlJc w:val="left"/>
      <w:pPr>
        <w:tabs>
          <w:tab w:val="num" w:pos="720"/>
        </w:tabs>
        <w:ind w:left="720" w:hanging="360"/>
      </w:pPr>
      <w:rPr>
        <w:rFonts w:ascii="Times New Roman" w:hAnsi="Times New Roman" w:hint="default"/>
      </w:rPr>
    </w:lvl>
    <w:lvl w:ilvl="1" w:tplc="D940FAB0" w:tentative="1">
      <w:start w:val="1"/>
      <w:numFmt w:val="bullet"/>
      <w:lvlText w:val="-"/>
      <w:lvlJc w:val="left"/>
      <w:pPr>
        <w:tabs>
          <w:tab w:val="num" w:pos="1440"/>
        </w:tabs>
        <w:ind w:left="1440" w:hanging="360"/>
      </w:pPr>
      <w:rPr>
        <w:rFonts w:ascii="Times New Roman" w:hAnsi="Times New Roman" w:hint="default"/>
      </w:rPr>
    </w:lvl>
    <w:lvl w:ilvl="2" w:tplc="F0DE373E" w:tentative="1">
      <w:start w:val="1"/>
      <w:numFmt w:val="bullet"/>
      <w:lvlText w:val="-"/>
      <w:lvlJc w:val="left"/>
      <w:pPr>
        <w:tabs>
          <w:tab w:val="num" w:pos="2160"/>
        </w:tabs>
        <w:ind w:left="2160" w:hanging="360"/>
      </w:pPr>
      <w:rPr>
        <w:rFonts w:ascii="Times New Roman" w:hAnsi="Times New Roman" w:hint="default"/>
      </w:rPr>
    </w:lvl>
    <w:lvl w:ilvl="3" w:tplc="981018EE" w:tentative="1">
      <w:start w:val="1"/>
      <w:numFmt w:val="bullet"/>
      <w:lvlText w:val="-"/>
      <w:lvlJc w:val="left"/>
      <w:pPr>
        <w:tabs>
          <w:tab w:val="num" w:pos="2880"/>
        </w:tabs>
        <w:ind w:left="2880" w:hanging="360"/>
      </w:pPr>
      <w:rPr>
        <w:rFonts w:ascii="Times New Roman" w:hAnsi="Times New Roman" w:hint="default"/>
      </w:rPr>
    </w:lvl>
    <w:lvl w:ilvl="4" w:tplc="BA1C4A18" w:tentative="1">
      <w:start w:val="1"/>
      <w:numFmt w:val="bullet"/>
      <w:lvlText w:val="-"/>
      <w:lvlJc w:val="left"/>
      <w:pPr>
        <w:tabs>
          <w:tab w:val="num" w:pos="3600"/>
        </w:tabs>
        <w:ind w:left="3600" w:hanging="360"/>
      </w:pPr>
      <w:rPr>
        <w:rFonts w:ascii="Times New Roman" w:hAnsi="Times New Roman" w:hint="default"/>
      </w:rPr>
    </w:lvl>
    <w:lvl w:ilvl="5" w:tplc="0888A770" w:tentative="1">
      <w:start w:val="1"/>
      <w:numFmt w:val="bullet"/>
      <w:lvlText w:val="-"/>
      <w:lvlJc w:val="left"/>
      <w:pPr>
        <w:tabs>
          <w:tab w:val="num" w:pos="4320"/>
        </w:tabs>
        <w:ind w:left="4320" w:hanging="360"/>
      </w:pPr>
      <w:rPr>
        <w:rFonts w:ascii="Times New Roman" w:hAnsi="Times New Roman" w:hint="default"/>
      </w:rPr>
    </w:lvl>
    <w:lvl w:ilvl="6" w:tplc="1A300B32" w:tentative="1">
      <w:start w:val="1"/>
      <w:numFmt w:val="bullet"/>
      <w:lvlText w:val="-"/>
      <w:lvlJc w:val="left"/>
      <w:pPr>
        <w:tabs>
          <w:tab w:val="num" w:pos="5040"/>
        </w:tabs>
        <w:ind w:left="5040" w:hanging="360"/>
      </w:pPr>
      <w:rPr>
        <w:rFonts w:ascii="Times New Roman" w:hAnsi="Times New Roman" w:hint="default"/>
      </w:rPr>
    </w:lvl>
    <w:lvl w:ilvl="7" w:tplc="F48E9BE2" w:tentative="1">
      <w:start w:val="1"/>
      <w:numFmt w:val="bullet"/>
      <w:lvlText w:val="-"/>
      <w:lvlJc w:val="left"/>
      <w:pPr>
        <w:tabs>
          <w:tab w:val="num" w:pos="5760"/>
        </w:tabs>
        <w:ind w:left="5760" w:hanging="360"/>
      </w:pPr>
      <w:rPr>
        <w:rFonts w:ascii="Times New Roman" w:hAnsi="Times New Roman" w:hint="default"/>
      </w:rPr>
    </w:lvl>
    <w:lvl w:ilvl="8" w:tplc="9A867292"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4BBE0BE9"/>
    <w:multiLevelType w:val="hybridMultilevel"/>
    <w:tmpl w:val="55B096D8"/>
    <w:lvl w:ilvl="0" w:tplc="6ECA98B6">
      <w:start w:val="1"/>
      <w:numFmt w:val="bullet"/>
      <w:lvlText w:val="o"/>
      <w:lvlJc w:val="left"/>
      <w:pPr>
        <w:tabs>
          <w:tab w:val="num" w:pos="720"/>
        </w:tabs>
        <w:ind w:left="720" w:hanging="360"/>
      </w:pPr>
      <w:rPr>
        <w:rFonts w:ascii="Courier New" w:hAnsi="Courier New" w:hint="default"/>
      </w:rPr>
    </w:lvl>
    <w:lvl w:ilvl="1" w:tplc="10CA7648">
      <w:start w:val="1"/>
      <w:numFmt w:val="bullet"/>
      <w:lvlText w:val="o"/>
      <w:lvlJc w:val="left"/>
      <w:pPr>
        <w:tabs>
          <w:tab w:val="num" w:pos="1440"/>
        </w:tabs>
        <w:ind w:left="1440" w:hanging="360"/>
      </w:pPr>
      <w:rPr>
        <w:rFonts w:ascii="Courier New" w:hAnsi="Courier New" w:hint="default"/>
      </w:rPr>
    </w:lvl>
    <w:lvl w:ilvl="2" w:tplc="3AD2E8E8" w:tentative="1">
      <w:start w:val="1"/>
      <w:numFmt w:val="bullet"/>
      <w:lvlText w:val="o"/>
      <w:lvlJc w:val="left"/>
      <w:pPr>
        <w:tabs>
          <w:tab w:val="num" w:pos="2160"/>
        </w:tabs>
        <w:ind w:left="2160" w:hanging="360"/>
      </w:pPr>
      <w:rPr>
        <w:rFonts w:ascii="Courier New" w:hAnsi="Courier New" w:hint="default"/>
      </w:rPr>
    </w:lvl>
    <w:lvl w:ilvl="3" w:tplc="C764E5AE" w:tentative="1">
      <w:start w:val="1"/>
      <w:numFmt w:val="bullet"/>
      <w:lvlText w:val="o"/>
      <w:lvlJc w:val="left"/>
      <w:pPr>
        <w:tabs>
          <w:tab w:val="num" w:pos="2880"/>
        </w:tabs>
        <w:ind w:left="2880" w:hanging="360"/>
      </w:pPr>
      <w:rPr>
        <w:rFonts w:ascii="Courier New" w:hAnsi="Courier New" w:hint="default"/>
      </w:rPr>
    </w:lvl>
    <w:lvl w:ilvl="4" w:tplc="F2EE4E5A" w:tentative="1">
      <w:start w:val="1"/>
      <w:numFmt w:val="bullet"/>
      <w:lvlText w:val="o"/>
      <w:lvlJc w:val="left"/>
      <w:pPr>
        <w:tabs>
          <w:tab w:val="num" w:pos="3600"/>
        </w:tabs>
        <w:ind w:left="3600" w:hanging="360"/>
      </w:pPr>
      <w:rPr>
        <w:rFonts w:ascii="Courier New" w:hAnsi="Courier New" w:hint="default"/>
      </w:rPr>
    </w:lvl>
    <w:lvl w:ilvl="5" w:tplc="5FA48D76" w:tentative="1">
      <w:start w:val="1"/>
      <w:numFmt w:val="bullet"/>
      <w:lvlText w:val="o"/>
      <w:lvlJc w:val="left"/>
      <w:pPr>
        <w:tabs>
          <w:tab w:val="num" w:pos="4320"/>
        </w:tabs>
        <w:ind w:left="4320" w:hanging="360"/>
      </w:pPr>
      <w:rPr>
        <w:rFonts w:ascii="Courier New" w:hAnsi="Courier New" w:hint="default"/>
      </w:rPr>
    </w:lvl>
    <w:lvl w:ilvl="6" w:tplc="9064DF4C" w:tentative="1">
      <w:start w:val="1"/>
      <w:numFmt w:val="bullet"/>
      <w:lvlText w:val="o"/>
      <w:lvlJc w:val="left"/>
      <w:pPr>
        <w:tabs>
          <w:tab w:val="num" w:pos="5040"/>
        </w:tabs>
        <w:ind w:left="5040" w:hanging="360"/>
      </w:pPr>
      <w:rPr>
        <w:rFonts w:ascii="Courier New" w:hAnsi="Courier New" w:hint="default"/>
      </w:rPr>
    </w:lvl>
    <w:lvl w:ilvl="7" w:tplc="2A5A131E" w:tentative="1">
      <w:start w:val="1"/>
      <w:numFmt w:val="bullet"/>
      <w:lvlText w:val="o"/>
      <w:lvlJc w:val="left"/>
      <w:pPr>
        <w:tabs>
          <w:tab w:val="num" w:pos="5760"/>
        </w:tabs>
        <w:ind w:left="5760" w:hanging="360"/>
      </w:pPr>
      <w:rPr>
        <w:rFonts w:ascii="Courier New" w:hAnsi="Courier New" w:hint="default"/>
      </w:rPr>
    </w:lvl>
    <w:lvl w:ilvl="8" w:tplc="CCC8B846" w:tentative="1">
      <w:start w:val="1"/>
      <w:numFmt w:val="bullet"/>
      <w:lvlText w:val="o"/>
      <w:lvlJc w:val="left"/>
      <w:pPr>
        <w:tabs>
          <w:tab w:val="num" w:pos="6480"/>
        </w:tabs>
        <w:ind w:left="6480" w:hanging="360"/>
      </w:pPr>
      <w:rPr>
        <w:rFonts w:ascii="Courier New" w:hAnsi="Courier New" w:hint="default"/>
      </w:rPr>
    </w:lvl>
  </w:abstractNum>
  <w:abstractNum w:abstractNumId="28" w15:restartNumberingAfterBreak="0">
    <w:nsid w:val="4FE964E5"/>
    <w:multiLevelType w:val="hybridMultilevel"/>
    <w:tmpl w:val="D7C2CE04"/>
    <w:lvl w:ilvl="0" w:tplc="040C0001">
      <w:start w:val="1"/>
      <w:numFmt w:val="bullet"/>
      <w:lvlText w:val=""/>
      <w:lvlJc w:val="left"/>
      <w:pPr>
        <w:ind w:left="1080" w:hanging="360"/>
      </w:pPr>
      <w:rPr>
        <w:rFonts w:ascii="Symbol" w:hAnsi="Symbol" w:hint="default"/>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29" w15:restartNumberingAfterBreak="0">
    <w:nsid w:val="503960BC"/>
    <w:multiLevelType w:val="multilevel"/>
    <w:tmpl w:val="D37CF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0407028"/>
    <w:multiLevelType w:val="hybridMultilevel"/>
    <w:tmpl w:val="1C3ECEC6"/>
    <w:lvl w:ilvl="0" w:tplc="100C0001">
      <w:start w:val="1"/>
      <w:numFmt w:val="bullet"/>
      <w:lvlText w:val=""/>
      <w:lvlJc w:val="left"/>
      <w:pPr>
        <w:ind w:left="360" w:hanging="360"/>
      </w:pPr>
      <w:rPr>
        <w:rFonts w:ascii="Symbol" w:hAnsi="Symbol"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31" w15:restartNumberingAfterBreak="0">
    <w:nsid w:val="5469127B"/>
    <w:multiLevelType w:val="hybridMultilevel"/>
    <w:tmpl w:val="6FEE7478"/>
    <w:lvl w:ilvl="0" w:tplc="7F985808">
      <w:start w:val="1"/>
      <w:numFmt w:val="bullet"/>
      <w:lvlText w:val="•"/>
      <w:lvlJc w:val="left"/>
      <w:pPr>
        <w:tabs>
          <w:tab w:val="num" w:pos="720"/>
        </w:tabs>
        <w:ind w:left="720" w:hanging="360"/>
      </w:pPr>
      <w:rPr>
        <w:rFonts w:ascii="Arial" w:hAnsi="Arial" w:hint="default"/>
      </w:rPr>
    </w:lvl>
    <w:lvl w:ilvl="1" w:tplc="8EC808B0">
      <w:numFmt w:val="bullet"/>
      <w:lvlText w:val="o"/>
      <w:lvlJc w:val="left"/>
      <w:pPr>
        <w:tabs>
          <w:tab w:val="num" w:pos="1440"/>
        </w:tabs>
        <w:ind w:left="1440" w:hanging="360"/>
      </w:pPr>
      <w:rPr>
        <w:rFonts w:ascii="Courier New" w:hAnsi="Courier New" w:hint="default"/>
      </w:rPr>
    </w:lvl>
    <w:lvl w:ilvl="2" w:tplc="C912624C" w:tentative="1">
      <w:start w:val="1"/>
      <w:numFmt w:val="bullet"/>
      <w:lvlText w:val="•"/>
      <w:lvlJc w:val="left"/>
      <w:pPr>
        <w:tabs>
          <w:tab w:val="num" w:pos="2160"/>
        </w:tabs>
        <w:ind w:left="2160" w:hanging="360"/>
      </w:pPr>
      <w:rPr>
        <w:rFonts w:ascii="Arial" w:hAnsi="Arial" w:hint="default"/>
      </w:rPr>
    </w:lvl>
    <w:lvl w:ilvl="3" w:tplc="6F847D94" w:tentative="1">
      <w:start w:val="1"/>
      <w:numFmt w:val="bullet"/>
      <w:lvlText w:val="•"/>
      <w:lvlJc w:val="left"/>
      <w:pPr>
        <w:tabs>
          <w:tab w:val="num" w:pos="2880"/>
        </w:tabs>
        <w:ind w:left="2880" w:hanging="360"/>
      </w:pPr>
      <w:rPr>
        <w:rFonts w:ascii="Arial" w:hAnsi="Arial" w:hint="default"/>
      </w:rPr>
    </w:lvl>
    <w:lvl w:ilvl="4" w:tplc="2290669A" w:tentative="1">
      <w:start w:val="1"/>
      <w:numFmt w:val="bullet"/>
      <w:lvlText w:val="•"/>
      <w:lvlJc w:val="left"/>
      <w:pPr>
        <w:tabs>
          <w:tab w:val="num" w:pos="3600"/>
        </w:tabs>
        <w:ind w:left="3600" w:hanging="360"/>
      </w:pPr>
      <w:rPr>
        <w:rFonts w:ascii="Arial" w:hAnsi="Arial" w:hint="default"/>
      </w:rPr>
    </w:lvl>
    <w:lvl w:ilvl="5" w:tplc="79227258" w:tentative="1">
      <w:start w:val="1"/>
      <w:numFmt w:val="bullet"/>
      <w:lvlText w:val="•"/>
      <w:lvlJc w:val="left"/>
      <w:pPr>
        <w:tabs>
          <w:tab w:val="num" w:pos="4320"/>
        </w:tabs>
        <w:ind w:left="4320" w:hanging="360"/>
      </w:pPr>
      <w:rPr>
        <w:rFonts w:ascii="Arial" w:hAnsi="Arial" w:hint="default"/>
      </w:rPr>
    </w:lvl>
    <w:lvl w:ilvl="6" w:tplc="F3F48154" w:tentative="1">
      <w:start w:val="1"/>
      <w:numFmt w:val="bullet"/>
      <w:lvlText w:val="•"/>
      <w:lvlJc w:val="left"/>
      <w:pPr>
        <w:tabs>
          <w:tab w:val="num" w:pos="5040"/>
        </w:tabs>
        <w:ind w:left="5040" w:hanging="360"/>
      </w:pPr>
      <w:rPr>
        <w:rFonts w:ascii="Arial" w:hAnsi="Arial" w:hint="default"/>
      </w:rPr>
    </w:lvl>
    <w:lvl w:ilvl="7" w:tplc="E4645820" w:tentative="1">
      <w:start w:val="1"/>
      <w:numFmt w:val="bullet"/>
      <w:lvlText w:val="•"/>
      <w:lvlJc w:val="left"/>
      <w:pPr>
        <w:tabs>
          <w:tab w:val="num" w:pos="5760"/>
        </w:tabs>
        <w:ind w:left="5760" w:hanging="360"/>
      </w:pPr>
      <w:rPr>
        <w:rFonts w:ascii="Arial" w:hAnsi="Arial" w:hint="default"/>
      </w:rPr>
    </w:lvl>
    <w:lvl w:ilvl="8" w:tplc="4F0E2F22"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5521134D"/>
    <w:multiLevelType w:val="hybridMultilevel"/>
    <w:tmpl w:val="4E7A075A"/>
    <w:lvl w:ilvl="0" w:tplc="60EA5B9C">
      <w:start w:val="1"/>
      <w:numFmt w:val="bullet"/>
      <w:lvlText w:val="•"/>
      <w:lvlJc w:val="left"/>
      <w:pPr>
        <w:tabs>
          <w:tab w:val="num" w:pos="720"/>
        </w:tabs>
        <w:ind w:left="720" w:hanging="360"/>
      </w:pPr>
      <w:rPr>
        <w:rFonts w:ascii="Arial" w:hAnsi="Arial" w:hint="default"/>
      </w:rPr>
    </w:lvl>
    <w:lvl w:ilvl="1" w:tplc="E5A822FE">
      <w:numFmt w:val="bullet"/>
      <w:lvlText w:val="-"/>
      <w:lvlJc w:val="left"/>
      <w:pPr>
        <w:tabs>
          <w:tab w:val="num" w:pos="1440"/>
        </w:tabs>
        <w:ind w:left="1440" w:hanging="360"/>
      </w:pPr>
      <w:rPr>
        <w:rFonts w:ascii="Times New Roman" w:hAnsi="Times New Roman" w:hint="default"/>
      </w:rPr>
    </w:lvl>
    <w:lvl w:ilvl="2" w:tplc="C1C66D40" w:tentative="1">
      <w:start w:val="1"/>
      <w:numFmt w:val="bullet"/>
      <w:lvlText w:val="•"/>
      <w:lvlJc w:val="left"/>
      <w:pPr>
        <w:tabs>
          <w:tab w:val="num" w:pos="2160"/>
        </w:tabs>
        <w:ind w:left="2160" w:hanging="360"/>
      </w:pPr>
      <w:rPr>
        <w:rFonts w:ascii="Arial" w:hAnsi="Arial" w:hint="default"/>
      </w:rPr>
    </w:lvl>
    <w:lvl w:ilvl="3" w:tplc="8CF88AFE" w:tentative="1">
      <w:start w:val="1"/>
      <w:numFmt w:val="bullet"/>
      <w:lvlText w:val="•"/>
      <w:lvlJc w:val="left"/>
      <w:pPr>
        <w:tabs>
          <w:tab w:val="num" w:pos="2880"/>
        </w:tabs>
        <w:ind w:left="2880" w:hanging="360"/>
      </w:pPr>
      <w:rPr>
        <w:rFonts w:ascii="Arial" w:hAnsi="Arial" w:hint="default"/>
      </w:rPr>
    </w:lvl>
    <w:lvl w:ilvl="4" w:tplc="B4BC0A02" w:tentative="1">
      <w:start w:val="1"/>
      <w:numFmt w:val="bullet"/>
      <w:lvlText w:val="•"/>
      <w:lvlJc w:val="left"/>
      <w:pPr>
        <w:tabs>
          <w:tab w:val="num" w:pos="3600"/>
        </w:tabs>
        <w:ind w:left="3600" w:hanging="360"/>
      </w:pPr>
      <w:rPr>
        <w:rFonts w:ascii="Arial" w:hAnsi="Arial" w:hint="default"/>
      </w:rPr>
    </w:lvl>
    <w:lvl w:ilvl="5" w:tplc="5B94ABD8" w:tentative="1">
      <w:start w:val="1"/>
      <w:numFmt w:val="bullet"/>
      <w:lvlText w:val="•"/>
      <w:lvlJc w:val="left"/>
      <w:pPr>
        <w:tabs>
          <w:tab w:val="num" w:pos="4320"/>
        </w:tabs>
        <w:ind w:left="4320" w:hanging="360"/>
      </w:pPr>
      <w:rPr>
        <w:rFonts w:ascii="Arial" w:hAnsi="Arial" w:hint="default"/>
      </w:rPr>
    </w:lvl>
    <w:lvl w:ilvl="6" w:tplc="F1642BDA" w:tentative="1">
      <w:start w:val="1"/>
      <w:numFmt w:val="bullet"/>
      <w:lvlText w:val="•"/>
      <w:lvlJc w:val="left"/>
      <w:pPr>
        <w:tabs>
          <w:tab w:val="num" w:pos="5040"/>
        </w:tabs>
        <w:ind w:left="5040" w:hanging="360"/>
      </w:pPr>
      <w:rPr>
        <w:rFonts w:ascii="Arial" w:hAnsi="Arial" w:hint="default"/>
      </w:rPr>
    </w:lvl>
    <w:lvl w:ilvl="7" w:tplc="9CE6B82A" w:tentative="1">
      <w:start w:val="1"/>
      <w:numFmt w:val="bullet"/>
      <w:lvlText w:val="•"/>
      <w:lvlJc w:val="left"/>
      <w:pPr>
        <w:tabs>
          <w:tab w:val="num" w:pos="5760"/>
        </w:tabs>
        <w:ind w:left="5760" w:hanging="360"/>
      </w:pPr>
      <w:rPr>
        <w:rFonts w:ascii="Arial" w:hAnsi="Arial" w:hint="default"/>
      </w:rPr>
    </w:lvl>
    <w:lvl w:ilvl="8" w:tplc="AF1EB6B8"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559F6F09"/>
    <w:multiLevelType w:val="hybridMultilevel"/>
    <w:tmpl w:val="08421538"/>
    <w:lvl w:ilvl="0" w:tplc="100C0017">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4" w15:restartNumberingAfterBreak="0">
    <w:nsid w:val="57F05CC6"/>
    <w:multiLevelType w:val="hybridMultilevel"/>
    <w:tmpl w:val="51D861C8"/>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5" w15:restartNumberingAfterBreak="0">
    <w:nsid w:val="5AAA6403"/>
    <w:multiLevelType w:val="hybridMultilevel"/>
    <w:tmpl w:val="321A73AE"/>
    <w:lvl w:ilvl="0" w:tplc="541E7912">
      <w:start w:val="1"/>
      <w:numFmt w:val="bullet"/>
      <w:lvlText w:val="-"/>
      <w:lvlJc w:val="left"/>
      <w:pPr>
        <w:tabs>
          <w:tab w:val="num" w:pos="720"/>
        </w:tabs>
        <w:ind w:left="720" w:hanging="360"/>
      </w:pPr>
      <w:rPr>
        <w:rFonts w:ascii="Times New Roman" w:hAnsi="Times New Roman" w:hint="default"/>
      </w:rPr>
    </w:lvl>
    <w:lvl w:ilvl="1" w:tplc="0E38BA9A">
      <w:start w:val="1"/>
      <w:numFmt w:val="bullet"/>
      <w:lvlText w:val="-"/>
      <w:lvlJc w:val="left"/>
      <w:pPr>
        <w:tabs>
          <w:tab w:val="num" w:pos="1440"/>
        </w:tabs>
        <w:ind w:left="1440" w:hanging="360"/>
      </w:pPr>
      <w:rPr>
        <w:rFonts w:ascii="Times New Roman" w:hAnsi="Times New Roman" w:hint="default"/>
      </w:rPr>
    </w:lvl>
    <w:lvl w:ilvl="2" w:tplc="3D821D92" w:tentative="1">
      <w:start w:val="1"/>
      <w:numFmt w:val="bullet"/>
      <w:lvlText w:val="-"/>
      <w:lvlJc w:val="left"/>
      <w:pPr>
        <w:tabs>
          <w:tab w:val="num" w:pos="2160"/>
        </w:tabs>
        <w:ind w:left="2160" w:hanging="360"/>
      </w:pPr>
      <w:rPr>
        <w:rFonts w:ascii="Times New Roman" w:hAnsi="Times New Roman" w:hint="default"/>
      </w:rPr>
    </w:lvl>
    <w:lvl w:ilvl="3" w:tplc="AE384F5C" w:tentative="1">
      <w:start w:val="1"/>
      <w:numFmt w:val="bullet"/>
      <w:lvlText w:val="-"/>
      <w:lvlJc w:val="left"/>
      <w:pPr>
        <w:tabs>
          <w:tab w:val="num" w:pos="2880"/>
        </w:tabs>
        <w:ind w:left="2880" w:hanging="360"/>
      </w:pPr>
      <w:rPr>
        <w:rFonts w:ascii="Times New Roman" w:hAnsi="Times New Roman" w:hint="default"/>
      </w:rPr>
    </w:lvl>
    <w:lvl w:ilvl="4" w:tplc="09EC0716" w:tentative="1">
      <w:start w:val="1"/>
      <w:numFmt w:val="bullet"/>
      <w:lvlText w:val="-"/>
      <w:lvlJc w:val="left"/>
      <w:pPr>
        <w:tabs>
          <w:tab w:val="num" w:pos="3600"/>
        </w:tabs>
        <w:ind w:left="3600" w:hanging="360"/>
      </w:pPr>
      <w:rPr>
        <w:rFonts w:ascii="Times New Roman" w:hAnsi="Times New Roman" w:hint="default"/>
      </w:rPr>
    </w:lvl>
    <w:lvl w:ilvl="5" w:tplc="1F569A7E" w:tentative="1">
      <w:start w:val="1"/>
      <w:numFmt w:val="bullet"/>
      <w:lvlText w:val="-"/>
      <w:lvlJc w:val="left"/>
      <w:pPr>
        <w:tabs>
          <w:tab w:val="num" w:pos="4320"/>
        </w:tabs>
        <w:ind w:left="4320" w:hanging="360"/>
      </w:pPr>
      <w:rPr>
        <w:rFonts w:ascii="Times New Roman" w:hAnsi="Times New Roman" w:hint="default"/>
      </w:rPr>
    </w:lvl>
    <w:lvl w:ilvl="6" w:tplc="616250DA" w:tentative="1">
      <w:start w:val="1"/>
      <w:numFmt w:val="bullet"/>
      <w:lvlText w:val="-"/>
      <w:lvlJc w:val="left"/>
      <w:pPr>
        <w:tabs>
          <w:tab w:val="num" w:pos="5040"/>
        </w:tabs>
        <w:ind w:left="5040" w:hanging="360"/>
      </w:pPr>
      <w:rPr>
        <w:rFonts w:ascii="Times New Roman" w:hAnsi="Times New Roman" w:hint="default"/>
      </w:rPr>
    </w:lvl>
    <w:lvl w:ilvl="7" w:tplc="1D80FA30" w:tentative="1">
      <w:start w:val="1"/>
      <w:numFmt w:val="bullet"/>
      <w:lvlText w:val="-"/>
      <w:lvlJc w:val="left"/>
      <w:pPr>
        <w:tabs>
          <w:tab w:val="num" w:pos="5760"/>
        </w:tabs>
        <w:ind w:left="5760" w:hanging="360"/>
      </w:pPr>
      <w:rPr>
        <w:rFonts w:ascii="Times New Roman" w:hAnsi="Times New Roman" w:hint="default"/>
      </w:rPr>
    </w:lvl>
    <w:lvl w:ilvl="8" w:tplc="9B34C9C2" w:tentative="1">
      <w:start w:val="1"/>
      <w:numFmt w:val="bullet"/>
      <w:lvlText w:val="-"/>
      <w:lvlJc w:val="left"/>
      <w:pPr>
        <w:tabs>
          <w:tab w:val="num" w:pos="6480"/>
        </w:tabs>
        <w:ind w:left="6480" w:hanging="360"/>
      </w:pPr>
      <w:rPr>
        <w:rFonts w:ascii="Times New Roman" w:hAnsi="Times New Roman" w:hint="default"/>
      </w:rPr>
    </w:lvl>
  </w:abstractNum>
  <w:abstractNum w:abstractNumId="36" w15:restartNumberingAfterBreak="0">
    <w:nsid w:val="5B0F09B4"/>
    <w:multiLevelType w:val="hybridMultilevel"/>
    <w:tmpl w:val="F06AA85E"/>
    <w:lvl w:ilvl="0" w:tplc="8F4A70B4">
      <w:start w:val="1"/>
      <w:numFmt w:val="bullet"/>
      <w:lvlText w:val="•"/>
      <w:lvlJc w:val="left"/>
      <w:pPr>
        <w:tabs>
          <w:tab w:val="num" w:pos="720"/>
        </w:tabs>
        <w:ind w:left="720" w:hanging="360"/>
      </w:pPr>
      <w:rPr>
        <w:rFonts w:ascii="Arial" w:hAnsi="Arial" w:hint="default"/>
      </w:rPr>
    </w:lvl>
    <w:lvl w:ilvl="1" w:tplc="394461BA" w:tentative="1">
      <w:start w:val="1"/>
      <w:numFmt w:val="bullet"/>
      <w:lvlText w:val="•"/>
      <w:lvlJc w:val="left"/>
      <w:pPr>
        <w:tabs>
          <w:tab w:val="num" w:pos="1440"/>
        </w:tabs>
        <w:ind w:left="1440" w:hanging="360"/>
      </w:pPr>
      <w:rPr>
        <w:rFonts w:ascii="Arial" w:hAnsi="Arial" w:hint="default"/>
      </w:rPr>
    </w:lvl>
    <w:lvl w:ilvl="2" w:tplc="BC5C9492" w:tentative="1">
      <w:start w:val="1"/>
      <w:numFmt w:val="bullet"/>
      <w:lvlText w:val="•"/>
      <w:lvlJc w:val="left"/>
      <w:pPr>
        <w:tabs>
          <w:tab w:val="num" w:pos="2160"/>
        </w:tabs>
        <w:ind w:left="2160" w:hanging="360"/>
      </w:pPr>
      <w:rPr>
        <w:rFonts w:ascii="Arial" w:hAnsi="Arial" w:hint="default"/>
      </w:rPr>
    </w:lvl>
    <w:lvl w:ilvl="3" w:tplc="37948D10" w:tentative="1">
      <w:start w:val="1"/>
      <w:numFmt w:val="bullet"/>
      <w:lvlText w:val="•"/>
      <w:lvlJc w:val="left"/>
      <w:pPr>
        <w:tabs>
          <w:tab w:val="num" w:pos="2880"/>
        </w:tabs>
        <w:ind w:left="2880" w:hanging="360"/>
      </w:pPr>
      <w:rPr>
        <w:rFonts w:ascii="Arial" w:hAnsi="Arial" w:hint="default"/>
      </w:rPr>
    </w:lvl>
    <w:lvl w:ilvl="4" w:tplc="15E65F34" w:tentative="1">
      <w:start w:val="1"/>
      <w:numFmt w:val="bullet"/>
      <w:lvlText w:val="•"/>
      <w:lvlJc w:val="left"/>
      <w:pPr>
        <w:tabs>
          <w:tab w:val="num" w:pos="3600"/>
        </w:tabs>
        <w:ind w:left="3600" w:hanging="360"/>
      </w:pPr>
      <w:rPr>
        <w:rFonts w:ascii="Arial" w:hAnsi="Arial" w:hint="default"/>
      </w:rPr>
    </w:lvl>
    <w:lvl w:ilvl="5" w:tplc="A390441E" w:tentative="1">
      <w:start w:val="1"/>
      <w:numFmt w:val="bullet"/>
      <w:lvlText w:val="•"/>
      <w:lvlJc w:val="left"/>
      <w:pPr>
        <w:tabs>
          <w:tab w:val="num" w:pos="4320"/>
        </w:tabs>
        <w:ind w:left="4320" w:hanging="360"/>
      </w:pPr>
      <w:rPr>
        <w:rFonts w:ascii="Arial" w:hAnsi="Arial" w:hint="default"/>
      </w:rPr>
    </w:lvl>
    <w:lvl w:ilvl="6" w:tplc="BE8CAB36" w:tentative="1">
      <w:start w:val="1"/>
      <w:numFmt w:val="bullet"/>
      <w:lvlText w:val="•"/>
      <w:lvlJc w:val="left"/>
      <w:pPr>
        <w:tabs>
          <w:tab w:val="num" w:pos="5040"/>
        </w:tabs>
        <w:ind w:left="5040" w:hanging="360"/>
      </w:pPr>
      <w:rPr>
        <w:rFonts w:ascii="Arial" w:hAnsi="Arial" w:hint="default"/>
      </w:rPr>
    </w:lvl>
    <w:lvl w:ilvl="7" w:tplc="ADD8DDC2" w:tentative="1">
      <w:start w:val="1"/>
      <w:numFmt w:val="bullet"/>
      <w:lvlText w:val="•"/>
      <w:lvlJc w:val="left"/>
      <w:pPr>
        <w:tabs>
          <w:tab w:val="num" w:pos="5760"/>
        </w:tabs>
        <w:ind w:left="5760" w:hanging="360"/>
      </w:pPr>
      <w:rPr>
        <w:rFonts w:ascii="Arial" w:hAnsi="Arial" w:hint="default"/>
      </w:rPr>
    </w:lvl>
    <w:lvl w:ilvl="8" w:tplc="003683E8"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5C6C71CD"/>
    <w:multiLevelType w:val="hybridMultilevel"/>
    <w:tmpl w:val="3B00E3FA"/>
    <w:lvl w:ilvl="0" w:tplc="8312B7B8">
      <w:start w:val="3"/>
      <w:numFmt w:val="bullet"/>
      <w:lvlText w:val="-"/>
      <w:lvlJc w:val="left"/>
      <w:pPr>
        <w:ind w:left="720" w:hanging="360"/>
      </w:pPr>
      <w:rPr>
        <w:rFonts w:ascii="Arial" w:eastAsiaTheme="minorHAnsi"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8" w15:restartNumberingAfterBreak="0">
    <w:nsid w:val="5C8648F1"/>
    <w:multiLevelType w:val="multilevel"/>
    <w:tmpl w:val="024C9148"/>
    <w:lvl w:ilvl="0">
      <w:start w:val="2"/>
      <w:numFmt w:val="bullet"/>
      <w:lvlText w:val="-"/>
      <w:lvlJc w:val="left"/>
      <w:pPr>
        <w:tabs>
          <w:tab w:val="num" w:pos="720"/>
        </w:tabs>
        <w:ind w:left="720" w:hanging="360"/>
      </w:pPr>
      <w:rPr>
        <w:rFonts w:ascii="Arial" w:eastAsiaTheme="minorHAnsi"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F7F5B68"/>
    <w:multiLevelType w:val="hybridMultilevel"/>
    <w:tmpl w:val="DC52EDC8"/>
    <w:lvl w:ilvl="0" w:tplc="8312B7B8">
      <w:start w:val="3"/>
      <w:numFmt w:val="bullet"/>
      <w:lvlText w:val="-"/>
      <w:lvlJc w:val="left"/>
      <w:pPr>
        <w:ind w:left="720" w:hanging="360"/>
      </w:pPr>
      <w:rPr>
        <w:rFonts w:ascii="Arial" w:eastAsiaTheme="minorHAnsi"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0" w15:restartNumberingAfterBreak="0">
    <w:nsid w:val="60282ACE"/>
    <w:multiLevelType w:val="hybridMultilevel"/>
    <w:tmpl w:val="4AE491CE"/>
    <w:lvl w:ilvl="0" w:tplc="100C0017">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1" w15:restartNumberingAfterBreak="0">
    <w:nsid w:val="61555010"/>
    <w:multiLevelType w:val="hybridMultilevel"/>
    <w:tmpl w:val="79E6F04E"/>
    <w:lvl w:ilvl="0" w:tplc="8272C040">
      <w:start w:val="1"/>
      <w:numFmt w:val="bullet"/>
      <w:lvlText w:val="o"/>
      <w:lvlJc w:val="left"/>
      <w:pPr>
        <w:tabs>
          <w:tab w:val="num" w:pos="720"/>
        </w:tabs>
        <w:ind w:left="720" w:hanging="360"/>
      </w:pPr>
      <w:rPr>
        <w:rFonts w:ascii="Courier New" w:hAnsi="Courier New" w:hint="default"/>
      </w:rPr>
    </w:lvl>
    <w:lvl w:ilvl="1" w:tplc="EFA405B4">
      <w:start w:val="1"/>
      <w:numFmt w:val="bullet"/>
      <w:lvlText w:val="o"/>
      <w:lvlJc w:val="left"/>
      <w:pPr>
        <w:tabs>
          <w:tab w:val="num" w:pos="1440"/>
        </w:tabs>
        <w:ind w:left="1440" w:hanging="360"/>
      </w:pPr>
      <w:rPr>
        <w:rFonts w:ascii="Courier New" w:hAnsi="Courier New" w:hint="default"/>
      </w:rPr>
    </w:lvl>
    <w:lvl w:ilvl="2" w:tplc="0A549BA2" w:tentative="1">
      <w:start w:val="1"/>
      <w:numFmt w:val="bullet"/>
      <w:lvlText w:val="o"/>
      <w:lvlJc w:val="left"/>
      <w:pPr>
        <w:tabs>
          <w:tab w:val="num" w:pos="2160"/>
        </w:tabs>
        <w:ind w:left="2160" w:hanging="360"/>
      </w:pPr>
      <w:rPr>
        <w:rFonts w:ascii="Courier New" w:hAnsi="Courier New" w:hint="default"/>
      </w:rPr>
    </w:lvl>
    <w:lvl w:ilvl="3" w:tplc="0B041946" w:tentative="1">
      <w:start w:val="1"/>
      <w:numFmt w:val="bullet"/>
      <w:lvlText w:val="o"/>
      <w:lvlJc w:val="left"/>
      <w:pPr>
        <w:tabs>
          <w:tab w:val="num" w:pos="2880"/>
        </w:tabs>
        <w:ind w:left="2880" w:hanging="360"/>
      </w:pPr>
      <w:rPr>
        <w:rFonts w:ascii="Courier New" w:hAnsi="Courier New" w:hint="default"/>
      </w:rPr>
    </w:lvl>
    <w:lvl w:ilvl="4" w:tplc="126E77FE" w:tentative="1">
      <w:start w:val="1"/>
      <w:numFmt w:val="bullet"/>
      <w:lvlText w:val="o"/>
      <w:lvlJc w:val="left"/>
      <w:pPr>
        <w:tabs>
          <w:tab w:val="num" w:pos="3600"/>
        </w:tabs>
        <w:ind w:left="3600" w:hanging="360"/>
      </w:pPr>
      <w:rPr>
        <w:rFonts w:ascii="Courier New" w:hAnsi="Courier New" w:hint="default"/>
      </w:rPr>
    </w:lvl>
    <w:lvl w:ilvl="5" w:tplc="CA407196" w:tentative="1">
      <w:start w:val="1"/>
      <w:numFmt w:val="bullet"/>
      <w:lvlText w:val="o"/>
      <w:lvlJc w:val="left"/>
      <w:pPr>
        <w:tabs>
          <w:tab w:val="num" w:pos="4320"/>
        </w:tabs>
        <w:ind w:left="4320" w:hanging="360"/>
      </w:pPr>
      <w:rPr>
        <w:rFonts w:ascii="Courier New" w:hAnsi="Courier New" w:hint="default"/>
      </w:rPr>
    </w:lvl>
    <w:lvl w:ilvl="6" w:tplc="F07EA632" w:tentative="1">
      <w:start w:val="1"/>
      <w:numFmt w:val="bullet"/>
      <w:lvlText w:val="o"/>
      <w:lvlJc w:val="left"/>
      <w:pPr>
        <w:tabs>
          <w:tab w:val="num" w:pos="5040"/>
        </w:tabs>
        <w:ind w:left="5040" w:hanging="360"/>
      </w:pPr>
      <w:rPr>
        <w:rFonts w:ascii="Courier New" w:hAnsi="Courier New" w:hint="default"/>
      </w:rPr>
    </w:lvl>
    <w:lvl w:ilvl="7" w:tplc="4F7C9F7C" w:tentative="1">
      <w:start w:val="1"/>
      <w:numFmt w:val="bullet"/>
      <w:lvlText w:val="o"/>
      <w:lvlJc w:val="left"/>
      <w:pPr>
        <w:tabs>
          <w:tab w:val="num" w:pos="5760"/>
        </w:tabs>
        <w:ind w:left="5760" w:hanging="360"/>
      </w:pPr>
      <w:rPr>
        <w:rFonts w:ascii="Courier New" w:hAnsi="Courier New" w:hint="default"/>
      </w:rPr>
    </w:lvl>
    <w:lvl w:ilvl="8" w:tplc="E4762A0E" w:tentative="1">
      <w:start w:val="1"/>
      <w:numFmt w:val="bullet"/>
      <w:lvlText w:val="o"/>
      <w:lvlJc w:val="left"/>
      <w:pPr>
        <w:tabs>
          <w:tab w:val="num" w:pos="6480"/>
        </w:tabs>
        <w:ind w:left="6480" w:hanging="360"/>
      </w:pPr>
      <w:rPr>
        <w:rFonts w:ascii="Courier New" w:hAnsi="Courier New" w:hint="default"/>
      </w:rPr>
    </w:lvl>
  </w:abstractNum>
  <w:abstractNum w:abstractNumId="42" w15:restartNumberingAfterBreak="0">
    <w:nsid w:val="6184460B"/>
    <w:multiLevelType w:val="hybridMultilevel"/>
    <w:tmpl w:val="0F7A160C"/>
    <w:lvl w:ilvl="0" w:tplc="8312B7B8">
      <w:start w:val="3"/>
      <w:numFmt w:val="bullet"/>
      <w:lvlText w:val="-"/>
      <w:lvlJc w:val="left"/>
      <w:pPr>
        <w:ind w:left="720" w:hanging="360"/>
      </w:pPr>
      <w:rPr>
        <w:rFonts w:ascii="Arial" w:eastAsiaTheme="minorHAnsi"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3" w15:restartNumberingAfterBreak="0">
    <w:nsid w:val="69A1138B"/>
    <w:multiLevelType w:val="hybridMultilevel"/>
    <w:tmpl w:val="BFA23D24"/>
    <w:lvl w:ilvl="0" w:tplc="228253BA">
      <w:start w:val="1"/>
      <w:numFmt w:val="bullet"/>
      <w:lvlText w:val="-"/>
      <w:lvlJc w:val="left"/>
      <w:pPr>
        <w:tabs>
          <w:tab w:val="num" w:pos="720"/>
        </w:tabs>
        <w:ind w:left="720" w:hanging="360"/>
      </w:pPr>
      <w:rPr>
        <w:rFonts w:ascii="Times New Roman" w:hAnsi="Times New Roman" w:hint="default"/>
      </w:rPr>
    </w:lvl>
    <w:lvl w:ilvl="1" w:tplc="6826E676">
      <w:numFmt w:val="bullet"/>
      <w:lvlText w:val="-"/>
      <w:lvlJc w:val="left"/>
      <w:pPr>
        <w:tabs>
          <w:tab w:val="num" w:pos="1440"/>
        </w:tabs>
        <w:ind w:left="1440" w:hanging="360"/>
      </w:pPr>
      <w:rPr>
        <w:rFonts w:ascii="Times New Roman" w:hAnsi="Times New Roman" w:hint="default"/>
      </w:rPr>
    </w:lvl>
    <w:lvl w:ilvl="2" w:tplc="D0AE4CBA" w:tentative="1">
      <w:start w:val="1"/>
      <w:numFmt w:val="bullet"/>
      <w:lvlText w:val="-"/>
      <w:lvlJc w:val="left"/>
      <w:pPr>
        <w:tabs>
          <w:tab w:val="num" w:pos="2160"/>
        </w:tabs>
        <w:ind w:left="2160" w:hanging="360"/>
      </w:pPr>
      <w:rPr>
        <w:rFonts w:ascii="Times New Roman" w:hAnsi="Times New Roman" w:hint="default"/>
      </w:rPr>
    </w:lvl>
    <w:lvl w:ilvl="3" w:tplc="D46CB262" w:tentative="1">
      <w:start w:val="1"/>
      <w:numFmt w:val="bullet"/>
      <w:lvlText w:val="-"/>
      <w:lvlJc w:val="left"/>
      <w:pPr>
        <w:tabs>
          <w:tab w:val="num" w:pos="2880"/>
        </w:tabs>
        <w:ind w:left="2880" w:hanging="360"/>
      </w:pPr>
      <w:rPr>
        <w:rFonts w:ascii="Times New Roman" w:hAnsi="Times New Roman" w:hint="default"/>
      </w:rPr>
    </w:lvl>
    <w:lvl w:ilvl="4" w:tplc="0BC8687A" w:tentative="1">
      <w:start w:val="1"/>
      <w:numFmt w:val="bullet"/>
      <w:lvlText w:val="-"/>
      <w:lvlJc w:val="left"/>
      <w:pPr>
        <w:tabs>
          <w:tab w:val="num" w:pos="3600"/>
        </w:tabs>
        <w:ind w:left="3600" w:hanging="360"/>
      </w:pPr>
      <w:rPr>
        <w:rFonts w:ascii="Times New Roman" w:hAnsi="Times New Roman" w:hint="default"/>
      </w:rPr>
    </w:lvl>
    <w:lvl w:ilvl="5" w:tplc="79005C86" w:tentative="1">
      <w:start w:val="1"/>
      <w:numFmt w:val="bullet"/>
      <w:lvlText w:val="-"/>
      <w:lvlJc w:val="left"/>
      <w:pPr>
        <w:tabs>
          <w:tab w:val="num" w:pos="4320"/>
        </w:tabs>
        <w:ind w:left="4320" w:hanging="360"/>
      </w:pPr>
      <w:rPr>
        <w:rFonts w:ascii="Times New Roman" w:hAnsi="Times New Roman" w:hint="default"/>
      </w:rPr>
    </w:lvl>
    <w:lvl w:ilvl="6" w:tplc="F2CC07DA" w:tentative="1">
      <w:start w:val="1"/>
      <w:numFmt w:val="bullet"/>
      <w:lvlText w:val="-"/>
      <w:lvlJc w:val="left"/>
      <w:pPr>
        <w:tabs>
          <w:tab w:val="num" w:pos="5040"/>
        </w:tabs>
        <w:ind w:left="5040" w:hanging="360"/>
      </w:pPr>
      <w:rPr>
        <w:rFonts w:ascii="Times New Roman" w:hAnsi="Times New Roman" w:hint="default"/>
      </w:rPr>
    </w:lvl>
    <w:lvl w:ilvl="7" w:tplc="A32A19A6" w:tentative="1">
      <w:start w:val="1"/>
      <w:numFmt w:val="bullet"/>
      <w:lvlText w:val="-"/>
      <w:lvlJc w:val="left"/>
      <w:pPr>
        <w:tabs>
          <w:tab w:val="num" w:pos="5760"/>
        </w:tabs>
        <w:ind w:left="5760" w:hanging="360"/>
      </w:pPr>
      <w:rPr>
        <w:rFonts w:ascii="Times New Roman" w:hAnsi="Times New Roman" w:hint="default"/>
      </w:rPr>
    </w:lvl>
    <w:lvl w:ilvl="8" w:tplc="527611E6" w:tentative="1">
      <w:start w:val="1"/>
      <w:numFmt w:val="bullet"/>
      <w:lvlText w:val="-"/>
      <w:lvlJc w:val="left"/>
      <w:pPr>
        <w:tabs>
          <w:tab w:val="num" w:pos="6480"/>
        </w:tabs>
        <w:ind w:left="6480" w:hanging="360"/>
      </w:pPr>
      <w:rPr>
        <w:rFonts w:ascii="Times New Roman" w:hAnsi="Times New Roman" w:hint="default"/>
      </w:rPr>
    </w:lvl>
  </w:abstractNum>
  <w:abstractNum w:abstractNumId="44" w15:restartNumberingAfterBreak="0">
    <w:nsid w:val="6D2E5DDD"/>
    <w:multiLevelType w:val="hybridMultilevel"/>
    <w:tmpl w:val="5666F9EC"/>
    <w:lvl w:ilvl="0" w:tplc="84424176">
      <w:start w:val="1"/>
      <w:numFmt w:val="bullet"/>
      <w:lvlText w:val=""/>
      <w:lvlJc w:val="left"/>
      <w:pPr>
        <w:tabs>
          <w:tab w:val="num" w:pos="720"/>
        </w:tabs>
        <w:ind w:left="720" w:hanging="360"/>
      </w:pPr>
      <w:rPr>
        <w:rFonts w:ascii="Wingdings" w:hAnsi="Wingdings" w:hint="default"/>
      </w:rPr>
    </w:lvl>
    <w:lvl w:ilvl="1" w:tplc="C98EECA4" w:tentative="1">
      <w:start w:val="1"/>
      <w:numFmt w:val="bullet"/>
      <w:lvlText w:val=""/>
      <w:lvlJc w:val="left"/>
      <w:pPr>
        <w:tabs>
          <w:tab w:val="num" w:pos="1440"/>
        </w:tabs>
        <w:ind w:left="1440" w:hanging="360"/>
      </w:pPr>
      <w:rPr>
        <w:rFonts w:ascii="Wingdings" w:hAnsi="Wingdings" w:hint="default"/>
      </w:rPr>
    </w:lvl>
    <w:lvl w:ilvl="2" w:tplc="107A7800" w:tentative="1">
      <w:start w:val="1"/>
      <w:numFmt w:val="bullet"/>
      <w:lvlText w:val=""/>
      <w:lvlJc w:val="left"/>
      <w:pPr>
        <w:tabs>
          <w:tab w:val="num" w:pos="2160"/>
        </w:tabs>
        <w:ind w:left="2160" w:hanging="360"/>
      </w:pPr>
      <w:rPr>
        <w:rFonts w:ascii="Wingdings" w:hAnsi="Wingdings" w:hint="default"/>
      </w:rPr>
    </w:lvl>
    <w:lvl w:ilvl="3" w:tplc="2F8C9DFE" w:tentative="1">
      <w:start w:val="1"/>
      <w:numFmt w:val="bullet"/>
      <w:lvlText w:val=""/>
      <w:lvlJc w:val="left"/>
      <w:pPr>
        <w:tabs>
          <w:tab w:val="num" w:pos="2880"/>
        </w:tabs>
        <w:ind w:left="2880" w:hanging="360"/>
      </w:pPr>
      <w:rPr>
        <w:rFonts w:ascii="Wingdings" w:hAnsi="Wingdings" w:hint="default"/>
      </w:rPr>
    </w:lvl>
    <w:lvl w:ilvl="4" w:tplc="B8B210F6" w:tentative="1">
      <w:start w:val="1"/>
      <w:numFmt w:val="bullet"/>
      <w:lvlText w:val=""/>
      <w:lvlJc w:val="left"/>
      <w:pPr>
        <w:tabs>
          <w:tab w:val="num" w:pos="3600"/>
        </w:tabs>
        <w:ind w:left="3600" w:hanging="360"/>
      </w:pPr>
      <w:rPr>
        <w:rFonts w:ascii="Wingdings" w:hAnsi="Wingdings" w:hint="default"/>
      </w:rPr>
    </w:lvl>
    <w:lvl w:ilvl="5" w:tplc="029C9DF2" w:tentative="1">
      <w:start w:val="1"/>
      <w:numFmt w:val="bullet"/>
      <w:lvlText w:val=""/>
      <w:lvlJc w:val="left"/>
      <w:pPr>
        <w:tabs>
          <w:tab w:val="num" w:pos="4320"/>
        </w:tabs>
        <w:ind w:left="4320" w:hanging="360"/>
      </w:pPr>
      <w:rPr>
        <w:rFonts w:ascii="Wingdings" w:hAnsi="Wingdings" w:hint="default"/>
      </w:rPr>
    </w:lvl>
    <w:lvl w:ilvl="6" w:tplc="B7860326" w:tentative="1">
      <w:start w:val="1"/>
      <w:numFmt w:val="bullet"/>
      <w:lvlText w:val=""/>
      <w:lvlJc w:val="left"/>
      <w:pPr>
        <w:tabs>
          <w:tab w:val="num" w:pos="5040"/>
        </w:tabs>
        <w:ind w:left="5040" w:hanging="360"/>
      </w:pPr>
      <w:rPr>
        <w:rFonts w:ascii="Wingdings" w:hAnsi="Wingdings" w:hint="default"/>
      </w:rPr>
    </w:lvl>
    <w:lvl w:ilvl="7" w:tplc="1122BF50" w:tentative="1">
      <w:start w:val="1"/>
      <w:numFmt w:val="bullet"/>
      <w:lvlText w:val=""/>
      <w:lvlJc w:val="left"/>
      <w:pPr>
        <w:tabs>
          <w:tab w:val="num" w:pos="5760"/>
        </w:tabs>
        <w:ind w:left="5760" w:hanging="360"/>
      </w:pPr>
      <w:rPr>
        <w:rFonts w:ascii="Wingdings" w:hAnsi="Wingdings" w:hint="default"/>
      </w:rPr>
    </w:lvl>
    <w:lvl w:ilvl="8" w:tplc="D68A08FA"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D5C20C8"/>
    <w:multiLevelType w:val="hybridMultilevel"/>
    <w:tmpl w:val="7DB61C0A"/>
    <w:lvl w:ilvl="0" w:tplc="FF921A9C">
      <w:start w:val="1"/>
      <w:numFmt w:val="bullet"/>
      <w:lvlText w:val="•"/>
      <w:lvlJc w:val="left"/>
      <w:pPr>
        <w:tabs>
          <w:tab w:val="num" w:pos="720"/>
        </w:tabs>
        <w:ind w:left="720" w:hanging="360"/>
      </w:pPr>
      <w:rPr>
        <w:rFonts w:ascii="Arial" w:hAnsi="Arial" w:hint="default"/>
      </w:rPr>
    </w:lvl>
    <w:lvl w:ilvl="1" w:tplc="3814A6F2">
      <w:numFmt w:val="bullet"/>
      <w:lvlText w:val="o"/>
      <w:lvlJc w:val="left"/>
      <w:pPr>
        <w:tabs>
          <w:tab w:val="num" w:pos="1440"/>
        </w:tabs>
        <w:ind w:left="1440" w:hanging="360"/>
      </w:pPr>
      <w:rPr>
        <w:rFonts w:ascii="Courier New" w:hAnsi="Courier New" w:hint="default"/>
      </w:rPr>
    </w:lvl>
    <w:lvl w:ilvl="2" w:tplc="4580C2CC" w:tentative="1">
      <w:start w:val="1"/>
      <w:numFmt w:val="bullet"/>
      <w:lvlText w:val="•"/>
      <w:lvlJc w:val="left"/>
      <w:pPr>
        <w:tabs>
          <w:tab w:val="num" w:pos="2160"/>
        </w:tabs>
        <w:ind w:left="2160" w:hanging="360"/>
      </w:pPr>
      <w:rPr>
        <w:rFonts w:ascii="Arial" w:hAnsi="Arial" w:hint="default"/>
      </w:rPr>
    </w:lvl>
    <w:lvl w:ilvl="3" w:tplc="9D763120" w:tentative="1">
      <w:start w:val="1"/>
      <w:numFmt w:val="bullet"/>
      <w:lvlText w:val="•"/>
      <w:lvlJc w:val="left"/>
      <w:pPr>
        <w:tabs>
          <w:tab w:val="num" w:pos="2880"/>
        </w:tabs>
        <w:ind w:left="2880" w:hanging="360"/>
      </w:pPr>
      <w:rPr>
        <w:rFonts w:ascii="Arial" w:hAnsi="Arial" w:hint="default"/>
      </w:rPr>
    </w:lvl>
    <w:lvl w:ilvl="4" w:tplc="F34C67AE" w:tentative="1">
      <w:start w:val="1"/>
      <w:numFmt w:val="bullet"/>
      <w:lvlText w:val="•"/>
      <w:lvlJc w:val="left"/>
      <w:pPr>
        <w:tabs>
          <w:tab w:val="num" w:pos="3600"/>
        </w:tabs>
        <w:ind w:left="3600" w:hanging="360"/>
      </w:pPr>
      <w:rPr>
        <w:rFonts w:ascii="Arial" w:hAnsi="Arial" w:hint="default"/>
      </w:rPr>
    </w:lvl>
    <w:lvl w:ilvl="5" w:tplc="FC9EC14A" w:tentative="1">
      <w:start w:val="1"/>
      <w:numFmt w:val="bullet"/>
      <w:lvlText w:val="•"/>
      <w:lvlJc w:val="left"/>
      <w:pPr>
        <w:tabs>
          <w:tab w:val="num" w:pos="4320"/>
        </w:tabs>
        <w:ind w:left="4320" w:hanging="360"/>
      </w:pPr>
      <w:rPr>
        <w:rFonts w:ascii="Arial" w:hAnsi="Arial" w:hint="default"/>
      </w:rPr>
    </w:lvl>
    <w:lvl w:ilvl="6" w:tplc="C4FC8D42" w:tentative="1">
      <w:start w:val="1"/>
      <w:numFmt w:val="bullet"/>
      <w:lvlText w:val="•"/>
      <w:lvlJc w:val="left"/>
      <w:pPr>
        <w:tabs>
          <w:tab w:val="num" w:pos="5040"/>
        </w:tabs>
        <w:ind w:left="5040" w:hanging="360"/>
      </w:pPr>
      <w:rPr>
        <w:rFonts w:ascii="Arial" w:hAnsi="Arial" w:hint="default"/>
      </w:rPr>
    </w:lvl>
    <w:lvl w:ilvl="7" w:tplc="A50E730C" w:tentative="1">
      <w:start w:val="1"/>
      <w:numFmt w:val="bullet"/>
      <w:lvlText w:val="•"/>
      <w:lvlJc w:val="left"/>
      <w:pPr>
        <w:tabs>
          <w:tab w:val="num" w:pos="5760"/>
        </w:tabs>
        <w:ind w:left="5760" w:hanging="360"/>
      </w:pPr>
      <w:rPr>
        <w:rFonts w:ascii="Arial" w:hAnsi="Arial" w:hint="default"/>
      </w:rPr>
    </w:lvl>
    <w:lvl w:ilvl="8" w:tplc="3104BD72" w:tentative="1">
      <w:start w:val="1"/>
      <w:numFmt w:val="bullet"/>
      <w:lvlText w:val="•"/>
      <w:lvlJc w:val="left"/>
      <w:pPr>
        <w:tabs>
          <w:tab w:val="num" w:pos="6480"/>
        </w:tabs>
        <w:ind w:left="6480" w:hanging="360"/>
      </w:pPr>
      <w:rPr>
        <w:rFonts w:ascii="Arial" w:hAnsi="Arial" w:hint="default"/>
      </w:rPr>
    </w:lvl>
  </w:abstractNum>
  <w:abstractNum w:abstractNumId="46" w15:restartNumberingAfterBreak="0">
    <w:nsid w:val="72725E0B"/>
    <w:multiLevelType w:val="hybridMultilevel"/>
    <w:tmpl w:val="485C58E8"/>
    <w:lvl w:ilvl="0" w:tplc="8312B7B8">
      <w:start w:val="3"/>
      <w:numFmt w:val="bullet"/>
      <w:lvlText w:val="-"/>
      <w:lvlJc w:val="left"/>
      <w:pPr>
        <w:ind w:left="720" w:hanging="360"/>
      </w:pPr>
      <w:rPr>
        <w:rFonts w:ascii="Arial" w:eastAsiaTheme="minorHAnsi"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7" w15:restartNumberingAfterBreak="0">
    <w:nsid w:val="72AF759A"/>
    <w:multiLevelType w:val="hybridMultilevel"/>
    <w:tmpl w:val="B21EC3E2"/>
    <w:lvl w:ilvl="0" w:tplc="8312B7B8">
      <w:start w:val="3"/>
      <w:numFmt w:val="bullet"/>
      <w:lvlText w:val="-"/>
      <w:lvlJc w:val="left"/>
      <w:pPr>
        <w:ind w:left="720" w:hanging="360"/>
      </w:pPr>
      <w:rPr>
        <w:rFonts w:ascii="Arial" w:eastAsiaTheme="minorHAnsi" w:hAnsi="Arial" w:cs="Arial" w:hint="default"/>
      </w:rPr>
    </w:lvl>
    <w:lvl w:ilvl="1" w:tplc="100C0003">
      <w:start w:val="1"/>
      <w:numFmt w:val="bullet"/>
      <w:lvlText w:val="o"/>
      <w:lvlJc w:val="left"/>
      <w:pPr>
        <w:ind w:left="1440" w:hanging="360"/>
      </w:pPr>
      <w:rPr>
        <w:rFonts w:ascii="Courier New" w:hAnsi="Courier New" w:cs="Courier New" w:hint="default"/>
      </w:rPr>
    </w:lvl>
    <w:lvl w:ilvl="2" w:tplc="100C0005">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8" w15:restartNumberingAfterBreak="0">
    <w:nsid w:val="790B6AE6"/>
    <w:multiLevelType w:val="hybridMultilevel"/>
    <w:tmpl w:val="C4C6700E"/>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9" w15:restartNumberingAfterBreak="0">
    <w:nsid w:val="79CC6815"/>
    <w:multiLevelType w:val="hybridMultilevel"/>
    <w:tmpl w:val="A5BEE62A"/>
    <w:lvl w:ilvl="0" w:tplc="100C0017">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50" w15:restartNumberingAfterBreak="0">
    <w:nsid w:val="7A4E42DF"/>
    <w:multiLevelType w:val="hybridMultilevel"/>
    <w:tmpl w:val="461C23FC"/>
    <w:lvl w:ilvl="0" w:tplc="F594E82E">
      <w:start w:val="1"/>
      <w:numFmt w:val="bullet"/>
      <w:lvlText w:val="•"/>
      <w:lvlJc w:val="left"/>
      <w:pPr>
        <w:tabs>
          <w:tab w:val="num" w:pos="720"/>
        </w:tabs>
        <w:ind w:left="720" w:hanging="360"/>
      </w:pPr>
      <w:rPr>
        <w:rFonts w:ascii="Arial" w:hAnsi="Arial" w:hint="default"/>
      </w:rPr>
    </w:lvl>
    <w:lvl w:ilvl="1" w:tplc="D2360728" w:tentative="1">
      <w:start w:val="1"/>
      <w:numFmt w:val="bullet"/>
      <w:lvlText w:val="•"/>
      <w:lvlJc w:val="left"/>
      <w:pPr>
        <w:tabs>
          <w:tab w:val="num" w:pos="1440"/>
        </w:tabs>
        <w:ind w:left="1440" w:hanging="360"/>
      </w:pPr>
      <w:rPr>
        <w:rFonts w:ascii="Arial" w:hAnsi="Arial" w:hint="default"/>
      </w:rPr>
    </w:lvl>
    <w:lvl w:ilvl="2" w:tplc="CA4C5D94" w:tentative="1">
      <w:start w:val="1"/>
      <w:numFmt w:val="bullet"/>
      <w:lvlText w:val="•"/>
      <w:lvlJc w:val="left"/>
      <w:pPr>
        <w:tabs>
          <w:tab w:val="num" w:pos="2160"/>
        </w:tabs>
        <w:ind w:left="2160" w:hanging="360"/>
      </w:pPr>
      <w:rPr>
        <w:rFonts w:ascii="Arial" w:hAnsi="Arial" w:hint="default"/>
      </w:rPr>
    </w:lvl>
    <w:lvl w:ilvl="3" w:tplc="57441DDC" w:tentative="1">
      <w:start w:val="1"/>
      <w:numFmt w:val="bullet"/>
      <w:lvlText w:val="•"/>
      <w:lvlJc w:val="left"/>
      <w:pPr>
        <w:tabs>
          <w:tab w:val="num" w:pos="2880"/>
        </w:tabs>
        <w:ind w:left="2880" w:hanging="360"/>
      </w:pPr>
      <w:rPr>
        <w:rFonts w:ascii="Arial" w:hAnsi="Arial" w:hint="default"/>
      </w:rPr>
    </w:lvl>
    <w:lvl w:ilvl="4" w:tplc="FA8A0664" w:tentative="1">
      <w:start w:val="1"/>
      <w:numFmt w:val="bullet"/>
      <w:lvlText w:val="•"/>
      <w:lvlJc w:val="left"/>
      <w:pPr>
        <w:tabs>
          <w:tab w:val="num" w:pos="3600"/>
        </w:tabs>
        <w:ind w:left="3600" w:hanging="360"/>
      </w:pPr>
      <w:rPr>
        <w:rFonts w:ascii="Arial" w:hAnsi="Arial" w:hint="default"/>
      </w:rPr>
    </w:lvl>
    <w:lvl w:ilvl="5" w:tplc="7DD26356" w:tentative="1">
      <w:start w:val="1"/>
      <w:numFmt w:val="bullet"/>
      <w:lvlText w:val="•"/>
      <w:lvlJc w:val="left"/>
      <w:pPr>
        <w:tabs>
          <w:tab w:val="num" w:pos="4320"/>
        </w:tabs>
        <w:ind w:left="4320" w:hanging="360"/>
      </w:pPr>
      <w:rPr>
        <w:rFonts w:ascii="Arial" w:hAnsi="Arial" w:hint="default"/>
      </w:rPr>
    </w:lvl>
    <w:lvl w:ilvl="6" w:tplc="59FEC34C" w:tentative="1">
      <w:start w:val="1"/>
      <w:numFmt w:val="bullet"/>
      <w:lvlText w:val="•"/>
      <w:lvlJc w:val="left"/>
      <w:pPr>
        <w:tabs>
          <w:tab w:val="num" w:pos="5040"/>
        </w:tabs>
        <w:ind w:left="5040" w:hanging="360"/>
      </w:pPr>
      <w:rPr>
        <w:rFonts w:ascii="Arial" w:hAnsi="Arial" w:hint="default"/>
      </w:rPr>
    </w:lvl>
    <w:lvl w:ilvl="7" w:tplc="DAB8528E" w:tentative="1">
      <w:start w:val="1"/>
      <w:numFmt w:val="bullet"/>
      <w:lvlText w:val="•"/>
      <w:lvlJc w:val="left"/>
      <w:pPr>
        <w:tabs>
          <w:tab w:val="num" w:pos="5760"/>
        </w:tabs>
        <w:ind w:left="5760" w:hanging="360"/>
      </w:pPr>
      <w:rPr>
        <w:rFonts w:ascii="Arial" w:hAnsi="Arial" w:hint="default"/>
      </w:rPr>
    </w:lvl>
    <w:lvl w:ilvl="8" w:tplc="935E0792" w:tentative="1">
      <w:start w:val="1"/>
      <w:numFmt w:val="bullet"/>
      <w:lvlText w:val="•"/>
      <w:lvlJc w:val="left"/>
      <w:pPr>
        <w:tabs>
          <w:tab w:val="num" w:pos="6480"/>
        </w:tabs>
        <w:ind w:left="6480" w:hanging="360"/>
      </w:pPr>
      <w:rPr>
        <w:rFonts w:ascii="Arial" w:hAnsi="Arial" w:hint="default"/>
      </w:rPr>
    </w:lvl>
  </w:abstractNum>
  <w:abstractNum w:abstractNumId="51" w15:restartNumberingAfterBreak="0">
    <w:nsid w:val="7AFE2850"/>
    <w:multiLevelType w:val="hybridMultilevel"/>
    <w:tmpl w:val="77264D08"/>
    <w:lvl w:ilvl="0" w:tplc="BB9E17F2">
      <w:start w:val="1"/>
      <w:numFmt w:val="bullet"/>
      <w:lvlText w:val="-"/>
      <w:lvlJc w:val="left"/>
      <w:pPr>
        <w:tabs>
          <w:tab w:val="num" w:pos="1068"/>
        </w:tabs>
        <w:ind w:left="1068" w:hanging="360"/>
      </w:pPr>
      <w:rPr>
        <w:rFonts w:ascii="Times New Roman" w:hAnsi="Times New Roman" w:hint="default"/>
      </w:rPr>
    </w:lvl>
    <w:lvl w:ilvl="1" w:tplc="18DC000E" w:tentative="1">
      <w:start w:val="1"/>
      <w:numFmt w:val="bullet"/>
      <w:lvlText w:val="-"/>
      <w:lvlJc w:val="left"/>
      <w:pPr>
        <w:tabs>
          <w:tab w:val="num" w:pos="1788"/>
        </w:tabs>
        <w:ind w:left="1788" w:hanging="360"/>
      </w:pPr>
      <w:rPr>
        <w:rFonts w:ascii="Times New Roman" w:hAnsi="Times New Roman" w:hint="default"/>
      </w:rPr>
    </w:lvl>
    <w:lvl w:ilvl="2" w:tplc="6122B700" w:tentative="1">
      <w:start w:val="1"/>
      <w:numFmt w:val="bullet"/>
      <w:lvlText w:val="-"/>
      <w:lvlJc w:val="left"/>
      <w:pPr>
        <w:tabs>
          <w:tab w:val="num" w:pos="2508"/>
        </w:tabs>
        <w:ind w:left="2508" w:hanging="360"/>
      </w:pPr>
      <w:rPr>
        <w:rFonts w:ascii="Times New Roman" w:hAnsi="Times New Roman" w:hint="default"/>
      </w:rPr>
    </w:lvl>
    <w:lvl w:ilvl="3" w:tplc="25DCC2D2" w:tentative="1">
      <w:start w:val="1"/>
      <w:numFmt w:val="bullet"/>
      <w:lvlText w:val="-"/>
      <w:lvlJc w:val="left"/>
      <w:pPr>
        <w:tabs>
          <w:tab w:val="num" w:pos="3228"/>
        </w:tabs>
        <w:ind w:left="3228" w:hanging="360"/>
      </w:pPr>
      <w:rPr>
        <w:rFonts w:ascii="Times New Roman" w:hAnsi="Times New Roman" w:hint="default"/>
      </w:rPr>
    </w:lvl>
    <w:lvl w:ilvl="4" w:tplc="8CB20940" w:tentative="1">
      <w:start w:val="1"/>
      <w:numFmt w:val="bullet"/>
      <w:lvlText w:val="-"/>
      <w:lvlJc w:val="left"/>
      <w:pPr>
        <w:tabs>
          <w:tab w:val="num" w:pos="3948"/>
        </w:tabs>
        <w:ind w:left="3948" w:hanging="360"/>
      </w:pPr>
      <w:rPr>
        <w:rFonts w:ascii="Times New Roman" w:hAnsi="Times New Roman" w:hint="default"/>
      </w:rPr>
    </w:lvl>
    <w:lvl w:ilvl="5" w:tplc="1C960C06" w:tentative="1">
      <w:start w:val="1"/>
      <w:numFmt w:val="bullet"/>
      <w:lvlText w:val="-"/>
      <w:lvlJc w:val="left"/>
      <w:pPr>
        <w:tabs>
          <w:tab w:val="num" w:pos="4668"/>
        </w:tabs>
        <w:ind w:left="4668" w:hanging="360"/>
      </w:pPr>
      <w:rPr>
        <w:rFonts w:ascii="Times New Roman" w:hAnsi="Times New Roman" w:hint="default"/>
      </w:rPr>
    </w:lvl>
    <w:lvl w:ilvl="6" w:tplc="9E06C51C" w:tentative="1">
      <w:start w:val="1"/>
      <w:numFmt w:val="bullet"/>
      <w:lvlText w:val="-"/>
      <w:lvlJc w:val="left"/>
      <w:pPr>
        <w:tabs>
          <w:tab w:val="num" w:pos="5388"/>
        </w:tabs>
        <w:ind w:left="5388" w:hanging="360"/>
      </w:pPr>
      <w:rPr>
        <w:rFonts w:ascii="Times New Roman" w:hAnsi="Times New Roman" w:hint="default"/>
      </w:rPr>
    </w:lvl>
    <w:lvl w:ilvl="7" w:tplc="722ED980" w:tentative="1">
      <w:start w:val="1"/>
      <w:numFmt w:val="bullet"/>
      <w:lvlText w:val="-"/>
      <w:lvlJc w:val="left"/>
      <w:pPr>
        <w:tabs>
          <w:tab w:val="num" w:pos="6108"/>
        </w:tabs>
        <w:ind w:left="6108" w:hanging="360"/>
      </w:pPr>
      <w:rPr>
        <w:rFonts w:ascii="Times New Roman" w:hAnsi="Times New Roman" w:hint="default"/>
      </w:rPr>
    </w:lvl>
    <w:lvl w:ilvl="8" w:tplc="BC56B2A4" w:tentative="1">
      <w:start w:val="1"/>
      <w:numFmt w:val="bullet"/>
      <w:lvlText w:val="-"/>
      <w:lvlJc w:val="left"/>
      <w:pPr>
        <w:tabs>
          <w:tab w:val="num" w:pos="6828"/>
        </w:tabs>
        <w:ind w:left="6828" w:hanging="360"/>
      </w:pPr>
      <w:rPr>
        <w:rFonts w:ascii="Times New Roman" w:hAnsi="Times New Roman" w:hint="default"/>
      </w:rPr>
    </w:lvl>
  </w:abstractNum>
  <w:abstractNum w:abstractNumId="52" w15:restartNumberingAfterBreak="0">
    <w:nsid w:val="7B3453CB"/>
    <w:multiLevelType w:val="hybridMultilevel"/>
    <w:tmpl w:val="A34AF5F2"/>
    <w:lvl w:ilvl="0" w:tplc="8312B7B8">
      <w:start w:val="3"/>
      <w:numFmt w:val="bullet"/>
      <w:lvlText w:val="-"/>
      <w:lvlJc w:val="left"/>
      <w:pPr>
        <w:ind w:left="720" w:hanging="360"/>
      </w:pPr>
      <w:rPr>
        <w:rFonts w:ascii="Arial" w:eastAsiaTheme="minorHAnsi"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3" w15:restartNumberingAfterBreak="0">
    <w:nsid w:val="7C120D88"/>
    <w:multiLevelType w:val="hybridMultilevel"/>
    <w:tmpl w:val="8528C5E6"/>
    <w:lvl w:ilvl="0" w:tplc="8F1EEC4C">
      <w:start w:val="1"/>
      <w:numFmt w:val="bullet"/>
      <w:lvlText w:val="-"/>
      <w:lvlJc w:val="left"/>
      <w:pPr>
        <w:tabs>
          <w:tab w:val="num" w:pos="720"/>
        </w:tabs>
        <w:ind w:left="720" w:hanging="360"/>
      </w:pPr>
      <w:rPr>
        <w:rFonts w:ascii="Times New Roman" w:hAnsi="Times New Roman" w:hint="default"/>
      </w:rPr>
    </w:lvl>
    <w:lvl w:ilvl="1" w:tplc="B97C7A4C">
      <w:start w:val="1"/>
      <w:numFmt w:val="bullet"/>
      <w:lvlText w:val="-"/>
      <w:lvlJc w:val="left"/>
      <w:pPr>
        <w:tabs>
          <w:tab w:val="num" w:pos="1440"/>
        </w:tabs>
        <w:ind w:left="1440" w:hanging="360"/>
      </w:pPr>
      <w:rPr>
        <w:rFonts w:ascii="Times New Roman" w:hAnsi="Times New Roman" w:hint="default"/>
      </w:rPr>
    </w:lvl>
    <w:lvl w:ilvl="2" w:tplc="462A46E8" w:tentative="1">
      <w:start w:val="1"/>
      <w:numFmt w:val="bullet"/>
      <w:lvlText w:val="-"/>
      <w:lvlJc w:val="left"/>
      <w:pPr>
        <w:tabs>
          <w:tab w:val="num" w:pos="2160"/>
        </w:tabs>
        <w:ind w:left="2160" w:hanging="360"/>
      </w:pPr>
      <w:rPr>
        <w:rFonts w:ascii="Times New Roman" w:hAnsi="Times New Roman" w:hint="default"/>
      </w:rPr>
    </w:lvl>
    <w:lvl w:ilvl="3" w:tplc="C406B3D6" w:tentative="1">
      <w:start w:val="1"/>
      <w:numFmt w:val="bullet"/>
      <w:lvlText w:val="-"/>
      <w:lvlJc w:val="left"/>
      <w:pPr>
        <w:tabs>
          <w:tab w:val="num" w:pos="2880"/>
        </w:tabs>
        <w:ind w:left="2880" w:hanging="360"/>
      </w:pPr>
      <w:rPr>
        <w:rFonts w:ascii="Times New Roman" w:hAnsi="Times New Roman" w:hint="default"/>
      </w:rPr>
    </w:lvl>
    <w:lvl w:ilvl="4" w:tplc="B45A614A" w:tentative="1">
      <w:start w:val="1"/>
      <w:numFmt w:val="bullet"/>
      <w:lvlText w:val="-"/>
      <w:lvlJc w:val="left"/>
      <w:pPr>
        <w:tabs>
          <w:tab w:val="num" w:pos="3600"/>
        </w:tabs>
        <w:ind w:left="3600" w:hanging="360"/>
      </w:pPr>
      <w:rPr>
        <w:rFonts w:ascii="Times New Roman" w:hAnsi="Times New Roman" w:hint="default"/>
      </w:rPr>
    </w:lvl>
    <w:lvl w:ilvl="5" w:tplc="C01097D2" w:tentative="1">
      <w:start w:val="1"/>
      <w:numFmt w:val="bullet"/>
      <w:lvlText w:val="-"/>
      <w:lvlJc w:val="left"/>
      <w:pPr>
        <w:tabs>
          <w:tab w:val="num" w:pos="4320"/>
        </w:tabs>
        <w:ind w:left="4320" w:hanging="360"/>
      </w:pPr>
      <w:rPr>
        <w:rFonts w:ascii="Times New Roman" w:hAnsi="Times New Roman" w:hint="default"/>
      </w:rPr>
    </w:lvl>
    <w:lvl w:ilvl="6" w:tplc="ED2AE22E" w:tentative="1">
      <w:start w:val="1"/>
      <w:numFmt w:val="bullet"/>
      <w:lvlText w:val="-"/>
      <w:lvlJc w:val="left"/>
      <w:pPr>
        <w:tabs>
          <w:tab w:val="num" w:pos="5040"/>
        </w:tabs>
        <w:ind w:left="5040" w:hanging="360"/>
      </w:pPr>
      <w:rPr>
        <w:rFonts w:ascii="Times New Roman" w:hAnsi="Times New Roman" w:hint="default"/>
      </w:rPr>
    </w:lvl>
    <w:lvl w:ilvl="7" w:tplc="A2F89EB2" w:tentative="1">
      <w:start w:val="1"/>
      <w:numFmt w:val="bullet"/>
      <w:lvlText w:val="-"/>
      <w:lvlJc w:val="left"/>
      <w:pPr>
        <w:tabs>
          <w:tab w:val="num" w:pos="5760"/>
        </w:tabs>
        <w:ind w:left="5760" w:hanging="360"/>
      </w:pPr>
      <w:rPr>
        <w:rFonts w:ascii="Times New Roman" w:hAnsi="Times New Roman" w:hint="default"/>
      </w:rPr>
    </w:lvl>
    <w:lvl w:ilvl="8" w:tplc="C1149B70" w:tentative="1">
      <w:start w:val="1"/>
      <w:numFmt w:val="bullet"/>
      <w:lvlText w:val="-"/>
      <w:lvlJc w:val="left"/>
      <w:pPr>
        <w:tabs>
          <w:tab w:val="num" w:pos="6480"/>
        </w:tabs>
        <w:ind w:left="6480" w:hanging="360"/>
      </w:pPr>
      <w:rPr>
        <w:rFonts w:ascii="Times New Roman" w:hAnsi="Times New Roman" w:hint="default"/>
      </w:rPr>
    </w:lvl>
  </w:abstractNum>
  <w:abstractNum w:abstractNumId="54" w15:restartNumberingAfterBreak="0">
    <w:nsid w:val="7E821F70"/>
    <w:multiLevelType w:val="hybridMultilevel"/>
    <w:tmpl w:val="E1B6C05E"/>
    <w:lvl w:ilvl="0" w:tplc="8312B7B8">
      <w:start w:val="3"/>
      <w:numFmt w:val="bullet"/>
      <w:lvlText w:val="-"/>
      <w:lvlJc w:val="left"/>
      <w:pPr>
        <w:tabs>
          <w:tab w:val="num" w:pos="720"/>
        </w:tabs>
        <w:ind w:left="720" w:hanging="360"/>
      </w:pPr>
      <w:rPr>
        <w:rFonts w:ascii="Arial" w:eastAsiaTheme="minorHAnsi" w:hAnsi="Arial" w:cs="Aria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55" w15:restartNumberingAfterBreak="0">
    <w:nsid w:val="7F857389"/>
    <w:multiLevelType w:val="hybridMultilevel"/>
    <w:tmpl w:val="11368494"/>
    <w:lvl w:ilvl="0" w:tplc="2DBA8F48">
      <w:start w:val="3"/>
      <w:numFmt w:val="bullet"/>
      <w:lvlText w:val="-"/>
      <w:lvlJc w:val="left"/>
      <w:pPr>
        <w:ind w:left="720" w:hanging="360"/>
      </w:pPr>
      <w:rPr>
        <w:rFonts w:ascii="Helvetica Neue" w:eastAsiaTheme="minorHAnsi" w:hAnsi="Helvetica Neue" w:cs="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11484468">
    <w:abstractNumId w:val="17"/>
  </w:num>
  <w:num w:numId="2" w16cid:durableId="1333989177">
    <w:abstractNumId w:val="47"/>
  </w:num>
  <w:num w:numId="3" w16cid:durableId="293369890">
    <w:abstractNumId w:val="22"/>
  </w:num>
  <w:num w:numId="4" w16cid:durableId="167410978">
    <w:abstractNumId w:val="49"/>
  </w:num>
  <w:num w:numId="5" w16cid:durableId="1009258929">
    <w:abstractNumId w:val="48"/>
  </w:num>
  <w:num w:numId="6" w16cid:durableId="1943295951">
    <w:abstractNumId w:val="39"/>
  </w:num>
  <w:num w:numId="7" w16cid:durableId="1893232666">
    <w:abstractNumId w:val="46"/>
  </w:num>
  <w:num w:numId="8" w16cid:durableId="1299455466">
    <w:abstractNumId w:val="42"/>
  </w:num>
  <w:num w:numId="9" w16cid:durableId="1973093161">
    <w:abstractNumId w:val="37"/>
  </w:num>
  <w:num w:numId="10" w16cid:durableId="1264342504">
    <w:abstractNumId w:val="52"/>
  </w:num>
  <w:num w:numId="11" w16cid:durableId="418990533">
    <w:abstractNumId w:val="30"/>
  </w:num>
  <w:num w:numId="12" w16cid:durableId="391928154">
    <w:abstractNumId w:val="6"/>
  </w:num>
  <w:num w:numId="13" w16cid:durableId="1460032421">
    <w:abstractNumId w:val="40"/>
  </w:num>
  <w:num w:numId="14" w16cid:durableId="1190875659">
    <w:abstractNumId w:val="18"/>
  </w:num>
  <w:num w:numId="15" w16cid:durableId="96560634">
    <w:abstractNumId w:val="43"/>
  </w:num>
  <w:num w:numId="16" w16cid:durableId="1810437875">
    <w:abstractNumId w:val="26"/>
  </w:num>
  <w:num w:numId="17" w16cid:durableId="1818954167">
    <w:abstractNumId w:val="51"/>
  </w:num>
  <w:num w:numId="18" w16cid:durableId="1675764028">
    <w:abstractNumId w:val="44"/>
  </w:num>
  <w:num w:numId="19" w16cid:durableId="842479661">
    <w:abstractNumId w:val="13"/>
  </w:num>
  <w:num w:numId="20" w16cid:durableId="1857577447">
    <w:abstractNumId w:val="23"/>
  </w:num>
  <w:num w:numId="21" w16cid:durableId="511606646">
    <w:abstractNumId w:val="32"/>
  </w:num>
  <w:num w:numId="22" w16cid:durableId="1462185921">
    <w:abstractNumId w:val="8"/>
  </w:num>
  <w:num w:numId="23" w16cid:durableId="1555893494">
    <w:abstractNumId w:val="2"/>
  </w:num>
  <w:num w:numId="24" w16cid:durableId="1896818492">
    <w:abstractNumId w:val="1"/>
  </w:num>
  <w:num w:numId="25" w16cid:durableId="2003199464">
    <w:abstractNumId w:val="50"/>
  </w:num>
  <w:num w:numId="26" w16cid:durableId="935283439">
    <w:abstractNumId w:val="54"/>
  </w:num>
  <w:num w:numId="27" w16cid:durableId="1589196882">
    <w:abstractNumId w:val="36"/>
  </w:num>
  <w:num w:numId="28" w16cid:durableId="743455799">
    <w:abstractNumId w:val="45"/>
  </w:num>
  <w:num w:numId="29" w16cid:durableId="1916553774">
    <w:abstractNumId w:val="27"/>
  </w:num>
  <w:num w:numId="30" w16cid:durableId="491406934">
    <w:abstractNumId w:val="21"/>
  </w:num>
  <w:num w:numId="31" w16cid:durableId="1875998526">
    <w:abstractNumId w:val="41"/>
  </w:num>
  <w:num w:numId="32" w16cid:durableId="1320034461">
    <w:abstractNumId w:val="31"/>
  </w:num>
  <w:num w:numId="33" w16cid:durableId="1531987056">
    <w:abstractNumId w:val="24"/>
  </w:num>
  <w:num w:numId="34" w16cid:durableId="1628268545">
    <w:abstractNumId w:val="53"/>
  </w:num>
  <w:num w:numId="35" w16cid:durableId="1668284905">
    <w:abstractNumId w:val="35"/>
  </w:num>
  <w:num w:numId="36" w16cid:durableId="737361838">
    <w:abstractNumId w:val="16"/>
  </w:num>
  <w:num w:numId="37" w16cid:durableId="1102337650">
    <w:abstractNumId w:val="34"/>
  </w:num>
  <w:num w:numId="38" w16cid:durableId="1271470041">
    <w:abstractNumId w:val="33"/>
  </w:num>
  <w:num w:numId="39" w16cid:durableId="1739400702">
    <w:abstractNumId w:val="5"/>
  </w:num>
  <w:num w:numId="40" w16cid:durableId="547960856">
    <w:abstractNumId w:val="20"/>
  </w:num>
  <w:num w:numId="41" w16cid:durableId="1564871124">
    <w:abstractNumId w:val="11"/>
  </w:num>
  <w:num w:numId="42" w16cid:durableId="3316135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577743637">
    <w:abstractNumId w:val="12"/>
  </w:num>
  <w:num w:numId="44" w16cid:durableId="2043239955">
    <w:abstractNumId w:val="25"/>
  </w:num>
  <w:num w:numId="45" w16cid:durableId="289941947">
    <w:abstractNumId w:val="10"/>
  </w:num>
  <w:num w:numId="46" w16cid:durableId="1549756613">
    <w:abstractNumId w:val="9"/>
  </w:num>
  <w:num w:numId="47" w16cid:durableId="1644047170">
    <w:abstractNumId w:val="29"/>
  </w:num>
  <w:num w:numId="48" w16cid:durableId="2011177411">
    <w:abstractNumId w:val="38"/>
  </w:num>
  <w:num w:numId="49" w16cid:durableId="93674413">
    <w:abstractNumId w:val="3"/>
  </w:num>
  <w:num w:numId="50" w16cid:durableId="129327354">
    <w:abstractNumId w:val="55"/>
  </w:num>
  <w:num w:numId="51" w16cid:durableId="1040670346">
    <w:abstractNumId w:val="4"/>
  </w:num>
  <w:num w:numId="52" w16cid:durableId="1986933430">
    <w:abstractNumId w:val="0"/>
  </w:num>
  <w:num w:numId="53" w16cid:durableId="767382901">
    <w:abstractNumId w:val="7"/>
  </w:num>
  <w:num w:numId="54" w16cid:durableId="250159614">
    <w:abstractNumId w:val="28"/>
  </w:num>
  <w:num w:numId="55" w16cid:durableId="994994063">
    <w:abstractNumId w:val="15"/>
  </w:num>
  <w:num w:numId="56" w16cid:durableId="285280740">
    <w:abstractNumId w:val="14"/>
  </w:num>
  <w:num w:numId="57" w16cid:durableId="91613024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ADC"/>
    <w:rsid w:val="00010B45"/>
    <w:rsid w:val="0001156F"/>
    <w:rsid w:val="000149D0"/>
    <w:rsid w:val="000202A7"/>
    <w:rsid w:val="0002043C"/>
    <w:rsid w:val="0002594F"/>
    <w:rsid w:val="000301A9"/>
    <w:rsid w:val="00030F96"/>
    <w:rsid w:val="00033130"/>
    <w:rsid w:val="00041BB7"/>
    <w:rsid w:val="00041E5F"/>
    <w:rsid w:val="000503AF"/>
    <w:rsid w:val="00052B4B"/>
    <w:rsid w:val="00057027"/>
    <w:rsid w:val="00067C6A"/>
    <w:rsid w:val="00076AE7"/>
    <w:rsid w:val="00083D63"/>
    <w:rsid w:val="000A08F1"/>
    <w:rsid w:val="000A10F0"/>
    <w:rsid w:val="000A4498"/>
    <w:rsid w:val="000A563F"/>
    <w:rsid w:val="000A76DA"/>
    <w:rsid w:val="000B062C"/>
    <w:rsid w:val="000B1B27"/>
    <w:rsid w:val="000B33F6"/>
    <w:rsid w:val="000B3E71"/>
    <w:rsid w:val="000C4840"/>
    <w:rsid w:val="000D1601"/>
    <w:rsid w:val="000D6DFE"/>
    <w:rsid w:val="000E3690"/>
    <w:rsid w:val="000E3C61"/>
    <w:rsid w:val="000E6BD9"/>
    <w:rsid w:val="000E71F5"/>
    <w:rsid w:val="000E7697"/>
    <w:rsid w:val="000F4350"/>
    <w:rsid w:val="000F4460"/>
    <w:rsid w:val="000F5942"/>
    <w:rsid w:val="00104764"/>
    <w:rsid w:val="00104F53"/>
    <w:rsid w:val="001100B3"/>
    <w:rsid w:val="00110846"/>
    <w:rsid w:val="00110D89"/>
    <w:rsid w:val="00130619"/>
    <w:rsid w:val="001320FD"/>
    <w:rsid w:val="00134C3A"/>
    <w:rsid w:val="00134CC5"/>
    <w:rsid w:val="0014346A"/>
    <w:rsid w:val="00154FCC"/>
    <w:rsid w:val="00157000"/>
    <w:rsid w:val="0016184B"/>
    <w:rsid w:val="001705BC"/>
    <w:rsid w:val="00181A79"/>
    <w:rsid w:val="00183EAD"/>
    <w:rsid w:val="00194ECA"/>
    <w:rsid w:val="001952B7"/>
    <w:rsid w:val="0019714A"/>
    <w:rsid w:val="001A430E"/>
    <w:rsid w:val="001B7849"/>
    <w:rsid w:val="001B7DE7"/>
    <w:rsid w:val="001C09A1"/>
    <w:rsid w:val="001C3E83"/>
    <w:rsid w:val="001C47FB"/>
    <w:rsid w:val="001C6E06"/>
    <w:rsid w:val="001D1AA8"/>
    <w:rsid w:val="001D1CEC"/>
    <w:rsid w:val="001D2830"/>
    <w:rsid w:val="001D7600"/>
    <w:rsid w:val="001E12F4"/>
    <w:rsid w:val="001E2ECC"/>
    <w:rsid w:val="001E7EDB"/>
    <w:rsid w:val="001F09B8"/>
    <w:rsid w:val="001F3BC8"/>
    <w:rsid w:val="001F4D0C"/>
    <w:rsid w:val="001F5348"/>
    <w:rsid w:val="00200C04"/>
    <w:rsid w:val="00202DC0"/>
    <w:rsid w:val="00214736"/>
    <w:rsid w:val="00216AFF"/>
    <w:rsid w:val="0022043E"/>
    <w:rsid w:val="00220670"/>
    <w:rsid w:val="00223AD2"/>
    <w:rsid w:val="00224F2B"/>
    <w:rsid w:val="00225EB0"/>
    <w:rsid w:val="00232B86"/>
    <w:rsid w:val="00261A3C"/>
    <w:rsid w:val="002630F9"/>
    <w:rsid w:val="00274FB9"/>
    <w:rsid w:val="00275D83"/>
    <w:rsid w:val="00293265"/>
    <w:rsid w:val="002939B6"/>
    <w:rsid w:val="00294E49"/>
    <w:rsid w:val="002952B0"/>
    <w:rsid w:val="002952EC"/>
    <w:rsid w:val="00295504"/>
    <w:rsid w:val="002A261A"/>
    <w:rsid w:val="002B6357"/>
    <w:rsid w:val="002B654C"/>
    <w:rsid w:val="002C3690"/>
    <w:rsid w:val="002C6201"/>
    <w:rsid w:val="002C7E80"/>
    <w:rsid w:val="002D255A"/>
    <w:rsid w:val="002D36DD"/>
    <w:rsid w:val="002D71E8"/>
    <w:rsid w:val="002F499F"/>
    <w:rsid w:val="002F6F91"/>
    <w:rsid w:val="00300D01"/>
    <w:rsid w:val="00305601"/>
    <w:rsid w:val="003059E3"/>
    <w:rsid w:val="00307A48"/>
    <w:rsid w:val="00314472"/>
    <w:rsid w:val="003163AA"/>
    <w:rsid w:val="00320392"/>
    <w:rsid w:val="00321985"/>
    <w:rsid w:val="00324796"/>
    <w:rsid w:val="00333FFE"/>
    <w:rsid w:val="00336865"/>
    <w:rsid w:val="00341C58"/>
    <w:rsid w:val="00342D5C"/>
    <w:rsid w:val="00345D92"/>
    <w:rsid w:val="00360C0C"/>
    <w:rsid w:val="0036720A"/>
    <w:rsid w:val="00367D41"/>
    <w:rsid w:val="0037497E"/>
    <w:rsid w:val="00374B60"/>
    <w:rsid w:val="003800F9"/>
    <w:rsid w:val="003B0048"/>
    <w:rsid w:val="003B2640"/>
    <w:rsid w:val="003C2FC3"/>
    <w:rsid w:val="003D2EED"/>
    <w:rsid w:val="003D36D7"/>
    <w:rsid w:val="003E3392"/>
    <w:rsid w:val="003E5058"/>
    <w:rsid w:val="00400B49"/>
    <w:rsid w:val="00401B40"/>
    <w:rsid w:val="00401F0A"/>
    <w:rsid w:val="00411FF7"/>
    <w:rsid w:val="004153F6"/>
    <w:rsid w:val="00423113"/>
    <w:rsid w:val="00424BC5"/>
    <w:rsid w:val="0042632B"/>
    <w:rsid w:val="00427C01"/>
    <w:rsid w:val="00427F3A"/>
    <w:rsid w:val="00432A54"/>
    <w:rsid w:val="00437C8E"/>
    <w:rsid w:val="00441EC2"/>
    <w:rsid w:val="00446219"/>
    <w:rsid w:val="004531B1"/>
    <w:rsid w:val="00475F5D"/>
    <w:rsid w:val="004810A1"/>
    <w:rsid w:val="00484DCF"/>
    <w:rsid w:val="00485FEC"/>
    <w:rsid w:val="0048692B"/>
    <w:rsid w:val="00495DC0"/>
    <w:rsid w:val="004B1F4C"/>
    <w:rsid w:val="004B483E"/>
    <w:rsid w:val="004C0DF6"/>
    <w:rsid w:val="004C2842"/>
    <w:rsid w:val="004C5A59"/>
    <w:rsid w:val="004C6C46"/>
    <w:rsid w:val="004D5266"/>
    <w:rsid w:val="004D64F1"/>
    <w:rsid w:val="004D6A39"/>
    <w:rsid w:val="004D7465"/>
    <w:rsid w:val="004E1965"/>
    <w:rsid w:val="004E5197"/>
    <w:rsid w:val="004E6175"/>
    <w:rsid w:val="004E68F1"/>
    <w:rsid w:val="0050243B"/>
    <w:rsid w:val="005159AC"/>
    <w:rsid w:val="00520C5B"/>
    <w:rsid w:val="00525471"/>
    <w:rsid w:val="00525B2E"/>
    <w:rsid w:val="00526B3B"/>
    <w:rsid w:val="00530023"/>
    <w:rsid w:val="00531714"/>
    <w:rsid w:val="00535A74"/>
    <w:rsid w:val="00541680"/>
    <w:rsid w:val="00541C55"/>
    <w:rsid w:val="00543B57"/>
    <w:rsid w:val="005464F5"/>
    <w:rsid w:val="00554FE6"/>
    <w:rsid w:val="00555F82"/>
    <w:rsid w:val="005566E5"/>
    <w:rsid w:val="00557273"/>
    <w:rsid w:val="005610D5"/>
    <w:rsid w:val="005639F3"/>
    <w:rsid w:val="00566AEA"/>
    <w:rsid w:val="00572987"/>
    <w:rsid w:val="00581F28"/>
    <w:rsid w:val="00587250"/>
    <w:rsid w:val="00590427"/>
    <w:rsid w:val="005A5393"/>
    <w:rsid w:val="005A53FA"/>
    <w:rsid w:val="005B096C"/>
    <w:rsid w:val="005C04D0"/>
    <w:rsid w:val="005C1D8A"/>
    <w:rsid w:val="005C2FD5"/>
    <w:rsid w:val="005C393F"/>
    <w:rsid w:val="005C4D56"/>
    <w:rsid w:val="005C5FD4"/>
    <w:rsid w:val="005D15E1"/>
    <w:rsid w:val="005D577A"/>
    <w:rsid w:val="005D61A4"/>
    <w:rsid w:val="005E110C"/>
    <w:rsid w:val="005E3E02"/>
    <w:rsid w:val="005F17EE"/>
    <w:rsid w:val="005F3CB4"/>
    <w:rsid w:val="00600506"/>
    <w:rsid w:val="00602093"/>
    <w:rsid w:val="006149CA"/>
    <w:rsid w:val="006245B7"/>
    <w:rsid w:val="0062461F"/>
    <w:rsid w:val="00627F91"/>
    <w:rsid w:val="00630544"/>
    <w:rsid w:val="006363C9"/>
    <w:rsid w:val="00644E11"/>
    <w:rsid w:val="006466BD"/>
    <w:rsid w:val="006479F3"/>
    <w:rsid w:val="00651F9C"/>
    <w:rsid w:val="00652886"/>
    <w:rsid w:val="00654E35"/>
    <w:rsid w:val="00656090"/>
    <w:rsid w:val="00656A01"/>
    <w:rsid w:val="00673E19"/>
    <w:rsid w:val="006751EC"/>
    <w:rsid w:val="006770B4"/>
    <w:rsid w:val="00677C88"/>
    <w:rsid w:val="00680597"/>
    <w:rsid w:val="00690096"/>
    <w:rsid w:val="006A4A3F"/>
    <w:rsid w:val="006A65B5"/>
    <w:rsid w:val="006A739F"/>
    <w:rsid w:val="006C27DD"/>
    <w:rsid w:val="006E7C72"/>
    <w:rsid w:val="006F0720"/>
    <w:rsid w:val="006F3F03"/>
    <w:rsid w:val="006F5195"/>
    <w:rsid w:val="00722A24"/>
    <w:rsid w:val="007234C7"/>
    <w:rsid w:val="00726348"/>
    <w:rsid w:val="00735EDB"/>
    <w:rsid w:val="0074096B"/>
    <w:rsid w:val="00741359"/>
    <w:rsid w:val="0074311A"/>
    <w:rsid w:val="007434DA"/>
    <w:rsid w:val="00744E74"/>
    <w:rsid w:val="00756EAF"/>
    <w:rsid w:val="00757154"/>
    <w:rsid w:val="00771DA7"/>
    <w:rsid w:val="00776766"/>
    <w:rsid w:val="00781237"/>
    <w:rsid w:val="00785D3F"/>
    <w:rsid w:val="0078721B"/>
    <w:rsid w:val="00790A44"/>
    <w:rsid w:val="00790A81"/>
    <w:rsid w:val="0079326E"/>
    <w:rsid w:val="00795A07"/>
    <w:rsid w:val="00796496"/>
    <w:rsid w:val="007A086A"/>
    <w:rsid w:val="007B2E3A"/>
    <w:rsid w:val="007B4253"/>
    <w:rsid w:val="007B5E12"/>
    <w:rsid w:val="007C1A10"/>
    <w:rsid w:val="007E6DC0"/>
    <w:rsid w:val="007F077A"/>
    <w:rsid w:val="007F2675"/>
    <w:rsid w:val="007F6FEF"/>
    <w:rsid w:val="00806E89"/>
    <w:rsid w:val="008111DB"/>
    <w:rsid w:val="00812176"/>
    <w:rsid w:val="00813FC4"/>
    <w:rsid w:val="00815204"/>
    <w:rsid w:val="00816132"/>
    <w:rsid w:val="00820AE6"/>
    <w:rsid w:val="00831272"/>
    <w:rsid w:val="00832941"/>
    <w:rsid w:val="00834997"/>
    <w:rsid w:val="008374B5"/>
    <w:rsid w:val="0084207D"/>
    <w:rsid w:val="00842CA1"/>
    <w:rsid w:val="0084323C"/>
    <w:rsid w:val="00847FE2"/>
    <w:rsid w:val="00851760"/>
    <w:rsid w:val="00851900"/>
    <w:rsid w:val="00854AAC"/>
    <w:rsid w:val="008608A4"/>
    <w:rsid w:val="0086313C"/>
    <w:rsid w:val="008839D2"/>
    <w:rsid w:val="00895679"/>
    <w:rsid w:val="008A29DF"/>
    <w:rsid w:val="008B04F2"/>
    <w:rsid w:val="008B0885"/>
    <w:rsid w:val="008B50A9"/>
    <w:rsid w:val="008B7DDA"/>
    <w:rsid w:val="008C12F9"/>
    <w:rsid w:val="008C3DA2"/>
    <w:rsid w:val="008C3F1B"/>
    <w:rsid w:val="008C4096"/>
    <w:rsid w:val="008C55B6"/>
    <w:rsid w:val="008C6BB2"/>
    <w:rsid w:val="008C737F"/>
    <w:rsid w:val="008D0A40"/>
    <w:rsid w:val="008E76B7"/>
    <w:rsid w:val="008E790A"/>
    <w:rsid w:val="008F09CD"/>
    <w:rsid w:val="008F330C"/>
    <w:rsid w:val="008F6D80"/>
    <w:rsid w:val="009133ED"/>
    <w:rsid w:val="00917784"/>
    <w:rsid w:val="009223E2"/>
    <w:rsid w:val="00922B87"/>
    <w:rsid w:val="00927C10"/>
    <w:rsid w:val="0093091D"/>
    <w:rsid w:val="00932043"/>
    <w:rsid w:val="00933E9D"/>
    <w:rsid w:val="00934087"/>
    <w:rsid w:val="00935883"/>
    <w:rsid w:val="00943DF2"/>
    <w:rsid w:val="009444ED"/>
    <w:rsid w:val="00944AB4"/>
    <w:rsid w:val="00945D19"/>
    <w:rsid w:val="0095364E"/>
    <w:rsid w:val="00954368"/>
    <w:rsid w:val="009667FA"/>
    <w:rsid w:val="00971398"/>
    <w:rsid w:val="009745E9"/>
    <w:rsid w:val="00976B16"/>
    <w:rsid w:val="00980934"/>
    <w:rsid w:val="00984646"/>
    <w:rsid w:val="00994803"/>
    <w:rsid w:val="00995D6E"/>
    <w:rsid w:val="009A039B"/>
    <w:rsid w:val="009A37E7"/>
    <w:rsid w:val="009B156F"/>
    <w:rsid w:val="009B5B1D"/>
    <w:rsid w:val="009C59A8"/>
    <w:rsid w:val="009D1416"/>
    <w:rsid w:val="009D2A06"/>
    <w:rsid w:val="009D6F38"/>
    <w:rsid w:val="009E0C94"/>
    <w:rsid w:val="009E43DE"/>
    <w:rsid w:val="009F055F"/>
    <w:rsid w:val="009F1F79"/>
    <w:rsid w:val="009F45E5"/>
    <w:rsid w:val="009F4777"/>
    <w:rsid w:val="009F4949"/>
    <w:rsid w:val="009F72DF"/>
    <w:rsid w:val="00A32C57"/>
    <w:rsid w:val="00A36D4A"/>
    <w:rsid w:val="00A373AF"/>
    <w:rsid w:val="00A42616"/>
    <w:rsid w:val="00A44BB8"/>
    <w:rsid w:val="00A52551"/>
    <w:rsid w:val="00A55843"/>
    <w:rsid w:val="00A62703"/>
    <w:rsid w:val="00A75EDA"/>
    <w:rsid w:val="00A81AB0"/>
    <w:rsid w:val="00A82A56"/>
    <w:rsid w:val="00A85C8B"/>
    <w:rsid w:val="00A86513"/>
    <w:rsid w:val="00A8775C"/>
    <w:rsid w:val="00A87776"/>
    <w:rsid w:val="00A908B0"/>
    <w:rsid w:val="00A94571"/>
    <w:rsid w:val="00A94C7B"/>
    <w:rsid w:val="00AA0171"/>
    <w:rsid w:val="00AA299B"/>
    <w:rsid w:val="00AA575D"/>
    <w:rsid w:val="00AA57C1"/>
    <w:rsid w:val="00AA6E14"/>
    <w:rsid w:val="00AB0618"/>
    <w:rsid w:val="00AB6DE9"/>
    <w:rsid w:val="00AC33B9"/>
    <w:rsid w:val="00AC3D23"/>
    <w:rsid w:val="00AC538C"/>
    <w:rsid w:val="00AE49C7"/>
    <w:rsid w:val="00AE514C"/>
    <w:rsid w:val="00AF0851"/>
    <w:rsid w:val="00AF2ED6"/>
    <w:rsid w:val="00AF5A80"/>
    <w:rsid w:val="00AF7FB4"/>
    <w:rsid w:val="00B151F8"/>
    <w:rsid w:val="00B3125E"/>
    <w:rsid w:val="00B41CC6"/>
    <w:rsid w:val="00B43102"/>
    <w:rsid w:val="00B444F8"/>
    <w:rsid w:val="00B4674E"/>
    <w:rsid w:val="00B55B86"/>
    <w:rsid w:val="00B617ED"/>
    <w:rsid w:val="00B6288D"/>
    <w:rsid w:val="00B63AD7"/>
    <w:rsid w:val="00B64008"/>
    <w:rsid w:val="00B72265"/>
    <w:rsid w:val="00B72B0A"/>
    <w:rsid w:val="00B8025D"/>
    <w:rsid w:val="00B8544D"/>
    <w:rsid w:val="00B926C3"/>
    <w:rsid w:val="00B956C4"/>
    <w:rsid w:val="00B96427"/>
    <w:rsid w:val="00B971CE"/>
    <w:rsid w:val="00B97DED"/>
    <w:rsid w:val="00BB1281"/>
    <w:rsid w:val="00BB2525"/>
    <w:rsid w:val="00BB3BEC"/>
    <w:rsid w:val="00BC135C"/>
    <w:rsid w:val="00BC159E"/>
    <w:rsid w:val="00BC506A"/>
    <w:rsid w:val="00BC577D"/>
    <w:rsid w:val="00BD77A4"/>
    <w:rsid w:val="00BE4476"/>
    <w:rsid w:val="00BE7F58"/>
    <w:rsid w:val="00BF0179"/>
    <w:rsid w:val="00C01147"/>
    <w:rsid w:val="00C10D55"/>
    <w:rsid w:val="00C147CD"/>
    <w:rsid w:val="00C20566"/>
    <w:rsid w:val="00C20C5B"/>
    <w:rsid w:val="00C21605"/>
    <w:rsid w:val="00C21D86"/>
    <w:rsid w:val="00C37FF0"/>
    <w:rsid w:val="00C41900"/>
    <w:rsid w:val="00C4415F"/>
    <w:rsid w:val="00C4439D"/>
    <w:rsid w:val="00C47F82"/>
    <w:rsid w:val="00C52FCD"/>
    <w:rsid w:val="00C539BB"/>
    <w:rsid w:val="00C56828"/>
    <w:rsid w:val="00C5735B"/>
    <w:rsid w:val="00C57925"/>
    <w:rsid w:val="00C65E1B"/>
    <w:rsid w:val="00C73C6F"/>
    <w:rsid w:val="00C746EF"/>
    <w:rsid w:val="00C752AE"/>
    <w:rsid w:val="00C8721F"/>
    <w:rsid w:val="00C872EE"/>
    <w:rsid w:val="00C87B7F"/>
    <w:rsid w:val="00CB492B"/>
    <w:rsid w:val="00CB7874"/>
    <w:rsid w:val="00CC21AD"/>
    <w:rsid w:val="00CE11F9"/>
    <w:rsid w:val="00CE63E9"/>
    <w:rsid w:val="00CE6534"/>
    <w:rsid w:val="00CF241B"/>
    <w:rsid w:val="00CF2F14"/>
    <w:rsid w:val="00CF3C37"/>
    <w:rsid w:val="00D05A7F"/>
    <w:rsid w:val="00D05E60"/>
    <w:rsid w:val="00D135A3"/>
    <w:rsid w:val="00D15F60"/>
    <w:rsid w:val="00D16EBC"/>
    <w:rsid w:val="00D2240A"/>
    <w:rsid w:val="00D23445"/>
    <w:rsid w:val="00D23848"/>
    <w:rsid w:val="00D25DEB"/>
    <w:rsid w:val="00D260B1"/>
    <w:rsid w:val="00D34B5D"/>
    <w:rsid w:val="00D36C5E"/>
    <w:rsid w:val="00D3774E"/>
    <w:rsid w:val="00D40B76"/>
    <w:rsid w:val="00D42B6D"/>
    <w:rsid w:val="00D44E55"/>
    <w:rsid w:val="00D4643E"/>
    <w:rsid w:val="00D54710"/>
    <w:rsid w:val="00D55269"/>
    <w:rsid w:val="00D56B1B"/>
    <w:rsid w:val="00D5755A"/>
    <w:rsid w:val="00D61A54"/>
    <w:rsid w:val="00D625CF"/>
    <w:rsid w:val="00D6331A"/>
    <w:rsid w:val="00D742CC"/>
    <w:rsid w:val="00D7497E"/>
    <w:rsid w:val="00D77AB3"/>
    <w:rsid w:val="00D83951"/>
    <w:rsid w:val="00D839AA"/>
    <w:rsid w:val="00D8550F"/>
    <w:rsid w:val="00D858A3"/>
    <w:rsid w:val="00D9684E"/>
    <w:rsid w:val="00DA036F"/>
    <w:rsid w:val="00DA1AC7"/>
    <w:rsid w:val="00DA37C4"/>
    <w:rsid w:val="00DA61F6"/>
    <w:rsid w:val="00DA6887"/>
    <w:rsid w:val="00DA7ADC"/>
    <w:rsid w:val="00DB222B"/>
    <w:rsid w:val="00DB375B"/>
    <w:rsid w:val="00DC2DFF"/>
    <w:rsid w:val="00DC37B0"/>
    <w:rsid w:val="00DC4512"/>
    <w:rsid w:val="00DC5F7B"/>
    <w:rsid w:val="00DD17EA"/>
    <w:rsid w:val="00DD24A6"/>
    <w:rsid w:val="00DE471A"/>
    <w:rsid w:val="00DE528B"/>
    <w:rsid w:val="00DE6711"/>
    <w:rsid w:val="00DF6F1C"/>
    <w:rsid w:val="00E0098D"/>
    <w:rsid w:val="00E0577A"/>
    <w:rsid w:val="00E15E99"/>
    <w:rsid w:val="00E201D4"/>
    <w:rsid w:val="00E21B1B"/>
    <w:rsid w:val="00E243D1"/>
    <w:rsid w:val="00E30762"/>
    <w:rsid w:val="00E3116B"/>
    <w:rsid w:val="00E41452"/>
    <w:rsid w:val="00E43FE2"/>
    <w:rsid w:val="00E466EE"/>
    <w:rsid w:val="00E470C3"/>
    <w:rsid w:val="00E52502"/>
    <w:rsid w:val="00E53BFB"/>
    <w:rsid w:val="00E558BD"/>
    <w:rsid w:val="00E6644A"/>
    <w:rsid w:val="00E701F4"/>
    <w:rsid w:val="00E73D40"/>
    <w:rsid w:val="00E81FB6"/>
    <w:rsid w:val="00E83BF9"/>
    <w:rsid w:val="00E8648E"/>
    <w:rsid w:val="00E90DAB"/>
    <w:rsid w:val="00E9129E"/>
    <w:rsid w:val="00E976ED"/>
    <w:rsid w:val="00EA0470"/>
    <w:rsid w:val="00EA0610"/>
    <w:rsid w:val="00EA3658"/>
    <w:rsid w:val="00EA4EB7"/>
    <w:rsid w:val="00EA7DB6"/>
    <w:rsid w:val="00EB2610"/>
    <w:rsid w:val="00EC5269"/>
    <w:rsid w:val="00EC7B32"/>
    <w:rsid w:val="00ED5DBA"/>
    <w:rsid w:val="00EE53B5"/>
    <w:rsid w:val="00EE5D8C"/>
    <w:rsid w:val="00EE6966"/>
    <w:rsid w:val="00EF04FA"/>
    <w:rsid w:val="00EF5A9D"/>
    <w:rsid w:val="00F0082F"/>
    <w:rsid w:val="00F17219"/>
    <w:rsid w:val="00F1798A"/>
    <w:rsid w:val="00F255E1"/>
    <w:rsid w:val="00F2650F"/>
    <w:rsid w:val="00F3402A"/>
    <w:rsid w:val="00F36A6B"/>
    <w:rsid w:val="00F44871"/>
    <w:rsid w:val="00F5215D"/>
    <w:rsid w:val="00F55D62"/>
    <w:rsid w:val="00F57403"/>
    <w:rsid w:val="00F61D66"/>
    <w:rsid w:val="00F621B7"/>
    <w:rsid w:val="00F753BB"/>
    <w:rsid w:val="00F761C7"/>
    <w:rsid w:val="00F8170E"/>
    <w:rsid w:val="00F81D77"/>
    <w:rsid w:val="00F90AD3"/>
    <w:rsid w:val="00F92770"/>
    <w:rsid w:val="00F930BD"/>
    <w:rsid w:val="00F93729"/>
    <w:rsid w:val="00F94609"/>
    <w:rsid w:val="00F95830"/>
    <w:rsid w:val="00F974EC"/>
    <w:rsid w:val="00FA3600"/>
    <w:rsid w:val="00FB2AD5"/>
    <w:rsid w:val="00FB2FFA"/>
    <w:rsid w:val="00FB3566"/>
    <w:rsid w:val="00FB7403"/>
    <w:rsid w:val="00FC5938"/>
    <w:rsid w:val="00FD35F8"/>
    <w:rsid w:val="00FD470B"/>
    <w:rsid w:val="00FD4CB8"/>
    <w:rsid w:val="00FE4EA0"/>
    <w:rsid w:val="00FE7095"/>
    <w:rsid w:val="00FF4130"/>
    <w:rsid w:val="00FF64A1"/>
    <w:rsid w:val="00FF6760"/>
    <w:rsid w:val="1300B2A7"/>
    <w:rsid w:val="1C727101"/>
    <w:rsid w:val="22B124EF"/>
    <w:rsid w:val="233508EF"/>
    <w:rsid w:val="26E0B891"/>
    <w:rsid w:val="27AFB9B6"/>
    <w:rsid w:val="2D1FB2D2"/>
    <w:rsid w:val="2E1A0447"/>
    <w:rsid w:val="2F4F37CE"/>
    <w:rsid w:val="4771D861"/>
    <w:rsid w:val="48EC20A7"/>
    <w:rsid w:val="4B2702AF"/>
    <w:rsid w:val="5C9AC667"/>
    <w:rsid w:val="6EE69121"/>
    <w:rsid w:val="733AC8E1"/>
    <w:rsid w:val="7E9F25B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F10289"/>
  <w15:chartTrackingRefBased/>
  <w15:docId w15:val="{54D6AC78-93A6-412D-A683-3D334330B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4476"/>
    <w:pPr>
      <w:jc w:val="both"/>
    </w:pPr>
    <w:rPr>
      <w:rFonts w:ascii="Arial" w:hAnsi="Arial"/>
    </w:rPr>
  </w:style>
  <w:style w:type="paragraph" w:styleId="Titre1">
    <w:name w:val="heading 1"/>
    <w:basedOn w:val="Normal"/>
    <w:next w:val="Normal"/>
    <w:link w:val="Titre1Car"/>
    <w:uiPriority w:val="9"/>
    <w:qFormat/>
    <w:rsid w:val="0042632B"/>
    <w:pPr>
      <w:keepNext/>
      <w:keepLines/>
      <w:spacing w:before="360" w:after="80"/>
      <w:outlineLvl w:val="0"/>
    </w:pPr>
    <w:rPr>
      <w:rFonts w:eastAsiaTheme="majorEastAsia" w:cstheme="majorBidi"/>
      <w:b/>
      <w:color w:val="000000" w:themeColor="text1"/>
      <w:sz w:val="40"/>
      <w:szCs w:val="40"/>
    </w:rPr>
  </w:style>
  <w:style w:type="paragraph" w:styleId="Titre2">
    <w:name w:val="heading 2"/>
    <w:basedOn w:val="Normal"/>
    <w:next w:val="Normal"/>
    <w:link w:val="Titre2Car"/>
    <w:uiPriority w:val="9"/>
    <w:unhideWhenUsed/>
    <w:qFormat/>
    <w:rsid w:val="0042632B"/>
    <w:pPr>
      <w:keepNext/>
      <w:keepLines/>
      <w:spacing w:before="160" w:after="80"/>
      <w:outlineLvl w:val="1"/>
    </w:pPr>
    <w:rPr>
      <w:rFonts w:eastAsiaTheme="majorEastAsia" w:cstheme="majorBidi"/>
      <w:b/>
      <w:color w:val="000000" w:themeColor="text1"/>
      <w:sz w:val="32"/>
      <w:szCs w:val="32"/>
    </w:rPr>
  </w:style>
  <w:style w:type="paragraph" w:styleId="Titre3">
    <w:name w:val="heading 3"/>
    <w:basedOn w:val="Normal"/>
    <w:next w:val="Normal"/>
    <w:link w:val="Titre3Car"/>
    <w:uiPriority w:val="9"/>
    <w:unhideWhenUsed/>
    <w:qFormat/>
    <w:rsid w:val="006479F3"/>
    <w:pPr>
      <w:keepNext/>
      <w:keepLines/>
      <w:spacing w:before="160" w:after="80"/>
      <w:outlineLvl w:val="2"/>
    </w:pPr>
    <w:rPr>
      <w:rFonts w:eastAsiaTheme="majorEastAsia" w:cstheme="majorBidi"/>
      <w:b/>
      <w:color w:val="000000" w:themeColor="text1"/>
      <w:sz w:val="24"/>
      <w:szCs w:val="28"/>
    </w:rPr>
  </w:style>
  <w:style w:type="paragraph" w:styleId="Titre4">
    <w:name w:val="heading 4"/>
    <w:basedOn w:val="Normal"/>
    <w:next w:val="Normal"/>
    <w:link w:val="Titre4Car"/>
    <w:uiPriority w:val="9"/>
    <w:semiHidden/>
    <w:unhideWhenUsed/>
    <w:qFormat/>
    <w:rsid w:val="00DA7ADC"/>
    <w:pPr>
      <w:keepNext/>
      <w:keepLines/>
      <w:spacing w:before="80" w:after="40"/>
      <w:outlineLvl w:val="3"/>
    </w:pPr>
    <w:rPr>
      <w:rFonts w:eastAsiaTheme="majorEastAsia" w:cstheme="majorBidi"/>
      <w:i/>
      <w:iCs/>
      <w:color w:val="2E74B5" w:themeColor="accent1" w:themeShade="BF"/>
    </w:rPr>
  </w:style>
  <w:style w:type="paragraph" w:styleId="Titre5">
    <w:name w:val="heading 5"/>
    <w:basedOn w:val="Normal"/>
    <w:next w:val="Normal"/>
    <w:link w:val="Titre5Car"/>
    <w:uiPriority w:val="9"/>
    <w:semiHidden/>
    <w:unhideWhenUsed/>
    <w:qFormat/>
    <w:rsid w:val="00DA7ADC"/>
    <w:pPr>
      <w:keepNext/>
      <w:keepLines/>
      <w:spacing w:before="80" w:after="40"/>
      <w:outlineLvl w:val="4"/>
    </w:pPr>
    <w:rPr>
      <w:rFonts w:eastAsiaTheme="majorEastAsia" w:cstheme="majorBidi"/>
      <w:color w:val="2E74B5" w:themeColor="accent1" w:themeShade="BF"/>
    </w:rPr>
  </w:style>
  <w:style w:type="paragraph" w:styleId="Titre6">
    <w:name w:val="heading 6"/>
    <w:basedOn w:val="Normal"/>
    <w:next w:val="Normal"/>
    <w:link w:val="Titre6Car"/>
    <w:uiPriority w:val="9"/>
    <w:semiHidden/>
    <w:unhideWhenUsed/>
    <w:qFormat/>
    <w:rsid w:val="00DA7ADC"/>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A7ADC"/>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A7ADC"/>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A7ADC"/>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2632B"/>
    <w:rPr>
      <w:rFonts w:ascii="Arial" w:eastAsiaTheme="majorEastAsia" w:hAnsi="Arial" w:cstheme="majorBidi"/>
      <w:b/>
      <w:color w:val="000000" w:themeColor="text1"/>
      <w:sz w:val="40"/>
      <w:szCs w:val="40"/>
    </w:rPr>
  </w:style>
  <w:style w:type="character" w:customStyle="1" w:styleId="Titre2Car">
    <w:name w:val="Titre 2 Car"/>
    <w:basedOn w:val="Policepardfaut"/>
    <w:link w:val="Titre2"/>
    <w:uiPriority w:val="9"/>
    <w:rsid w:val="0042632B"/>
    <w:rPr>
      <w:rFonts w:ascii="Arial" w:eastAsiaTheme="majorEastAsia" w:hAnsi="Arial" w:cstheme="majorBidi"/>
      <w:b/>
      <w:color w:val="000000" w:themeColor="text1"/>
      <w:sz w:val="32"/>
      <w:szCs w:val="32"/>
    </w:rPr>
  </w:style>
  <w:style w:type="character" w:customStyle="1" w:styleId="Titre3Car">
    <w:name w:val="Titre 3 Car"/>
    <w:basedOn w:val="Policepardfaut"/>
    <w:link w:val="Titre3"/>
    <w:uiPriority w:val="9"/>
    <w:rsid w:val="006479F3"/>
    <w:rPr>
      <w:rFonts w:ascii="Arial" w:eastAsiaTheme="majorEastAsia" w:hAnsi="Arial" w:cstheme="majorBidi"/>
      <w:b/>
      <w:color w:val="000000" w:themeColor="text1"/>
      <w:sz w:val="24"/>
      <w:szCs w:val="28"/>
    </w:rPr>
  </w:style>
  <w:style w:type="character" w:customStyle="1" w:styleId="Titre4Car">
    <w:name w:val="Titre 4 Car"/>
    <w:basedOn w:val="Policepardfaut"/>
    <w:link w:val="Titre4"/>
    <w:uiPriority w:val="9"/>
    <w:semiHidden/>
    <w:rsid w:val="00DA7ADC"/>
    <w:rPr>
      <w:rFonts w:eastAsiaTheme="majorEastAsia" w:cstheme="majorBidi"/>
      <w:i/>
      <w:iCs/>
      <w:color w:val="2E74B5" w:themeColor="accent1" w:themeShade="BF"/>
    </w:rPr>
  </w:style>
  <w:style w:type="character" w:customStyle="1" w:styleId="Titre5Car">
    <w:name w:val="Titre 5 Car"/>
    <w:basedOn w:val="Policepardfaut"/>
    <w:link w:val="Titre5"/>
    <w:uiPriority w:val="9"/>
    <w:semiHidden/>
    <w:rsid w:val="00DA7ADC"/>
    <w:rPr>
      <w:rFonts w:eastAsiaTheme="majorEastAsia" w:cstheme="majorBidi"/>
      <w:color w:val="2E74B5" w:themeColor="accent1" w:themeShade="BF"/>
    </w:rPr>
  </w:style>
  <w:style w:type="character" w:customStyle="1" w:styleId="Titre6Car">
    <w:name w:val="Titre 6 Car"/>
    <w:basedOn w:val="Policepardfaut"/>
    <w:link w:val="Titre6"/>
    <w:uiPriority w:val="9"/>
    <w:semiHidden/>
    <w:rsid w:val="00DA7ADC"/>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A7ADC"/>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A7AD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A7ADC"/>
    <w:rPr>
      <w:rFonts w:eastAsiaTheme="majorEastAsia" w:cstheme="majorBidi"/>
      <w:color w:val="272727" w:themeColor="text1" w:themeTint="D8"/>
    </w:rPr>
  </w:style>
  <w:style w:type="paragraph" w:styleId="Titre">
    <w:name w:val="Title"/>
    <w:basedOn w:val="Normal"/>
    <w:next w:val="Normal"/>
    <w:link w:val="TitreCar"/>
    <w:uiPriority w:val="10"/>
    <w:qFormat/>
    <w:rsid w:val="00DA7A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A7AD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A7ADC"/>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A7AD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A7ADC"/>
    <w:pPr>
      <w:spacing w:before="160"/>
      <w:jc w:val="center"/>
    </w:pPr>
    <w:rPr>
      <w:i/>
      <w:iCs/>
      <w:color w:val="404040" w:themeColor="text1" w:themeTint="BF"/>
    </w:rPr>
  </w:style>
  <w:style w:type="character" w:customStyle="1" w:styleId="CitationCar">
    <w:name w:val="Citation Car"/>
    <w:basedOn w:val="Policepardfaut"/>
    <w:link w:val="Citation"/>
    <w:uiPriority w:val="29"/>
    <w:rsid w:val="00DA7ADC"/>
    <w:rPr>
      <w:i/>
      <w:iCs/>
      <w:color w:val="404040" w:themeColor="text1" w:themeTint="BF"/>
    </w:rPr>
  </w:style>
  <w:style w:type="paragraph" w:styleId="Paragraphedeliste">
    <w:name w:val="List Paragraph"/>
    <w:basedOn w:val="Normal"/>
    <w:uiPriority w:val="34"/>
    <w:qFormat/>
    <w:rsid w:val="00DA7ADC"/>
    <w:pPr>
      <w:ind w:left="720"/>
      <w:contextualSpacing/>
    </w:pPr>
  </w:style>
  <w:style w:type="character" w:styleId="Accentuationintense">
    <w:name w:val="Intense Emphasis"/>
    <w:basedOn w:val="Policepardfaut"/>
    <w:uiPriority w:val="21"/>
    <w:qFormat/>
    <w:rsid w:val="00DA7ADC"/>
    <w:rPr>
      <w:i/>
      <w:iCs/>
      <w:color w:val="2E74B5" w:themeColor="accent1" w:themeShade="BF"/>
    </w:rPr>
  </w:style>
  <w:style w:type="paragraph" w:styleId="Citationintense">
    <w:name w:val="Intense Quote"/>
    <w:basedOn w:val="Normal"/>
    <w:next w:val="Normal"/>
    <w:link w:val="CitationintenseCar"/>
    <w:uiPriority w:val="30"/>
    <w:qFormat/>
    <w:rsid w:val="00DA7AD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tionintenseCar">
    <w:name w:val="Citation intense Car"/>
    <w:basedOn w:val="Policepardfaut"/>
    <w:link w:val="Citationintense"/>
    <w:uiPriority w:val="30"/>
    <w:rsid w:val="00DA7ADC"/>
    <w:rPr>
      <w:i/>
      <w:iCs/>
      <w:color w:val="2E74B5" w:themeColor="accent1" w:themeShade="BF"/>
    </w:rPr>
  </w:style>
  <w:style w:type="character" w:styleId="Rfrenceintense">
    <w:name w:val="Intense Reference"/>
    <w:basedOn w:val="Policepardfaut"/>
    <w:uiPriority w:val="32"/>
    <w:qFormat/>
    <w:rsid w:val="00DA7ADC"/>
    <w:rPr>
      <w:b/>
      <w:bCs/>
      <w:smallCaps/>
      <w:color w:val="2E74B5" w:themeColor="accent1" w:themeShade="BF"/>
      <w:spacing w:val="5"/>
    </w:rPr>
  </w:style>
  <w:style w:type="character" w:styleId="Marquedecommentaire">
    <w:name w:val="annotation reference"/>
    <w:basedOn w:val="Policepardfaut"/>
    <w:uiPriority w:val="99"/>
    <w:semiHidden/>
    <w:unhideWhenUsed/>
    <w:rsid w:val="00052B4B"/>
    <w:rPr>
      <w:sz w:val="16"/>
      <w:szCs w:val="16"/>
    </w:rPr>
  </w:style>
  <w:style w:type="paragraph" w:styleId="Commentaire">
    <w:name w:val="annotation text"/>
    <w:basedOn w:val="Normal"/>
    <w:link w:val="CommentaireCar"/>
    <w:uiPriority w:val="99"/>
    <w:unhideWhenUsed/>
    <w:rsid w:val="00052B4B"/>
    <w:pPr>
      <w:spacing w:line="240" w:lineRule="auto"/>
    </w:pPr>
    <w:rPr>
      <w:sz w:val="20"/>
      <w:szCs w:val="20"/>
    </w:rPr>
  </w:style>
  <w:style w:type="character" w:customStyle="1" w:styleId="CommentaireCar">
    <w:name w:val="Commentaire Car"/>
    <w:basedOn w:val="Policepardfaut"/>
    <w:link w:val="Commentaire"/>
    <w:uiPriority w:val="99"/>
    <w:rsid w:val="00052B4B"/>
    <w:rPr>
      <w:rFonts w:ascii="Arial" w:hAnsi="Arial"/>
      <w:sz w:val="20"/>
      <w:szCs w:val="20"/>
    </w:rPr>
  </w:style>
  <w:style w:type="paragraph" w:styleId="Objetducommentaire">
    <w:name w:val="annotation subject"/>
    <w:basedOn w:val="Commentaire"/>
    <w:next w:val="Commentaire"/>
    <w:link w:val="ObjetducommentaireCar"/>
    <w:uiPriority w:val="99"/>
    <w:semiHidden/>
    <w:unhideWhenUsed/>
    <w:rsid w:val="00052B4B"/>
    <w:rPr>
      <w:b/>
      <w:bCs/>
    </w:rPr>
  </w:style>
  <w:style w:type="character" w:customStyle="1" w:styleId="ObjetducommentaireCar">
    <w:name w:val="Objet du commentaire Car"/>
    <w:basedOn w:val="CommentaireCar"/>
    <w:link w:val="Objetducommentaire"/>
    <w:uiPriority w:val="99"/>
    <w:semiHidden/>
    <w:rsid w:val="00052B4B"/>
    <w:rPr>
      <w:rFonts w:ascii="Arial" w:hAnsi="Arial"/>
      <w:b/>
      <w:bCs/>
      <w:sz w:val="20"/>
      <w:szCs w:val="20"/>
    </w:rPr>
  </w:style>
  <w:style w:type="character" w:styleId="Lienhypertexte">
    <w:name w:val="Hyperlink"/>
    <w:basedOn w:val="Policepardfaut"/>
    <w:uiPriority w:val="99"/>
    <w:unhideWhenUsed/>
    <w:rsid w:val="00052B4B"/>
    <w:rPr>
      <w:color w:val="0563C1" w:themeColor="hyperlink"/>
      <w:u w:val="single"/>
    </w:rPr>
  </w:style>
  <w:style w:type="character" w:styleId="Mentionnonrsolue">
    <w:name w:val="Unresolved Mention"/>
    <w:basedOn w:val="Policepardfaut"/>
    <w:uiPriority w:val="99"/>
    <w:semiHidden/>
    <w:unhideWhenUsed/>
    <w:rsid w:val="00052B4B"/>
    <w:rPr>
      <w:color w:val="605E5C"/>
      <w:shd w:val="clear" w:color="auto" w:fill="E1DFDD"/>
    </w:rPr>
  </w:style>
  <w:style w:type="table" w:styleId="Grilledutableau">
    <w:name w:val="Table Grid"/>
    <w:basedOn w:val="TableauNormal"/>
    <w:uiPriority w:val="39"/>
    <w:rsid w:val="006770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E110C"/>
    <w:rPr>
      <w:rFonts w:ascii="Times New Roman" w:hAnsi="Times New Roman" w:cs="Times New Roman"/>
      <w:sz w:val="24"/>
      <w:szCs w:val="24"/>
    </w:rPr>
  </w:style>
  <w:style w:type="paragraph" w:styleId="Rvision">
    <w:name w:val="Revision"/>
    <w:hidden/>
    <w:uiPriority w:val="99"/>
    <w:semiHidden/>
    <w:rsid w:val="00EE5D8C"/>
    <w:pPr>
      <w:spacing w:after="0" w:line="240" w:lineRule="auto"/>
    </w:pPr>
    <w:rPr>
      <w:rFonts w:ascii="Arial" w:hAnsi="Arial"/>
    </w:rPr>
  </w:style>
  <w:style w:type="paragraph" w:styleId="Notedebasdepage">
    <w:name w:val="footnote text"/>
    <w:basedOn w:val="Normal"/>
    <w:link w:val="NotedebasdepageCar"/>
    <w:uiPriority w:val="99"/>
    <w:semiHidden/>
    <w:unhideWhenUsed/>
    <w:rsid w:val="00EE5D8C"/>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EE5D8C"/>
    <w:rPr>
      <w:rFonts w:ascii="Arial" w:hAnsi="Arial"/>
      <w:sz w:val="20"/>
      <w:szCs w:val="20"/>
    </w:rPr>
  </w:style>
  <w:style w:type="character" w:styleId="Appelnotedebasdep">
    <w:name w:val="footnote reference"/>
    <w:basedOn w:val="Policepardfaut"/>
    <w:uiPriority w:val="99"/>
    <w:semiHidden/>
    <w:unhideWhenUsed/>
    <w:rsid w:val="00EE5D8C"/>
    <w:rPr>
      <w:vertAlign w:val="superscript"/>
    </w:rPr>
  </w:style>
  <w:style w:type="character" w:styleId="Lienhypertextesuivivisit">
    <w:name w:val="FollowedHyperlink"/>
    <w:basedOn w:val="Policepardfaut"/>
    <w:uiPriority w:val="99"/>
    <w:semiHidden/>
    <w:unhideWhenUsed/>
    <w:rsid w:val="00223AD2"/>
    <w:rPr>
      <w:color w:val="954F72" w:themeColor="followedHyperlink"/>
      <w:u w:val="single"/>
    </w:rPr>
  </w:style>
  <w:style w:type="paragraph" w:styleId="En-ttedetabledesmatires">
    <w:name w:val="TOC Heading"/>
    <w:basedOn w:val="Titre1"/>
    <w:next w:val="Normal"/>
    <w:uiPriority w:val="39"/>
    <w:unhideWhenUsed/>
    <w:qFormat/>
    <w:rsid w:val="00C872EE"/>
    <w:pPr>
      <w:spacing w:before="240" w:after="0"/>
      <w:jc w:val="left"/>
      <w:outlineLvl w:val="9"/>
    </w:pPr>
    <w:rPr>
      <w:rFonts w:asciiTheme="majorHAnsi" w:hAnsiTheme="majorHAnsi"/>
      <w:b w:val="0"/>
      <w:color w:val="2E74B5" w:themeColor="accent1" w:themeShade="BF"/>
      <w:kern w:val="0"/>
      <w:sz w:val="32"/>
      <w:szCs w:val="32"/>
      <w:lang w:eastAsia="fr-CH"/>
      <w14:ligatures w14:val="none"/>
    </w:rPr>
  </w:style>
  <w:style w:type="paragraph" w:styleId="TM1">
    <w:name w:val="toc 1"/>
    <w:basedOn w:val="Normal"/>
    <w:next w:val="Normal"/>
    <w:autoRedefine/>
    <w:uiPriority w:val="39"/>
    <w:unhideWhenUsed/>
    <w:rsid w:val="00C872EE"/>
    <w:pPr>
      <w:spacing w:after="100"/>
    </w:pPr>
  </w:style>
  <w:style w:type="paragraph" w:styleId="TM2">
    <w:name w:val="toc 2"/>
    <w:basedOn w:val="Normal"/>
    <w:next w:val="Normal"/>
    <w:autoRedefine/>
    <w:uiPriority w:val="39"/>
    <w:unhideWhenUsed/>
    <w:rsid w:val="00C872EE"/>
    <w:pPr>
      <w:spacing w:after="100"/>
      <w:ind w:left="220"/>
    </w:pPr>
  </w:style>
  <w:style w:type="paragraph" w:styleId="En-tte">
    <w:name w:val="header"/>
    <w:basedOn w:val="Normal"/>
    <w:link w:val="En-tteCar"/>
    <w:uiPriority w:val="99"/>
    <w:unhideWhenUsed/>
    <w:rsid w:val="00EF5A9D"/>
    <w:pPr>
      <w:tabs>
        <w:tab w:val="center" w:pos="4536"/>
        <w:tab w:val="right" w:pos="9072"/>
      </w:tabs>
      <w:spacing w:after="0" w:line="240" w:lineRule="auto"/>
      <w:jc w:val="left"/>
    </w:pPr>
    <w:rPr>
      <w:rFonts w:asciiTheme="minorHAnsi" w:hAnsiTheme="minorHAnsi"/>
      <w:kern w:val="0"/>
      <w14:ligatures w14:val="none"/>
    </w:rPr>
  </w:style>
  <w:style w:type="character" w:customStyle="1" w:styleId="En-tteCar">
    <w:name w:val="En-tête Car"/>
    <w:basedOn w:val="Policepardfaut"/>
    <w:link w:val="En-tte"/>
    <w:uiPriority w:val="99"/>
    <w:rsid w:val="00EF5A9D"/>
    <w:rPr>
      <w:kern w:val="0"/>
      <w14:ligatures w14:val="none"/>
    </w:rPr>
  </w:style>
  <w:style w:type="paragraph" w:styleId="Pieddepage">
    <w:name w:val="footer"/>
    <w:basedOn w:val="Normal"/>
    <w:link w:val="PieddepageCar"/>
    <w:uiPriority w:val="99"/>
    <w:unhideWhenUsed/>
    <w:rsid w:val="00EF5A9D"/>
    <w:pPr>
      <w:tabs>
        <w:tab w:val="center" w:pos="4536"/>
        <w:tab w:val="right" w:pos="9072"/>
      </w:tabs>
      <w:spacing w:after="0" w:line="240" w:lineRule="auto"/>
      <w:jc w:val="left"/>
    </w:pPr>
    <w:rPr>
      <w:rFonts w:asciiTheme="minorHAnsi" w:hAnsiTheme="minorHAnsi"/>
      <w:kern w:val="0"/>
      <w14:ligatures w14:val="none"/>
    </w:rPr>
  </w:style>
  <w:style w:type="character" w:customStyle="1" w:styleId="PieddepageCar">
    <w:name w:val="Pied de page Car"/>
    <w:basedOn w:val="Policepardfaut"/>
    <w:link w:val="Pieddepage"/>
    <w:uiPriority w:val="99"/>
    <w:rsid w:val="00EF5A9D"/>
    <w:rPr>
      <w:kern w:val="0"/>
      <w14:ligatures w14:val="none"/>
    </w:rPr>
  </w:style>
  <w:style w:type="character" w:styleId="Numrodepage">
    <w:name w:val="page number"/>
    <w:basedOn w:val="Policepardfaut"/>
    <w:uiPriority w:val="99"/>
    <w:semiHidden/>
    <w:unhideWhenUsed/>
    <w:rsid w:val="00EF5A9D"/>
  </w:style>
  <w:style w:type="paragraph" w:styleId="TM3">
    <w:name w:val="toc 3"/>
    <w:basedOn w:val="Normal"/>
    <w:next w:val="Normal"/>
    <w:autoRedefine/>
    <w:uiPriority w:val="39"/>
    <w:unhideWhenUsed/>
    <w:rsid w:val="00C56828"/>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gculturel.ch/d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C3E2C4-2693-4F38-9D47-6F269E03E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32</Pages>
  <Words>11073</Words>
  <Characters>60907</Characters>
  <Application>Microsoft Office Word</Application>
  <DocSecurity>0</DocSecurity>
  <Lines>507</Lines>
  <Paragraphs>143</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71837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Pittet</dc:creator>
  <cp:keywords/>
  <dc:description/>
  <cp:lastModifiedBy>Christine Pittet</cp:lastModifiedBy>
  <cp:revision>5</cp:revision>
  <cp:lastPrinted>2026-02-13T14:43:00Z</cp:lastPrinted>
  <dcterms:created xsi:type="dcterms:W3CDTF">2026-02-12T10:41:00Z</dcterms:created>
  <dcterms:modified xsi:type="dcterms:W3CDTF">2026-02-17T14:33:00Z</dcterms:modified>
</cp:coreProperties>
</file>