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2"/>
      </w:tblGrid>
      <w:tr w:rsidR="00C256C5" w:rsidTr="00C256C5" w14:paraId="7B0CEB76" w14:textId="77777777">
        <w:trPr>
          <w:trHeight w:val="3393"/>
        </w:trPr>
        <w:tc>
          <w:tcPr>
            <w:tcW w:w="9062" w:type="dxa"/>
            <w:vAlign w:val="center"/>
          </w:tcPr>
          <w:p w:rsidRPr="00C256C5" w:rsidR="00C256C5" w:rsidP="00C256C5" w:rsidRDefault="00C256C5" w14:paraId="3A6A89E9" w14:textId="77777777">
            <w:pPr>
              <w:jc w:val="center"/>
              <w:rPr>
                <w:b/>
                <w:bCs/>
                <w:i/>
                <w:iCs/>
                <w:color w:val="FF0000"/>
                <w:sz w:val="32"/>
                <w:szCs w:val="32"/>
                <w:u w:val="single"/>
              </w:rPr>
            </w:pPr>
            <w:r w:rsidRPr="00C256C5">
              <w:rPr>
                <w:b/>
                <w:bCs/>
                <w:i/>
                <w:iCs/>
                <w:color w:val="FF0000"/>
                <w:sz w:val="32"/>
                <w:szCs w:val="32"/>
                <w:u w:val="single"/>
              </w:rPr>
              <w:t>Note à l’intention des communes</w:t>
            </w:r>
          </w:p>
          <w:p w:rsidRPr="00C256C5" w:rsidR="00C256C5" w:rsidP="00C256C5" w:rsidRDefault="00C256C5" w14:paraId="243990FA" w14:textId="77777777">
            <w:pPr>
              <w:jc w:val="center"/>
              <w:rPr>
                <w:i/>
                <w:iCs/>
                <w:color w:val="FF0000"/>
              </w:rPr>
            </w:pPr>
          </w:p>
          <w:p w:rsidRPr="00C256C5" w:rsidR="00C256C5" w:rsidP="00C256C5" w:rsidRDefault="00C256C5" w14:paraId="4F7B9EC9" w14:textId="77777777">
            <w:pPr>
              <w:jc w:val="center"/>
              <w:rPr>
                <w:i/>
                <w:iCs/>
                <w:color w:val="FF0000"/>
              </w:rPr>
            </w:pPr>
            <w:r w:rsidRPr="00C256C5">
              <w:rPr>
                <w:i/>
                <w:iCs/>
                <w:color w:val="FF0000"/>
              </w:rPr>
              <w:t>Ce document est un canevas de message explicatif des statuts du règlement relatif au soutien régional à la culture. Il peut être librement adapté aux besoins de votre commune, tant sur le fond que sur la forme. Il est recommandé d’utiliser la mise en page et la présentation usuelle des messages que le Conseil communal adresse à l’Assemblée communale/au Conseil général.</w:t>
            </w:r>
          </w:p>
          <w:p w:rsidRPr="00C256C5" w:rsidR="00C256C5" w:rsidP="00C256C5" w:rsidRDefault="00C256C5" w14:paraId="5487684C" w14:textId="77777777">
            <w:pPr>
              <w:jc w:val="center"/>
              <w:rPr>
                <w:i/>
                <w:iCs/>
                <w:color w:val="FF0000"/>
              </w:rPr>
            </w:pPr>
          </w:p>
          <w:p w:rsidRPr="00C256C5" w:rsidR="00C256C5" w:rsidP="00C256C5" w:rsidRDefault="00C256C5" w14:paraId="7862A2D0" w14:textId="461D05B0">
            <w:pPr>
              <w:jc w:val="center"/>
              <w:rPr>
                <w:i/>
                <w:iCs/>
                <w:color w:val="FF0000"/>
              </w:rPr>
            </w:pPr>
            <w:r w:rsidRPr="00C256C5">
              <w:rPr>
                <w:i/>
                <w:iCs/>
                <w:color w:val="FF0000"/>
              </w:rPr>
              <w:t>Un canevas de message succinct est également mis à votre disposition, si ce format est mieux adapté à vos besoins.</w:t>
            </w:r>
          </w:p>
        </w:tc>
      </w:tr>
    </w:tbl>
    <w:p w:rsidR="00C256C5" w:rsidP="00C256C5" w:rsidRDefault="00C256C5" w14:paraId="6B877D62" w14:textId="77777777">
      <w:pPr>
        <w:jc w:val="center"/>
        <w:rPr>
          <w:b/>
          <w:bCs/>
          <w:i/>
          <w:iCs/>
          <w:sz w:val="40"/>
          <w:szCs w:val="40"/>
        </w:rPr>
      </w:pPr>
    </w:p>
    <w:p w:rsidRPr="00C02D3F" w:rsidR="00B956C4" w:rsidP="00346505" w:rsidRDefault="00AB48B2" w14:paraId="29F92830" w14:textId="79F29D3F">
      <w:pPr>
        <w:jc w:val="center"/>
        <w:rPr>
          <w:bCs/>
          <w:i/>
          <w:iCs/>
          <w:sz w:val="28"/>
          <w:szCs w:val="28"/>
        </w:rPr>
      </w:pPr>
      <w:r w:rsidRPr="00C02D3F">
        <w:rPr>
          <w:b/>
          <w:bCs/>
          <w:i/>
          <w:iCs/>
          <w:sz w:val="48"/>
          <w:szCs w:val="48"/>
        </w:rPr>
        <w:t xml:space="preserve">Arcia </w:t>
      </w:r>
      <w:r w:rsidRPr="00C02D3F" w:rsidR="00DA7ADC">
        <w:rPr>
          <w:b/>
          <w:bCs/>
          <w:i/>
          <w:iCs/>
          <w:sz w:val="48"/>
          <w:szCs w:val="48"/>
        </w:rPr>
        <w:t>Région culturelle</w:t>
      </w:r>
    </w:p>
    <w:p w:rsidR="00DA7ADC" w:rsidP="00346505" w:rsidRDefault="00DA7ADC" w14:paraId="3B26768D" w14:textId="7F3645A3">
      <w:pPr>
        <w:jc w:val="center"/>
      </w:pPr>
      <w:r w:rsidRPr="00346505">
        <w:rPr>
          <w:b/>
          <w:bCs/>
          <w:sz w:val="40"/>
          <w:szCs w:val="40"/>
        </w:rPr>
        <w:t xml:space="preserve">Message </w:t>
      </w:r>
      <w:r w:rsidRPr="00346505" w:rsidR="00EE5D8C">
        <w:rPr>
          <w:b/>
          <w:bCs/>
          <w:sz w:val="40"/>
          <w:szCs w:val="40"/>
        </w:rPr>
        <w:t xml:space="preserve">accompagnant </w:t>
      </w:r>
      <w:r w:rsidRPr="00346505">
        <w:rPr>
          <w:b/>
          <w:bCs/>
          <w:sz w:val="40"/>
          <w:szCs w:val="40"/>
        </w:rPr>
        <w:t>les statuts et le</w:t>
      </w:r>
      <w:r w:rsidRPr="00346505" w:rsidR="00AB48B2">
        <w:rPr>
          <w:b/>
          <w:bCs/>
          <w:sz w:val="40"/>
          <w:szCs w:val="40"/>
        </w:rPr>
        <w:t xml:space="preserve"> projet de</w:t>
      </w:r>
      <w:r w:rsidRPr="00346505">
        <w:rPr>
          <w:b/>
          <w:bCs/>
          <w:sz w:val="40"/>
          <w:szCs w:val="40"/>
        </w:rPr>
        <w:t xml:space="preserve"> règlement</w:t>
      </w:r>
      <w:r w:rsidRPr="00346505" w:rsidR="00555F82">
        <w:rPr>
          <w:b/>
          <w:bCs/>
          <w:sz w:val="40"/>
          <w:szCs w:val="40"/>
        </w:rPr>
        <w:t xml:space="preserve"> </w:t>
      </w:r>
      <w:r w:rsidRPr="00346505" w:rsidR="005B0D28">
        <w:rPr>
          <w:b/>
          <w:bCs/>
          <w:sz w:val="40"/>
          <w:szCs w:val="40"/>
        </w:rPr>
        <w:t>relatif au soutien régional</w:t>
      </w:r>
      <w:r w:rsidRPr="00346505" w:rsidR="000B01D7">
        <w:rPr>
          <w:b/>
          <w:bCs/>
          <w:sz w:val="40"/>
          <w:szCs w:val="40"/>
        </w:rPr>
        <w:t xml:space="preserve"> à la culture</w:t>
      </w:r>
    </w:p>
    <w:p w:rsidR="009234D9" w:rsidP="00346505" w:rsidRDefault="009234D9" w14:paraId="37E24C4C" w14:textId="77777777"/>
    <w:p w:rsidR="00FF14FF" w:rsidP="00FF14FF" w:rsidRDefault="00FF14FF" w14:paraId="20E92A51" w14:textId="77777777">
      <w:pPr>
        <w:rPr>
          <w:i/>
          <w:iCs/>
        </w:rPr>
      </w:pPr>
      <w:r w:rsidRPr="00346505">
        <w:rPr>
          <w:i/>
          <w:iCs/>
        </w:rPr>
        <w:t>Le présent message vise à expliquer et préciser certains éléments des statuts et du règlement relatif au soutien régional à la culture, ainsi qu’à identifier les aspects imposés par la loi cantonale.</w:t>
      </w:r>
    </w:p>
    <w:sdt>
      <w:sdtPr>
        <w:id w:val="1970631443"/>
        <w:docPartObj>
          <w:docPartGallery w:val="Table of Contents"/>
          <w:docPartUnique/>
        </w:docPartObj>
        <w:rPr>
          <w:rFonts w:ascii="Arial" w:hAnsi="Arial" w:eastAsia="游ゴシック" w:cs="Arial" w:eastAsiaTheme="minorEastAsia" w:cstheme="minorBidi"/>
          <w:color w:val="auto"/>
          <w:kern w:val="2"/>
          <w:sz w:val="22"/>
          <w:szCs w:val="22"/>
          <w:lang w:val="fr-FR" w:eastAsia="en-US"/>
          <w14:ligatures w14:val="standardContextual"/>
        </w:rPr>
      </w:sdtPr>
      <w:sdtEndPr>
        <w:rPr>
          <w:rFonts w:ascii="Arial" w:hAnsi="Arial" w:eastAsia="游ゴシック" w:cs="Arial" w:eastAsiaTheme="minorEastAsia" w:cstheme="minorBidi"/>
          <w:b w:val="1"/>
          <w:bCs w:val="1"/>
          <w:color w:val="auto"/>
          <w:sz w:val="22"/>
          <w:szCs w:val="22"/>
          <w:lang w:val="fr-FR" w:eastAsia="en-US"/>
        </w:rPr>
      </w:sdtEndPr>
      <w:sdtContent>
        <w:p w:rsidR="00382EB9" w:rsidRDefault="00382EB9" w14:paraId="28C456A4" w14:textId="4CC332E7">
          <w:pPr>
            <w:pStyle w:val="En-ttedetabledesmatires"/>
          </w:pPr>
        </w:p>
        <w:p w:rsidR="002733B1" w:rsidRDefault="00382EB9" w14:paraId="555CEDF8" w14:textId="36CAE7CF">
          <w:pPr>
            <w:pStyle w:val="TM2"/>
            <w:tabs>
              <w:tab w:val="right" w:leader="dot" w:pos="9062"/>
            </w:tabs>
            <w:rPr>
              <w:rFonts w:asciiTheme="minorHAnsi" w:hAnsiTheme="minorHAnsi" w:eastAsiaTheme="minorEastAsia"/>
              <w:noProof/>
              <w:sz w:val="24"/>
              <w:szCs w:val="24"/>
              <w:lang w:eastAsia="fr-CH"/>
            </w:rPr>
          </w:pPr>
          <w:r w:rsidRPr="00346505">
            <w:rPr>
              <w:rFonts w:cs="Arial"/>
            </w:rPr>
            <w:fldChar w:fldCharType="begin"/>
          </w:r>
          <w:r w:rsidRPr="00346505">
            <w:rPr>
              <w:rFonts w:cs="Arial"/>
            </w:rPr>
            <w:instrText xml:space="preserve"> TOC \o "1-3" \h \z \u </w:instrText>
          </w:r>
          <w:r w:rsidRPr="00346505">
            <w:rPr>
              <w:rFonts w:cs="Arial"/>
            </w:rPr>
            <w:fldChar w:fldCharType="separate"/>
          </w:r>
          <w:hyperlink w:history="1" w:anchor="_Toc221543732">
            <w:r w:rsidRPr="004E43AA" w:rsidR="002733B1">
              <w:rPr>
                <w:rStyle w:val="Lienhypertexte"/>
                <w:noProof/>
              </w:rPr>
              <w:t>Contexte</w:t>
            </w:r>
            <w:r w:rsidR="002733B1">
              <w:rPr>
                <w:noProof/>
                <w:webHidden/>
              </w:rPr>
              <w:tab/>
            </w:r>
            <w:r w:rsidR="002733B1">
              <w:rPr>
                <w:noProof/>
                <w:webHidden/>
              </w:rPr>
              <w:fldChar w:fldCharType="begin"/>
            </w:r>
            <w:r w:rsidR="002733B1">
              <w:rPr>
                <w:noProof/>
                <w:webHidden/>
              </w:rPr>
              <w:instrText xml:space="preserve"> PAGEREF _Toc221543732 \h </w:instrText>
            </w:r>
            <w:r w:rsidR="002733B1">
              <w:rPr>
                <w:noProof/>
                <w:webHidden/>
              </w:rPr>
            </w:r>
            <w:r w:rsidR="002733B1">
              <w:rPr>
                <w:noProof/>
                <w:webHidden/>
              </w:rPr>
              <w:fldChar w:fldCharType="separate"/>
            </w:r>
            <w:r w:rsidR="002C6CBF">
              <w:rPr>
                <w:noProof/>
                <w:webHidden/>
              </w:rPr>
              <w:t>3</w:t>
            </w:r>
            <w:r w:rsidR="002733B1">
              <w:rPr>
                <w:noProof/>
                <w:webHidden/>
              </w:rPr>
              <w:fldChar w:fldCharType="end"/>
            </w:r>
          </w:hyperlink>
        </w:p>
        <w:p w:rsidR="002733B1" w:rsidRDefault="002733B1" w14:paraId="69222FBD" w14:textId="2599EE56">
          <w:pPr>
            <w:pStyle w:val="TM2"/>
            <w:tabs>
              <w:tab w:val="right" w:leader="dot" w:pos="9062"/>
            </w:tabs>
            <w:rPr>
              <w:rFonts w:asciiTheme="minorHAnsi" w:hAnsiTheme="minorHAnsi" w:eastAsiaTheme="minorEastAsia"/>
              <w:noProof/>
              <w:sz w:val="24"/>
              <w:szCs w:val="24"/>
              <w:lang w:eastAsia="fr-CH"/>
            </w:rPr>
          </w:pPr>
          <w:hyperlink w:history="1" w:anchor="_Toc221543733">
            <w:r w:rsidRPr="004E43AA">
              <w:rPr>
                <w:rStyle w:val="Lienhypertexte"/>
                <w:noProof/>
              </w:rPr>
              <w:t>Processus de constitution de la nouvelle région culturelle</w:t>
            </w:r>
            <w:r>
              <w:rPr>
                <w:noProof/>
                <w:webHidden/>
              </w:rPr>
              <w:tab/>
            </w:r>
            <w:r>
              <w:rPr>
                <w:noProof/>
                <w:webHidden/>
              </w:rPr>
              <w:fldChar w:fldCharType="begin"/>
            </w:r>
            <w:r>
              <w:rPr>
                <w:noProof/>
                <w:webHidden/>
              </w:rPr>
              <w:instrText xml:space="preserve"> PAGEREF _Toc221543733 \h </w:instrText>
            </w:r>
            <w:r>
              <w:rPr>
                <w:noProof/>
                <w:webHidden/>
              </w:rPr>
            </w:r>
            <w:r>
              <w:rPr>
                <w:noProof/>
                <w:webHidden/>
              </w:rPr>
              <w:fldChar w:fldCharType="separate"/>
            </w:r>
            <w:r w:rsidR="002C6CBF">
              <w:rPr>
                <w:noProof/>
                <w:webHidden/>
              </w:rPr>
              <w:t>4</w:t>
            </w:r>
            <w:r>
              <w:rPr>
                <w:noProof/>
                <w:webHidden/>
              </w:rPr>
              <w:fldChar w:fldCharType="end"/>
            </w:r>
          </w:hyperlink>
        </w:p>
        <w:p w:rsidR="002733B1" w:rsidRDefault="002733B1" w14:paraId="5F8E4E09" w14:textId="7ED0836A">
          <w:pPr>
            <w:pStyle w:val="TM2"/>
            <w:tabs>
              <w:tab w:val="right" w:leader="dot" w:pos="9062"/>
            </w:tabs>
            <w:rPr>
              <w:rFonts w:asciiTheme="minorHAnsi" w:hAnsiTheme="minorHAnsi" w:eastAsiaTheme="minorEastAsia"/>
              <w:noProof/>
              <w:sz w:val="24"/>
              <w:szCs w:val="24"/>
              <w:lang w:eastAsia="fr-CH"/>
            </w:rPr>
          </w:pPr>
          <w:hyperlink w:history="1" w:anchor="_Toc221543734">
            <w:r w:rsidRPr="004E43AA">
              <w:rPr>
                <w:rStyle w:val="Lienhypertexte"/>
                <w:noProof/>
              </w:rPr>
              <w:t>Principes de fonctionnement d’</w:t>
            </w:r>
            <w:r w:rsidRPr="004E43AA">
              <w:rPr>
                <w:rStyle w:val="Lienhypertexte"/>
                <w:i/>
                <w:iCs/>
                <w:noProof/>
              </w:rPr>
              <w:t>Arcia Région culturelle</w:t>
            </w:r>
            <w:r>
              <w:rPr>
                <w:noProof/>
                <w:webHidden/>
              </w:rPr>
              <w:tab/>
            </w:r>
            <w:r>
              <w:rPr>
                <w:noProof/>
                <w:webHidden/>
              </w:rPr>
              <w:fldChar w:fldCharType="begin"/>
            </w:r>
            <w:r>
              <w:rPr>
                <w:noProof/>
                <w:webHidden/>
              </w:rPr>
              <w:instrText xml:space="preserve"> PAGEREF _Toc221543734 \h </w:instrText>
            </w:r>
            <w:r>
              <w:rPr>
                <w:noProof/>
                <w:webHidden/>
              </w:rPr>
            </w:r>
            <w:r>
              <w:rPr>
                <w:noProof/>
                <w:webHidden/>
              </w:rPr>
              <w:fldChar w:fldCharType="separate"/>
            </w:r>
            <w:r w:rsidR="002C6CBF">
              <w:rPr>
                <w:noProof/>
                <w:webHidden/>
              </w:rPr>
              <w:t>6</w:t>
            </w:r>
            <w:r>
              <w:rPr>
                <w:noProof/>
                <w:webHidden/>
              </w:rPr>
              <w:fldChar w:fldCharType="end"/>
            </w:r>
          </w:hyperlink>
        </w:p>
        <w:p w:rsidR="002733B1" w:rsidRDefault="002733B1" w14:paraId="71548A14" w14:textId="7C94B8F6">
          <w:pPr>
            <w:pStyle w:val="TM3"/>
            <w:tabs>
              <w:tab w:val="right" w:leader="dot" w:pos="9062"/>
            </w:tabs>
            <w:rPr>
              <w:rFonts w:asciiTheme="minorHAnsi" w:hAnsiTheme="minorHAnsi" w:eastAsiaTheme="minorEastAsia"/>
              <w:noProof/>
              <w:sz w:val="24"/>
              <w:szCs w:val="24"/>
              <w:lang w:eastAsia="fr-CH"/>
            </w:rPr>
          </w:pPr>
          <w:hyperlink w:history="1" w:anchor="_Toc221543735">
            <w:r w:rsidRPr="004E43AA">
              <w:rPr>
                <w:rStyle w:val="Lienhypertexte"/>
                <w:noProof/>
              </w:rPr>
              <w:t>Adhésion à la nouvelle association de commune : Socle de base – Financement global de la culture (Fr. 5.-/hab.)</w:t>
            </w:r>
            <w:r>
              <w:rPr>
                <w:noProof/>
                <w:webHidden/>
              </w:rPr>
              <w:tab/>
            </w:r>
            <w:r>
              <w:rPr>
                <w:noProof/>
                <w:webHidden/>
              </w:rPr>
              <w:fldChar w:fldCharType="begin"/>
            </w:r>
            <w:r>
              <w:rPr>
                <w:noProof/>
                <w:webHidden/>
              </w:rPr>
              <w:instrText xml:space="preserve"> PAGEREF _Toc221543735 \h </w:instrText>
            </w:r>
            <w:r>
              <w:rPr>
                <w:noProof/>
                <w:webHidden/>
              </w:rPr>
            </w:r>
            <w:r>
              <w:rPr>
                <w:noProof/>
                <w:webHidden/>
              </w:rPr>
              <w:fldChar w:fldCharType="separate"/>
            </w:r>
            <w:r w:rsidR="002C6CBF">
              <w:rPr>
                <w:noProof/>
                <w:webHidden/>
              </w:rPr>
              <w:t>6</w:t>
            </w:r>
            <w:r>
              <w:rPr>
                <w:noProof/>
                <w:webHidden/>
              </w:rPr>
              <w:fldChar w:fldCharType="end"/>
            </w:r>
          </w:hyperlink>
        </w:p>
        <w:p w:rsidR="002733B1" w:rsidRDefault="002733B1" w14:paraId="53422729" w14:textId="49A17D3A">
          <w:pPr>
            <w:pStyle w:val="TM3"/>
            <w:tabs>
              <w:tab w:val="right" w:leader="dot" w:pos="9062"/>
            </w:tabs>
            <w:rPr>
              <w:rFonts w:asciiTheme="minorHAnsi" w:hAnsiTheme="minorHAnsi" w:eastAsiaTheme="minorEastAsia"/>
              <w:noProof/>
              <w:sz w:val="24"/>
              <w:szCs w:val="24"/>
              <w:lang w:eastAsia="fr-CH"/>
            </w:rPr>
          </w:pPr>
          <w:hyperlink w:history="1" w:anchor="_Toc221543736">
            <w:r w:rsidRPr="004E43AA">
              <w:rPr>
                <w:rStyle w:val="Lienhypertexte"/>
                <w:noProof/>
              </w:rPr>
              <w:t>Module 1 – Encouragement des activités culturelles (max. Fr. 30.-/hab.)</w:t>
            </w:r>
            <w:r>
              <w:rPr>
                <w:noProof/>
                <w:webHidden/>
              </w:rPr>
              <w:tab/>
            </w:r>
            <w:r>
              <w:rPr>
                <w:noProof/>
                <w:webHidden/>
              </w:rPr>
              <w:fldChar w:fldCharType="begin"/>
            </w:r>
            <w:r>
              <w:rPr>
                <w:noProof/>
                <w:webHidden/>
              </w:rPr>
              <w:instrText xml:space="preserve"> PAGEREF _Toc221543736 \h </w:instrText>
            </w:r>
            <w:r>
              <w:rPr>
                <w:noProof/>
                <w:webHidden/>
              </w:rPr>
            </w:r>
            <w:r>
              <w:rPr>
                <w:noProof/>
                <w:webHidden/>
              </w:rPr>
              <w:fldChar w:fldCharType="separate"/>
            </w:r>
            <w:r w:rsidR="002C6CBF">
              <w:rPr>
                <w:noProof/>
                <w:webHidden/>
              </w:rPr>
              <w:t>7</w:t>
            </w:r>
            <w:r>
              <w:rPr>
                <w:noProof/>
                <w:webHidden/>
              </w:rPr>
              <w:fldChar w:fldCharType="end"/>
            </w:r>
          </w:hyperlink>
        </w:p>
        <w:p w:rsidR="002733B1" w:rsidRDefault="002733B1" w14:paraId="2BE54083" w14:textId="73C35E96">
          <w:pPr>
            <w:pStyle w:val="TM3"/>
            <w:tabs>
              <w:tab w:val="right" w:leader="dot" w:pos="9062"/>
            </w:tabs>
            <w:rPr>
              <w:rFonts w:asciiTheme="minorHAnsi" w:hAnsiTheme="minorHAnsi" w:eastAsiaTheme="minorEastAsia"/>
              <w:noProof/>
              <w:sz w:val="24"/>
              <w:szCs w:val="24"/>
              <w:lang w:eastAsia="fr-CH"/>
            </w:rPr>
          </w:pPr>
          <w:hyperlink w:history="1" w:anchor="_Toc221543737">
            <w:r w:rsidRPr="004E43AA">
              <w:rPr>
                <w:rStyle w:val="Lienhypertexte"/>
                <w:noProof/>
              </w:rPr>
              <w:t>Module 2 – Encouragement avancé des activités culturelles (max. Fr. 25.-/hab.)</w:t>
            </w:r>
            <w:r>
              <w:rPr>
                <w:noProof/>
                <w:webHidden/>
              </w:rPr>
              <w:tab/>
            </w:r>
            <w:r>
              <w:rPr>
                <w:noProof/>
                <w:webHidden/>
              </w:rPr>
              <w:fldChar w:fldCharType="begin"/>
            </w:r>
            <w:r>
              <w:rPr>
                <w:noProof/>
                <w:webHidden/>
              </w:rPr>
              <w:instrText xml:space="preserve"> PAGEREF _Toc221543737 \h </w:instrText>
            </w:r>
            <w:r>
              <w:rPr>
                <w:noProof/>
                <w:webHidden/>
              </w:rPr>
            </w:r>
            <w:r>
              <w:rPr>
                <w:noProof/>
                <w:webHidden/>
              </w:rPr>
              <w:fldChar w:fldCharType="separate"/>
            </w:r>
            <w:r w:rsidR="002C6CBF">
              <w:rPr>
                <w:noProof/>
                <w:webHidden/>
              </w:rPr>
              <w:t>7</w:t>
            </w:r>
            <w:r>
              <w:rPr>
                <w:noProof/>
                <w:webHidden/>
              </w:rPr>
              <w:fldChar w:fldCharType="end"/>
            </w:r>
          </w:hyperlink>
        </w:p>
        <w:p w:rsidR="002733B1" w:rsidRDefault="002733B1" w14:paraId="14E8BBA8" w14:textId="7AF500CF">
          <w:pPr>
            <w:pStyle w:val="TM3"/>
            <w:tabs>
              <w:tab w:val="right" w:leader="dot" w:pos="9062"/>
            </w:tabs>
            <w:rPr>
              <w:rFonts w:asciiTheme="minorHAnsi" w:hAnsiTheme="minorHAnsi" w:eastAsiaTheme="minorEastAsia"/>
              <w:noProof/>
              <w:sz w:val="24"/>
              <w:szCs w:val="24"/>
              <w:lang w:eastAsia="fr-CH"/>
            </w:rPr>
          </w:pPr>
          <w:hyperlink w:history="1" w:anchor="_Toc221543738">
            <w:r w:rsidRPr="004E43AA">
              <w:rPr>
                <w:rStyle w:val="Lienhypertexte"/>
                <w:noProof/>
              </w:rPr>
              <w:t>Module 3 – Soutien aux infrastructures culturelles (max. Fr. 10.-/hab.)</w:t>
            </w:r>
            <w:r>
              <w:rPr>
                <w:noProof/>
                <w:webHidden/>
              </w:rPr>
              <w:tab/>
            </w:r>
            <w:r>
              <w:rPr>
                <w:noProof/>
                <w:webHidden/>
              </w:rPr>
              <w:fldChar w:fldCharType="begin"/>
            </w:r>
            <w:r>
              <w:rPr>
                <w:noProof/>
                <w:webHidden/>
              </w:rPr>
              <w:instrText xml:space="preserve"> PAGEREF _Toc221543738 \h </w:instrText>
            </w:r>
            <w:r>
              <w:rPr>
                <w:noProof/>
                <w:webHidden/>
              </w:rPr>
            </w:r>
            <w:r>
              <w:rPr>
                <w:noProof/>
                <w:webHidden/>
              </w:rPr>
              <w:fldChar w:fldCharType="separate"/>
            </w:r>
            <w:r w:rsidR="002C6CBF">
              <w:rPr>
                <w:noProof/>
                <w:webHidden/>
              </w:rPr>
              <w:t>7</w:t>
            </w:r>
            <w:r>
              <w:rPr>
                <w:noProof/>
                <w:webHidden/>
              </w:rPr>
              <w:fldChar w:fldCharType="end"/>
            </w:r>
          </w:hyperlink>
        </w:p>
        <w:p w:rsidR="002733B1" w:rsidRDefault="002733B1" w14:paraId="3F73DC3F" w14:textId="6CBC8307">
          <w:pPr>
            <w:pStyle w:val="TM2"/>
            <w:tabs>
              <w:tab w:val="right" w:leader="dot" w:pos="9062"/>
            </w:tabs>
            <w:rPr>
              <w:rFonts w:asciiTheme="minorHAnsi" w:hAnsiTheme="minorHAnsi" w:eastAsiaTheme="minorEastAsia"/>
              <w:noProof/>
              <w:sz w:val="24"/>
              <w:szCs w:val="24"/>
              <w:lang w:eastAsia="fr-CH"/>
            </w:rPr>
          </w:pPr>
          <w:hyperlink w:history="1" w:anchor="_Toc221543739">
            <w:r w:rsidRPr="004E43AA">
              <w:rPr>
                <w:rStyle w:val="Lienhypertexte"/>
                <w:noProof/>
              </w:rPr>
              <w:t>Commentaire des statuts, article par article</w:t>
            </w:r>
            <w:r>
              <w:rPr>
                <w:noProof/>
                <w:webHidden/>
              </w:rPr>
              <w:tab/>
            </w:r>
            <w:r>
              <w:rPr>
                <w:noProof/>
                <w:webHidden/>
              </w:rPr>
              <w:fldChar w:fldCharType="begin"/>
            </w:r>
            <w:r>
              <w:rPr>
                <w:noProof/>
                <w:webHidden/>
              </w:rPr>
              <w:instrText xml:space="preserve"> PAGEREF _Toc221543739 \h </w:instrText>
            </w:r>
            <w:r>
              <w:rPr>
                <w:noProof/>
                <w:webHidden/>
              </w:rPr>
            </w:r>
            <w:r>
              <w:rPr>
                <w:noProof/>
                <w:webHidden/>
              </w:rPr>
              <w:fldChar w:fldCharType="separate"/>
            </w:r>
            <w:r w:rsidR="002C6CBF">
              <w:rPr>
                <w:noProof/>
                <w:webHidden/>
              </w:rPr>
              <w:t>9</w:t>
            </w:r>
            <w:r>
              <w:rPr>
                <w:noProof/>
                <w:webHidden/>
              </w:rPr>
              <w:fldChar w:fldCharType="end"/>
            </w:r>
          </w:hyperlink>
        </w:p>
        <w:p w:rsidR="002733B1" w:rsidRDefault="002733B1" w14:paraId="5AD529E9" w14:textId="4F1EC433">
          <w:pPr>
            <w:pStyle w:val="TM3"/>
            <w:tabs>
              <w:tab w:val="left" w:pos="960"/>
              <w:tab w:val="right" w:leader="dot" w:pos="9062"/>
            </w:tabs>
            <w:rPr>
              <w:rFonts w:asciiTheme="minorHAnsi" w:hAnsiTheme="minorHAnsi" w:eastAsiaTheme="minorEastAsia"/>
              <w:noProof/>
              <w:sz w:val="24"/>
              <w:szCs w:val="24"/>
              <w:lang w:eastAsia="fr-CH"/>
            </w:rPr>
          </w:pPr>
          <w:hyperlink w:history="1" w:anchor="_Toc221543740">
            <w:r w:rsidRPr="004E43AA">
              <w:rPr>
                <w:rStyle w:val="Lienhypertexte"/>
                <w:noProof/>
              </w:rPr>
              <w:t xml:space="preserve">I. </w:t>
            </w:r>
            <w:r>
              <w:rPr>
                <w:rFonts w:asciiTheme="minorHAnsi" w:hAnsiTheme="minorHAnsi" w:eastAsiaTheme="minorEastAsia"/>
                <w:noProof/>
                <w:sz w:val="24"/>
                <w:szCs w:val="24"/>
                <w:lang w:eastAsia="fr-CH"/>
              </w:rPr>
              <w:tab/>
            </w:r>
            <w:r w:rsidRPr="004E43AA">
              <w:rPr>
                <w:rStyle w:val="Lienhypertexte"/>
                <w:noProof/>
              </w:rPr>
              <w:t>Dispositions générales</w:t>
            </w:r>
            <w:r>
              <w:rPr>
                <w:noProof/>
                <w:webHidden/>
              </w:rPr>
              <w:tab/>
            </w:r>
            <w:r>
              <w:rPr>
                <w:noProof/>
                <w:webHidden/>
              </w:rPr>
              <w:fldChar w:fldCharType="begin"/>
            </w:r>
            <w:r>
              <w:rPr>
                <w:noProof/>
                <w:webHidden/>
              </w:rPr>
              <w:instrText xml:space="preserve"> PAGEREF _Toc221543740 \h </w:instrText>
            </w:r>
            <w:r>
              <w:rPr>
                <w:noProof/>
                <w:webHidden/>
              </w:rPr>
            </w:r>
            <w:r>
              <w:rPr>
                <w:noProof/>
                <w:webHidden/>
              </w:rPr>
              <w:fldChar w:fldCharType="separate"/>
            </w:r>
            <w:r w:rsidR="002C6CBF">
              <w:rPr>
                <w:noProof/>
                <w:webHidden/>
              </w:rPr>
              <w:t>9</w:t>
            </w:r>
            <w:r>
              <w:rPr>
                <w:noProof/>
                <w:webHidden/>
              </w:rPr>
              <w:fldChar w:fldCharType="end"/>
            </w:r>
          </w:hyperlink>
        </w:p>
        <w:p w:rsidR="002733B1" w:rsidRDefault="002733B1" w14:paraId="3EB5C55B" w14:textId="0E3C3067">
          <w:pPr>
            <w:pStyle w:val="TM3"/>
            <w:tabs>
              <w:tab w:val="left" w:pos="960"/>
              <w:tab w:val="right" w:leader="dot" w:pos="9062"/>
            </w:tabs>
            <w:rPr>
              <w:rFonts w:asciiTheme="minorHAnsi" w:hAnsiTheme="minorHAnsi" w:eastAsiaTheme="minorEastAsia"/>
              <w:noProof/>
              <w:sz w:val="24"/>
              <w:szCs w:val="24"/>
              <w:lang w:eastAsia="fr-CH"/>
            </w:rPr>
          </w:pPr>
          <w:hyperlink w:history="1" w:anchor="_Toc221543741">
            <w:r w:rsidRPr="004E43AA">
              <w:rPr>
                <w:rStyle w:val="Lienhypertexte"/>
                <w:noProof/>
              </w:rPr>
              <w:t xml:space="preserve">II. </w:t>
            </w:r>
            <w:r>
              <w:rPr>
                <w:rFonts w:asciiTheme="minorHAnsi" w:hAnsiTheme="minorHAnsi" w:eastAsiaTheme="minorEastAsia"/>
                <w:noProof/>
                <w:sz w:val="24"/>
                <w:szCs w:val="24"/>
                <w:lang w:eastAsia="fr-CH"/>
              </w:rPr>
              <w:tab/>
            </w:r>
            <w:r w:rsidRPr="004E43AA">
              <w:rPr>
                <w:rStyle w:val="Lienhypertexte"/>
                <w:noProof/>
              </w:rPr>
              <w:t>Organisation</w:t>
            </w:r>
            <w:r>
              <w:rPr>
                <w:noProof/>
                <w:webHidden/>
              </w:rPr>
              <w:tab/>
            </w:r>
            <w:r>
              <w:rPr>
                <w:noProof/>
                <w:webHidden/>
              </w:rPr>
              <w:fldChar w:fldCharType="begin"/>
            </w:r>
            <w:r>
              <w:rPr>
                <w:noProof/>
                <w:webHidden/>
              </w:rPr>
              <w:instrText xml:space="preserve"> PAGEREF _Toc221543741 \h </w:instrText>
            </w:r>
            <w:r>
              <w:rPr>
                <w:noProof/>
                <w:webHidden/>
              </w:rPr>
            </w:r>
            <w:r>
              <w:rPr>
                <w:noProof/>
                <w:webHidden/>
              </w:rPr>
              <w:fldChar w:fldCharType="separate"/>
            </w:r>
            <w:r w:rsidR="002C6CBF">
              <w:rPr>
                <w:noProof/>
                <w:webHidden/>
              </w:rPr>
              <w:t>10</w:t>
            </w:r>
            <w:r>
              <w:rPr>
                <w:noProof/>
                <w:webHidden/>
              </w:rPr>
              <w:fldChar w:fldCharType="end"/>
            </w:r>
          </w:hyperlink>
        </w:p>
        <w:p w:rsidR="002733B1" w:rsidRDefault="002733B1" w14:paraId="5E611B9C" w14:textId="0D0899AC">
          <w:pPr>
            <w:pStyle w:val="TM3"/>
            <w:tabs>
              <w:tab w:val="left" w:pos="1200"/>
              <w:tab w:val="right" w:leader="dot" w:pos="9062"/>
            </w:tabs>
            <w:rPr>
              <w:rFonts w:asciiTheme="minorHAnsi" w:hAnsiTheme="minorHAnsi" w:eastAsiaTheme="minorEastAsia"/>
              <w:noProof/>
              <w:sz w:val="24"/>
              <w:szCs w:val="24"/>
              <w:lang w:eastAsia="fr-CH"/>
            </w:rPr>
          </w:pPr>
          <w:hyperlink w:history="1" w:anchor="_Toc221543742">
            <w:r w:rsidRPr="004E43AA">
              <w:rPr>
                <w:rStyle w:val="Lienhypertexte"/>
                <w:noProof/>
              </w:rPr>
              <w:t xml:space="preserve">III. </w:t>
            </w:r>
            <w:r>
              <w:rPr>
                <w:rFonts w:asciiTheme="minorHAnsi" w:hAnsiTheme="minorHAnsi" w:eastAsiaTheme="minorEastAsia"/>
                <w:noProof/>
                <w:sz w:val="24"/>
                <w:szCs w:val="24"/>
                <w:lang w:eastAsia="fr-CH"/>
              </w:rPr>
              <w:tab/>
            </w:r>
            <w:r w:rsidRPr="004E43AA">
              <w:rPr>
                <w:rStyle w:val="Lienhypertexte"/>
                <w:noProof/>
              </w:rPr>
              <w:t>Assemblée des délégué-e-s</w:t>
            </w:r>
            <w:r>
              <w:rPr>
                <w:noProof/>
                <w:webHidden/>
              </w:rPr>
              <w:tab/>
            </w:r>
            <w:r>
              <w:rPr>
                <w:noProof/>
                <w:webHidden/>
              </w:rPr>
              <w:fldChar w:fldCharType="begin"/>
            </w:r>
            <w:r>
              <w:rPr>
                <w:noProof/>
                <w:webHidden/>
              </w:rPr>
              <w:instrText xml:space="preserve"> PAGEREF _Toc221543742 \h </w:instrText>
            </w:r>
            <w:r>
              <w:rPr>
                <w:noProof/>
                <w:webHidden/>
              </w:rPr>
            </w:r>
            <w:r>
              <w:rPr>
                <w:noProof/>
                <w:webHidden/>
              </w:rPr>
              <w:fldChar w:fldCharType="separate"/>
            </w:r>
            <w:r w:rsidR="002C6CBF">
              <w:rPr>
                <w:noProof/>
                <w:webHidden/>
              </w:rPr>
              <w:t>11</w:t>
            </w:r>
            <w:r>
              <w:rPr>
                <w:noProof/>
                <w:webHidden/>
              </w:rPr>
              <w:fldChar w:fldCharType="end"/>
            </w:r>
          </w:hyperlink>
        </w:p>
        <w:p w:rsidR="002733B1" w:rsidRDefault="002733B1" w14:paraId="4E6D0A8F" w14:textId="67ABFDFF">
          <w:pPr>
            <w:pStyle w:val="TM3"/>
            <w:tabs>
              <w:tab w:val="left" w:pos="1200"/>
              <w:tab w:val="right" w:leader="dot" w:pos="9062"/>
            </w:tabs>
            <w:rPr>
              <w:rFonts w:asciiTheme="minorHAnsi" w:hAnsiTheme="minorHAnsi" w:eastAsiaTheme="minorEastAsia"/>
              <w:noProof/>
              <w:sz w:val="24"/>
              <w:szCs w:val="24"/>
              <w:lang w:eastAsia="fr-CH"/>
            </w:rPr>
          </w:pPr>
          <w:hyperlink w:history="1" w:anchor="_Toc221543743">
            <w:r w:rsidRPr="004E43AA">
              <w:rPr>
                <w:rStyle w:val="Lienhypertexte"/>
                <w:noProof/>
              </w:rPr>
              <w:t xml:space="preserve">IV. </w:t>
            </w:r>
            <w:r>
              <w:rPr>
                <w:rFonts w:asciiTheme="minorHAnsi" w:hAnsiTheme="minorHAnsi" w:eastAsiaTheme="minorEastAsia"/>
                <w:noProof/>
                <w:sz w:val="24"/>
                <w:szCs w:val="24"/>
                <w:lang w:eastAsia="fr-CH"/>
              </w:rPr>
              <w:tab/>
            </w:r>
            <w:r w:rsidRPr="004E43AA">
              <w:rPr>
                <w:rStyle w:val="Lienhypertexte"/>
                <w:noProof/>
              </w:rPr>
              <w:t>Comité de direction</w:t>
            </w:r>
            <w:r>
              <w:rPr>
                <w:noProof/>
                <w:webHidden/>
              </w:rPr>
              <w:tab/>
            </w:r>
            <w:r>
              <w:rPr>
                <w:noProof/>
                <w:webHidden/>
              </w:rPr>
              <w:fldChar w:fldCharType="begin"/>
            </w:r>
            <w:r>
              <w:rPr>
                <w:noProof/>
                <w:webHidden/>
              </w:rPr>
              <w:instrText xml:space="preserve"> PAGEREF _Toc221543743 \h </w:instrText>
            </w:r>
            <w:r>
              <w:rPr>
                <w:noProof/>
                <w:webHidden/>
              </w:rPr>
            </w:r>
            <w:r>
              <w:rPr>
                <w:noProof/>
                <w:webHidden/>
              </w:rPr>
              <w:fldChar w:fldCharType="separate"/>
            </w:r>
            <w:r w:rsidR="002C6CBF">
              <w:rPr>
                <w:noProof/>
                <w:webHidden/>
              </w:rPr>
              <w:t>12</w:t>
            </w:r>
            <w:r>
              <w:rPr>
                <w:noProof/>
                <w:webHidden/>
              </w:rPr>
              <w:fldChar w:fldCharType="end"/>
            </w:r>
          </w:hyperlink>
        </w:p>
        <w:p w:rsidR="002733B1" w:rsidRDefault="002733B1" w14:paraId="483AF673" w14:textId="38033F46">
          <w:pPr>
            <w:pStyle w:val="TM3"/>
            <w:tabs>
              <w:tab w:val="left" w:pos="1200"/>
              <w:tab w:val="right" w:leader="dot" w:pos="9062"/>
            </w:tabs>
            <w:rPr>
              <w:rFonts w:asciiTheme="minorHAnsi" w:hAnsiTheme="minorHAnsi" w:eastAsiaTheme="minorEastAsia"/>
              <w:noProof/>
              <w:sz w:val="24"/>
              <w:szCs w:val="24"/>
              <w:lang w:eastAsia="fr-CH"/>
            </w:rPr>
          </w:pPr>
          <w:hyperlink w:history="1" w:anchor="_Toc221543744">
            <w:r w:rsidRPr="004E43AA">
              <w:rPr>
                <w:rStyle w:val="Lienhypertexte"/>
                <w:bCs/>
                <w:noProof/>
              </w:rPr>
              <w:t>VI.</w:t>
            </w:r>
            <w:r w:rsidRPr="004E43AA">
              <w:rPr>
                <w:rStyle w:val="Lienhypertexte"/>
                <w:noProof/>
              </w:rPr>
              <w:t xml:space="preserve"> </w:t>
            </w:r>
            <w:r>
              <w:rPr>
                <w:rFonts w:asciiTheme="minorHAnsi" w:hAnsiTheme="minorHAnsi" w:eastAsiaTheme="minorEastAsia"/>
                <w:noProof/>
                <w:sz w:val="24"/>
                <w:szCs w:val="24"/>
                <w:lang w:eastAsia="fr-CH"/>
              </w:rPr>
              <w:tab/>
            </w:r>
            <w:r w:rsidRPr="004E43AA">
              <w:rPr>
                <w:rStyle w:val="Lienhypertexte"/>
                <w:noProof/>
              </w:rPr>
              <w:t>Commission culturelle</w:t>
            </w:r>
            <w:r>
              <w:rPr>
                <w:noProof/>
                <w:webHidden/>
              </w:rPr>
              <w:tab/>
            </w:r>
            <w:r>
              <w:rPr>
                <w:noProof/>
                <w:webHidden/>
              </w:rPr>
              <w:fldChar w:fldCharType="begin"/>
            </w:r>
            <w:r>
              <w:rPr>
                <w:noProof/>
                <w:webHidden/>
              </w:rPr>
              <w:instrText xml:space="preserve"> PAGEREF _Toc221543744 \h </w:instrText>
            </w:r>
            <w:r>
              <w:rPr>
                <w:noProof/>
                <w:webHidden/>
              </w:rPr>
            </w:r>
            <w:r>
              <w:rPr>
                <w:noProof/>
                <w:webHidden/>
              </w:rPr>
              <w:fldChar w:fldCharType="separate"/>
            </w:r>
            <w:r w:rsidR="002C6CBF">
              <w:rPr>
                <w:noProof/>
                <w:webHidden/>
              </w:rPr>
              <w:t>13</w:t>
            </w:r>
            <w:r>
              <w:rPr>
                <w:noProof/>
                <w:webHidden/>
              </w:rPr>
              <w:fldChar w:fldCharType="end"/>
            </w:r>
          </w:hyperlink>
        </w:p>
        <w:p w:rsidR="002733B1" w:rsidRDefault="002733B1" w14:paraId="190D8634" w14:textId="46CE05CE">
          <w:pPr>
            <w:pStyle w:val="TM3"/>
            <w:tabs>
              <w:tab w:val="left" w:pos="1200"/>
              <w:tab w:val="right" w:leader="dot" w:pos="9062"/>
            </w:tabs>
            <w:rPr>
              <w:rFonts w:asciiTheme="minorHAnsi" w:hAnsiTheme="minorHAnsi" w:eastAsiaTheme="minorEastAsia"/>
              <w:noProof/>
              <w:sz w:val="24"/>
              <w:szCs w:val="24"/>
              <w:lang w:eastAsia="fr-CH"/>
            </w:rPr>
          </w:pPr>
          <w:hyperlink w:history="1" w:anchor="_Toc221543745">
            <w:r w:rsidRPr="004E43AA">
              <w:rPr>
                <w:rStyle w:val="Lienhypertexte"/>
                <w:noProof/>
              </w:rPr>
              <w:t xml:space="preserve">VII. </w:t>
            </w:r>
            <w:r>
              <w:rPr>
                <w:rFonts w:asciiTheme="minorHAnsi" w:hAnsiTheme="minorHAnsi" w:eastAsiaTheme="minorEastAsia"/>
                <w:noProof/>
                <w:sz w:val="24"/>
                <w:szCs w:val="24"/>
                <w:lang w:eastAsia="fr-CH"/>
              </w:rPr>
              <w:tab/>
            </w:r>
            <w:r w:rsidRPr="004E43AA">
              <w:rPr>
                <w:rStyle w:val="Lienhypertexte"/>
                <w:noProof/>
              </w:rPr>
              <w:t>Commission pour les infrastructures</w:t>
            </w:r>
            <w:r>
              <w:rPr>
                <w:noProof/>
                <w:webHidden/>
              </w:rPr>
              <w:tab/>
            </w:r>
            <w:r>
              <w:rPr>
                <w:noProof/>
                <w:webHidden/>
              </w:rPr>
              <w:fldChar w:fldCharType="begin"/>
            </w:r>
            <w:r>
              <w:rPr>
                <w:noProof/>
                <w:webHidden/>
              </w:rPr>
              <w:instrText xml:space="preserve"> PAGEREF _Toc221543745 \h </w:instrText>
            </w:r>
            <w:r>
              <w:rPr>
                <w:noProof/>
                <w:webHidden/>
              </w:rPr>
            </w:r>
            <w:r>
              <w:rPr>
                <w:noProof/>
                <w:webHidden/>
              </w:rPr>
              <w:fldChar w:fldCharType="separate"/>
            </w:r>
            <w:r w:rsidR="002C6CBF">
              <w:rPr>
                <w:noProof/>
                <w:webHidden/>
              </w:rPr>
              <w:t>13</w:t>
            </w:r>
            <w:r>
              <w:rPr>
                <w:noProof/>
                <w:webHidden/>
              </w:rPr>
              <w:fldChar w:fldCharType="end"/>
            </w:r>
          </w:hyperlink>
        </w:p>
        <w:p w:rsidR="002733B1" w:rsidRDefault="002733B1" w14:paraId="36E22600" w14:textId="626CD34C">
          <w:pPr>
            <w:pStyle w:val="TM3"/>
            <w:tabs>
              <w:tab w:val="left" w:pos="1200"/>
              <w:tab w:val="right" w:leader="dot" w:pos="9062"/>
            </w:tabs>
            <w:rPr>
              <w:rFonts w:asciiTheme="minorHAnsi" w:hAnsiTheme="minorHAnsi" w:eastAsiaTheme="minorEastAsia"/>
              <w:noProof/>
              <w:sz w:val="24"/>
              <w:szCs w:val="24"/>
              <w:lang w:eastAsia="fr-CH"/>
            </w:rPr>
          </w:pPr>
          <w:hyperlink w:history="1" w:anchor="_Toc221543746">
            <w:r w:rsidRPr="004E43AA">
              <w:rPr>
                <w:rStyle w:val="Lienhypertexte"/>
                <w:noProof/>
              </w:rPr>
              <w:t xml:space="preserve">IX. </w:t>
            </w:r>
            <w:r>
              <w:rPr>
                <w:rFonts w:asciiTheme="minorHAnsi" w:hAnsiTheme="minorHAnsi" w:eastAsiaTheme="minorEastAsia"/>
                <w:noProof/>
                <w:sz w:val="24"/>
                <w:szCs w:val="24"/>
                <w:lang w:eastAsia="fr-CH"/>
              </w:rPr>
              <w:tab/>
            </w:r>
            <w:r w:rsidRPr="004E43AA">
              <w:rPr>
                <w:rStyle w:val="Lienhypertexte"/>
                <w:noProof/>
              </w:rPr>
              <w:t>Nature du soutien régional à la culture</w:t>
            </w:r>
            <w:r>
              <w:rPr>
                <w:noProof/>
                <w:webHidden/>
              </w:rPr>
              <w:tab/>
            </w:r>
            <w:r>
              <w:rPr>
                <w:noProof/>
                <w:webHidden/>
              </w:rPr>
              <w:fldChar w:fldCharType="begin"/>
            </w:r>
            <w:r>
              <w:rPr>
                <w:noProof/>
                <w:webHidden/>
              </w:rPr>
              <w:instrText xml:space="preserve"> PAGEREF _Toc221543746 \h </w:instrText>
            </w:r>
            <w:r>
              <w:rPr>
                <w:noProof/>
                <w:webHidden/>
              </w:rPr>
            </w:r>
            <w:r>
              <w:rPr>
                <w:noProof/>
                <w:webHidden/>
              </w:rPr>
              <w:fldChar w:fldCharType="separate"/>
            </w:r>
            <w:r w:rsidR="002C6CBF">
              <w:rPr>
                <w:noProof/>
                <w:webHidden/>
              </w:rPr>
              <w:t>14</w:t>
            </w:r>
            <w:r>
              <w:rPr>
                <w:noProof/>
                <w:webHidden/>
              </w:rPr>
              <w:fldChar w:fldCharType="end"/>
            </w:r>
          </w:hyperlink>
        </w:p>
        <w:p w:rsidR="002733B1" w:rsidRDefault="002733B1" w14:paraId="1CD88ED1" w14:textId="18BCDB3F">
          <w:pPr>
            <w:pStyle w:val="TM3"/>
            <w:tabs>
              <w:tab w:val="left" w:pos="1200"/>
              <w:tab w:val="right" w:leader="dot" w:pos="9062"/>
            </w:tabs>
            <w:rPr>
              <w:rFonts w:asciiTheme="minorHAnsi" w:hAnsiTheme="minorHAnsi" w:eastAsiaTheme="minorEastAsia"/>
              <w:noProof/>
              <w:sz w:val="24"/>
              <w:szCs w:val="24"/>
              <w:lang w:eastAsia="fr-CH"/>
            </w:rPr>
          </w:pPr>
          <w:hyperlink w:history="1" w:anchor="_Toc221543747">
            <w:r w:rsidRPr="004E43AA">
              <w:rPr>
                <w:rStyle w:val="Lienhypertexte"/>
                <w:noProof/>
              </w:rPr>
              <w:t xml:space="preserve">XI. </w:t>
            </w:r>
            <w:r>
              <w:rPr>
                <w:rFonts w:asciiTheme="minorHAnsi" w:hAnsiTheme="minorHAnsi" w:eastAsiaTheme="minorEastAsia"/>
                <w:noProof/>
                <w:sz w:val="24"/>
                <w:szCs w:val="24"/>
                <w:lang w:eastAsia="fr-CH"/>
              </w:rPr>
              <w:tab/>
            </w:r>
            <w:r w:rsidRPr="004E43AA">
              <w:rPr>
                <w:rStyle w:val="Lienhypertexte"/>
                <w:noProof/>
              </w:rPr>
              <w:t>Ressources</w:t>
            </w:r>
            <w:r>
              <w:rPr>
                <w:noProof/>
                <w:webHidden/>
              </w:rPr>
              <w:tab/>
            </w:r>
            <w:r>
              <w:rPr>
                <w:noProof/>
                <w:webHidden/>
              </w:rPr>
              <w:fldChar w:fldCharType="begin"/>
            </w:r>
            <w:r>
              <w:rPr>
                <w:noProof/>
                <w:webHidden/>
              </w:rPr>
              <w:instrText xml:space="preserve"> PAGEREF _Toc221543747 \h </w:instrText>
            </w:r>
            <w:r>
              <w:rPr>
                <w:noProof/>
                <w:webHidden/>
              </w:rPr>
            </w:r>
            <w:r>
              <w:rPr>
                <w:noProof/>
                <w:webHidden/>
              </w:rPr>
              <w:fldChar w:fldCharType="separate"/>
            </w:r>
            <w:r w:rsidR="002C6CBF">
              <w:rPr>
                <w:noProof/>
                <w:webHidden/>
              </w:rPr>
              <w:t>16</w:t>
            </w:r>
            <w:r>
              <w:rPr>
                <w:noProof/>
                <w:webHidden/>
              </w:rPr>
              <w:fldChar w:fldCharType="end"/>
            </w:r>
          </w:hyperlink>
        </w:p>
        <w:p w:rsidR="002733B1" w:rsidRDefault="002733B1" w14:paraId="3AEB9FF9" w14:textId="797D9393">
          <w:pPr>
            <w:pStyle w:val="TM3"/>
            <w:tabs>
              <w:tab w:val="left" w:pos="1200"/>
              <w:tab w:val="right" w:leader="dot" w:pos="9062"/>
            </w:tabs>
            <w:rPr>
              <w:rFonts w:asciiTheme="minorHAnsi" w:hAnsiTheme="minorHAnsi" w:eastAsiaTheme="minorEastAsia"/>
              <w:noProof/>
              <w:sz w:val="24"/>
              <w:szCs w:val="24"/>
              <w:lang w:eastAsia="fr-CH"/>
            </w:rPr>
          </w:pPr>
          <w:hyperlink w:history="1" w:anchor="_Toc221543748">
            <w:r w:rsidRPr="004E43AA">
              <w:rPr>
                <w:rStyle w:val="Lienhypertexte"/>
                <w:noProof/>
              </w:rPr>
              <w:t xml:space="preserve">XIV. </w:t>
            </w:r>
            <w:r>
              <w:rPr>
                <w:rFonts w:asciiTheme="minorHAnsi" w:hAnsiTheme="minorHAnsi" w:eastAsiaTheme="minorEastAsia"/>
                <w:noProof/>
                <w:sz w:val="24"/>
                <w:szCs w:val="24"/>
                <w:lang w:eastAsia="fr-CH"/>
              </w:rPr>
              <w:tab/>
            </w:r>
            <w:r w:rsidRPr="004E43AA">
              <w:rPr>
                <w:rStyle w:val="Lienhypertexte"/>
                <w:noProof/>
              </w:rPr>
              <w:t>Dispositions finales</w:t>
            </w:r>
            <w:r>
              <w:rPr>
                <w:noProof/>
                <w:webHidden/>
              </w:rPr>
              <w:tab/>
            </w:r>
            <w:r>
              <w:rPr>
                <w:noProof/>
                <w:webHidden/>
              </w:rPr>
              <w:fldChar w:fldCharType="begin"/>
            </w:r>
            <w:r>
              <w:rPr>
                <w:noProof/>
                <w:webHidden/>
              </w:rPr>
              <w:instrText xml:space="preserve"> PAGEREF _Toc221543748 \h </w:instrText>
            </w:r>
            <w:r>
              <w:rPr>
                <w:noProof/>
                <w:webHidden/>
              </w:rPr>
            </w:r>
            <w:r>
              <w:rPr>
                <w:noProof/>
                <w:webHidden/>
              </w:rPr>
              <w:fldChar w:fldCharType="separate"/>
            </w:r>
            <w:r w:rsidR="002C6CBF">
              <w:rPr>
                <w:noProof/>
                <w:webHidden/>
              </w:rPr>
              <w:t>17</w:t>
            </w:r>
            <w:r>
              <w:rPr>
                <w:noProof/>
                <w:webHidden/>
              </w:rPr>
              <w:fldChar w:fldCharType="end"/>
            </w:r>
          </w:hyperlink>
        </w:p>
        <w:p w:rsidR="002733B1" w:rsidRDefault="002733B1" w14:paraId="7C64E833" w14:textId="7154730D">
          <w:pPr>
            <w:pStyle w:val="TM2"/>
            <w:tabs>
              <w:tab w:val="right" w:leader="dot" w:pos="9062"/>
            </w:tabs>
            <w:rPr>
              <w:rFonts w:asciiTheme="minorHAnsi" w:hAnsiTheme="minorHAnsi" w:eastAsiaTheme="minorEastAsia"/>
              <w:noProof/>
              <w:sz w:val="24"/>
              <w:szCs w:val="24"/>
              <w:lang w:eastAsia="fr-CH"/>
            </w:rPr>
          </w:pPr>
          <w:hyperlink w:history="1" w:anchor="_Toc221543749">
            <w:r w:rsidRPr="004E43AA">
              <w:rPr>
                <w:rStyle w:val="Lienhypertexte"/>
                <w:noProof/>
              </w:rPr>
              <w:t>Commentaire du projet de règlement relatif au soutien régional à la culture, article par article</w:t>
            </w:r>
            <w:r>
              <w:rPr>
                <w:noProof/>
                <w:webHidden/>
              </w:rPr>
              <w:tab/>
            </w:r>
            <w:r>
              <w:rPr>
                <w:noProof/>
                <w:webHidden/>
              </w:rPr>
              <w:fldChar w:fldCharType="begin"/>
            </w:r>
            <w:r>
              <w:rPr>
                <w:noProof/>
                <w:webHidden/>
              </w:rPr>
              <w:instrText xml:space="preserve"> PAGEREF _Toc221543749 \h </w:instrText>
            </w:r>
            <w:r>
              <w:rPr>
                <w:noProof/>
                <w:webHidden/>
              </w:rPr>
            </w:r>
            <w:r>
              <w:rPr>
                <w:noProof/>
                <w:webHidden/>
              </w:rPr>
              <w:fldChar w:fldCharType="separate"/>
            </w:r>
            <w:r w:rsidR="002C6CBF">
              <w:rPr>
                <w:noProof/>
                <w:webHidden/>
              </w:rPr>
              <w:t>18</w:t>
            </w:r>
            <w:r>
              <w:rPr>
                <w:noProof/>
                <w:webHidden/>
              </w:rPr>
              <w:fldChar w:fldCharType="end"/>
            </w:r>
          </w:hyperlink>
        </w:p>
        <w:p w:rsidR="002733B1" w:rsidRDefault="002733B1" w14:paraId="462CD713" w14:textId="47133E30">
          <w:pPr>
            <w:pStyle w:val="TM3"/>
            <w:tabs>
              <w:tab w:val="left" w:pos="960"/>
              <w:tab w:val="right" w:leader="dot" w:pos="9062"/>
            </w:tabs>
            <w:rPr>
              <w:rFonts w:asciiTheme="minorHAnsi" w:hAnsiTheme="minorHAnsi" w:eastAsiaTheme="minorEastAsia"/>
              <w:noProof/>
              <w:sz w:val="24"/>
              <w:szCs w:val="24"/>
              <w:lang w:eastAsia="fr-CH"/>
            </w:rPr>
          </w:pPr>
          <w:hyperlink w:history="1" w:anchor="_Toc221543750">
            <w:r w:rsidRPr="004E43AA">
              <w:rPr>
                <w:rStyle w:val="Lienhypertexte"/>
                <w:noProof/>
              </w:rPr>
              <w:t xml:space="preserve">I. </w:t>
            </w:r>
            <w:r>
              <w:rPr>
                <w:rFonts w:asciiTheme="minorHAnsi" w:hAnsiTheme="minorHAnsi" w:eastAsiaTheme="minorEastAsia"/>
                <w:noProof/>
                <w:sz w:val="24"/>
                <w:szCs w:val="24"/>
                <w:lang w:eastAsia="fr-CH"/>
              </w:rPr>
              <w:tab/>
            </w:r>
            <w:r w:rsidRPr="004E43AA">
              <w:rPr>
                <w:rStyle w:val="Lienhypertexte"/>
                <w:noProof/>
              </w:rPr>
              <w:t>Prestations de l’association en faveur des communes membres</w:t>
            </w:r>
            <w:r>
              <w:rPr>
                <w:noProof/>
                <w:webHidden/>
              </w:rPr>
              <w:tab/>
            </w:r>
            <w:r>
              <w:rPr>
                <w:noProof/>
                <w:webHidden/>
              </w:rPr>
              <w:fldChar w:fldCharType="begin"/>
            </w:r>
            <w:r>
              <w:rPr>
                <w:noProof/>
                <w:webHidden/>
              </w:rPr>
              <w:instrText xml:space="preserve"> PAGEREF _Toc221543750 \h </w:instrText>
            </w:r>
            <w:r>
              <w:rPr>
                <w:noProof/>
                <w:webHidden/>
              </w:rPr>
            </w:r>
            <w:r>
              <w:rPr>
                <w:noProof/>
                <w:webHidden/>
              </w:rPr>
              <w:fldChar w:fldCharType="separate"/>
            </w:r>
            <w:r w:rsidR="002C6CBF">
              <w:rPr>
                <w:noProof/>
                <w:webHidden/>
              </w:rPr>
              <w:t>18</w:t>
            </w:r>
            <w:r>
              <w:rPr>
                <w:noProof/>
                <w:webHidden/>
              </w:rPr>
              <w:fldChar w:fldCharType="end"/>
            </w:r>
          </w:hyperlink>
        </w:p>
        <w:p w:rsidR="002733B1" w:rsidRDefault="002733B1" w14:paraId="4143D921" w14:textId="31F12ACD">
          <w:pPr>
            <w:pStyle w:val="TM3"/>
            <w:tabs>
              <w:tab w:val="left" w:pos="960"/>
              <w:tab w:val="right" w:leader="dot" w:pos="9062"/>
            </w:tabs>
            <w:rPr>
              <w:rFonts w:asciiTheme="minorHAnsi" w:hAnsiTheme="minorHAnsi" w:eastAsiaTheme="minorEastAsia"/>
              <w:noProof/>
              <w:sz w:val="24"/>
              <w:szCs w:val="24"/>
              <w:lang w:eastAsia="fr-CH"/>
            </w:rPr>
          </w:pPr>
          <w:hyperlink w:history="1" w:anchor="_Toc221543751">
            <w:r w:rsidRPr="004E43AA">
              <w:rPr>
                <w:rStyle w:val="Lienhypertexte"/>
                <w:noProof/>
              </w:rPr>
              <w:t xml:space="preserve">II. </w:t>
            </w:r>
            <w:r>
              <w:rPr>
                <w:rFonts w:asciiTheme="minorHAnsi" w:hAnsiTheme="minorHAnsi" w:eastAsiaTheme="minorEastAsia"/>
                <w:noProof/>
                <w:sz w:val="24"/>
                <w:szCs w:val="24"/>
                <w:lang w:eastAsia="fr-CH"/>
              </w:rPr>
              <w:tab/>
            </w:r>
            <w:r w:rsidRPr="004E43AA">
              <w:rPr>
                <w:rStyle w:val="Lienhypertexte"/>
                <w:noProof/>
              </w:rPr>
              <w:t>Contributions annuelles – Modules supplémentaires</w:t>
            </w:r>
            <w:r>
              <w:rPr>
                <w:noProof/>
                <w:webHidden/>
              </w:rPr>
              <w:tab/>
            </w:r>
            <w:r>
              <w:rPr>
                <w:noProof/>
                <w:webHidden/>
              </w:rPr>
              <w:fldChar w:fldCharType="begin"/>
            </w:r>
            <w:r>
              <w:rPr>
                <w:noProof/>
                <w:webHidden/>
              </w:rPr>
              <w:instrText xml:space="preserve"> PAGEREF _Toc221543751 \h </w:instrText>
            </w:r>
            <w:r>
              <w:rPr>
                <w:noProof/>
                <w:webHidden/>
              </w:rPr>
            </w:r>
            <w:r>
              <w:rPr>
                <w:noProof/>
                <w:webHidden/>
              </w:rPr>
              <w:fldChar w:fldCharType="separate"/>
            </w:r>
            <w:r w:rsidR="002C6CBF">
              <w:rPr>
                <w:noProof/>
                <w:webHidden/>
              </w:rPr>
              <w:t>19</w:t>
            </w:r>
            <w:r>
              <w:rPr>
                <w:noProof/>
                <w:webHidden/>
              </w:rPr>
              <w:fldChar w:fldCharType="end"/>
            </w:r>
          </w:hyperlink>
        </w:p>
        <w:p w:rsidRPr="00C256C5" w:rsidR="00382EB9" w:rsidP="00FF14FF" w:rsidRDefault="00382EB9" w14:paraId="78753C7F" w14:textId="62EDB009">
          <w:r w:rsidRPr="00346505">
            <w:rPr>
              <w:rFonts w:cs="Arial"/>
              <w:b/>
              <w:bCs/>
              <w:lang w:val="fr-FR"/>
            </w:rPr>
            <w:fldChar w:fldCharType="end"/>
          </w:r>
        </w:p>
      </w:sdtContent>
    </w:sdt>
    <w:p w:rsidR="00C256C5" w:rsidRDefault="00C256C5" w14:paraId="02478C7A" w14:textId="77777777">
      <w:pPr>
        <w:jc w:val="left"/>
        <w:rPr>
          <w:rFonts w:eastAsiaTheme="majorEastAsia" w:cstheme="majorBidi"/>
          <w:b/>
          <w:color w:val="000000" w:themeColor="text1"/>
          <w:sz w:val="32"/>
          <w:szCs w:val="32"/>
        </w:rPr>
      </w:pPr>
      <w:r>
        <w:br w:type="page"/>
      </w:r>
    </w:p>
    <w:p w:rsidR="00305601" w:rsidP="000A76DA" w:rsidRDefault="00995D6E" w14:paraId="79DCC4BE" w14:textId="62D436CF">
      <w:pPr>
        <w:pStyle w:val="Titre2"/>
      </w:pPr>
      <w:bookmarkStart w:name="_Toc221543732" w:id="0"/>
      <w:r w:rsidRPr="00995D6E">
        <w:t>Contexte</w:t>
      </w:r>
      <w:bookmarkEnd w:id="0"/>
    </w:p>
    <w:p w:rsidR="0019714A" w:rsidP="00DA7ADC" w:rsidRDefault="00EE6966" w14:paraId="4178DA47" w14:textId="0121250F">
      <w:pPr>
        <w:rPr>
          <w:lang w:bidi="fr-FR"/>
        </w:rPr>
      </w:pPr>
      <w:proofErr w:type="gramStart"/>
      <w:r>
        <w:rPr>
          <w:lang w:bidi="fr-FR"/>
        </w:rPr>
        <w:t>Suite à</w:t>
      </w:r>
      <w:proofErr w:type="gramEnd"/>
      <w:r>
        <w:rPr>
          <w:lang w:bidi="fr-FR"/>
        </w:rPr>
        <w:t xml:space="preserve"> l’entrée en vigueur </w:t>
      </w:r>
      <w:r w:rsidR="0030517C">
        <w:rPr>
          <w:lang w:bidi="fr-FR"/>
        </w:rPr>
        <w:t>au 1</w:t>
      </w:r>
      <w:r w:rsidRPr="00F71C11" w:rsidR="0030517C">
        <w:rPr>
          <w:vertAlign w:val="superscript"/>
          <w:lang w:bidi="fr-FR"/>
        </w:rPr>
        <w:t>er</w:t>
      </w:r>
      <w:r w:rsidR="0030517C">
        <w:rPr>
          <w:lang w:bidi="fr-FR"/>
        </w:rPr>
        <w:t xml:space="preserve"> janvier 2021 </w:t>
      </w:r>
      <w:r>
        <w:rPr>
          <w:lang w:bidi="fr-FR"/>
        </w:rPr>
        <w:t>de la nouvelle loi sur les agglomérations (LAgg ; RSF 140.2), la forme institutionnelle propre aux agglomérations disparait, forme dont l’Agglomération de Fribourg (</w:t>
      </w:r>
      <w:r w:rsidR="00EE5D8C">
        <w:rPr>
          <w:lang w:bidi="fr-FR"/>
        </w:rPr>
        <w:t>ci-après « l’</w:t>
      </w:r>
      <w:r>
        <w:rPr>
          <w:lang w:bidi="fr-FR"/>
        </w:rPr>
        <w:t>Agglo</w:t>
      </w:r>
      <w:r w:rsidR="00EE5D8C">
        <w:rPr>
          <w:lang w:bidi="fr-FR"/>
        </w:rPr>
        <w:t> »</w:t>
      </w:r>
      <w:r>
        <w:rPr>
          <w:lang w:bidi="fr-FR"/>
        </w:rPr>
        <w:t xml:space="preserve">) s’était dotée. Ainsi, l’Agglo doit être dissoute et ses tâches reprises par d’autres entités. </w:t>
      </w:r>
    </w:p>
    <w:p w:rsidR="006F5195" w:rsidP="0019714A" w:rsidRDefault="0019714A" w14:paraId="2C22137B" w14:textId="5A34ED21">
      <w:pPr>
        <w:rPr>
          <w:lang w:bidi="fr-FR"/>
        </w:rPr>
      </w:pPr>
      <w:r>
        <w:rPr>
          <w:lang w:bidi="fr-FR"/>
        </w:rPr>
        <w:t>Dans un premier temps, ses tâches liées au</w:t>
      </w:r>
      <w:r w:rsidRPr="0019714A">
        <w:rPr>
          <w:lang w:bidi="fr-FR"/>
        </w:rPr>
        <w:t xml:space="preserve"> développement </w:t>
      </w:r>
      <w:r w:rsidR="008C4096">
        <w:rPr>
          <w:lang w:bidi="fr-FR"/>
        </w:rPr>
        <w:t>territorial</w:t>
      </w:r>
      <w:r>
        <w:rPr>
          <w:lang w:bidi="fr-FR"/>
        </w:rPr>
        <w:t xml:space="preserve">, à savoir les planifications directrices régionales, </w:t>
      </w:r>
      <w:r w:rsidRPr="0019714A">
        <w:rPr>
          <w:lang w:bidi="fr-FR"/>
        </w:rPr>
        <w:t xml:space="preserve">la mobilité, l’économie territoriale, l’urbanisation, l’environnement ainsi que le </w:t>
      </w:r>
      <w:r w:rsidR="00E46070">
        <w:rPr>
          <w:lang w:bidi="fr-FR"/>
        </w:rPr>
        <w:t>tourisme,</w:t>
      </w:r>
      <w:r>
        <w:rPr>
          <w:lang w:bidi="fr-FR"/>
        </w:rPr>
        <w:t xml:space="preserve"> ont été reprises par l’</w:t>
      </w:r>
      <w:r w:rsidR="006F5195">
        <w:rPr>
          <w:lang w:bidi="fr-FR"/>
        </w:rPr>
        <w:t>Association</w:t>
      </w:r>
      <w:r>
        <w:rPr>
          <w:lang w:bidi="fr-FR"/>
        </w:rPr>
        <w:t xml:space="preserve"> régionale de la Sarine (ARS) dans sa récente révision totale de statuts. L’entrée en vigueur de ceux-ci, au 1</w:t>
      </w:r>
      <w:r w:rsidRPr="00346505">
        <w:rPr>
          <w:vertAlign w:val="superscript"/>
          <w:lang w:bidi="fr-FR"/>
        </w:rPr>
        <w:t>er</w:t>
      </w:r>
      <w:r>
        <w:rPr>
          <w:lang w:bidi="fr-FR"/>
        </w:rPr>
        <w:t xml:space="preserve"> juillet 2026, consacrera la fin de l’Agglo institutionnelle. </w:t>
      </w:r>
    </w:p>
    <w:p w:rsidR="006F5195" w:rsidP="00DA7ADC" w:rsidRDefault="006F5195" w14:paraId="0D52218E" w14:textId="5B86BA52">
      <w:pPr>
        <w:rPr>
          <w:lang w:bidi="fr-FR"/>
        </w:rPr>
      </w:pPr>
      <w:r>
        <w:rPr>
          <w:lang w:bidi="fr-FR"/>
        </w:rPr>
        <w:t>En parallèle des travaux de l’ARS, u</w:t>
      </w:r>
      <w:r w:rsidR="00EE6966">
        <w:rPr>
          <w:lang w:bidi="fr-FR"/>
        </w:rPr>
        <w:t>n comité de pilotage mis en place par la Préfète de la Sarine s’est penché</w:t>
      </w:r>
      <w:r>
        <w:rPr>
          <w:lang w:bidi="fr-FR"/>
        </w:rPr>
        <w:t xml:space="preserve"> depuis 2023</w:t>
      </w:r>
      <w:r w:rsidR="00EE6966">
        <w:rPr>
          <w:lang w:bidi="fr-FR"/>
        </w:rPr>
        <w:t xml:space="preserve"> sur les questions lié</w:t>
      </w:r>
      <w:r w:rsidR="000A76DA">
        <w:rPr>
          <w:lang w:bidi="fr-FR"/>
        </w:rPr>
        <w:t>e</w:t>
      </w:r>
      <w:r w:rsidR="00EE6966">
        <w:rPr>
          <w:lang w:bidi="fr-FR"/>
        </w:rPr>
        <w:t>s à la transition des tâches de promotion culturelle</w:t>
      </w:r>
      <w:r w:rsidR="00EE5D8C">
        <w:rPr>
          <w:lang w:bidi="fr-FR"/>
        </w:rPr>
        <w:t xml:space="preserve"> régionale</w:t>
      </w:r>
      <w:r w:rsidR="00EE6966">
        <w:rPr>
          <w:lang w:bidi="fr-FR"/>
        </w:rPr>
        <w:t xml:space="preserve">. </w:t>
      </w:r>
    </w:p>
    <w:p w:rsidR="006F5195" w:rsidP="00DA7ADC" w:rsidRDefault="006F5195" w14:paraId="03F3BE0C" w14:textId="6F654463">
      <w:pPr>
        <w:rPr>
          <w:lang w:bidi="fr-FR"/>
        </w:rPr>
      </w:pPr>
      <w:bookmarkStart w:name="_Hlk218519437" w:id="1"/>
      <w:r>
        <w:rPr>
          <w:lang w:bidi="fr-FR"/>
        </w:rPr>
        <w:t xml:space="preserve">Ce soutien régional </w:t>
      </w:r>
      <w:r w:rsidR="00944AB4">
        <w:rPr>
          <w:lang w:bidi="fr-FR"/>
        </w:rPr>
        <w:t>à</w:t>
      </w:r>
      <w:r>
        <w:rPr>
          <w:lang w:bidi="fr-FR"/>
        </w:rPr>
        <w:t xml:space="preserve"> la culture est important dans la mesure où, en 2024, l’Agglo et Coriolis Infrastructures ont versé un soutien total d’un montant de 5,2 millions de francs à plus de 74 entreprises culturelles</w:t>
      </w:r>
      <w:r w:rsidR="00F9590B">
        <w:rPr>
          <w:rStyle w:val="Appelnotedebasdep"/>
          <w:lang w:bidi="fr-FR"/>
        </w:rPr>
        <w:footnoteReference w:id="1"/>
      </w:r>
      <w:r>
        <w:rPr>
          <w:lang w:bidi="fr-FR"/>
        </w:rPr>
        <w:t xml:space="preserve"> régionales. Ces soutiens sont bien évidemment essentiels à la survie de ces entreprises – et contribuent au demeurant au rayonnement de notre région </w:t>
      </w:r>
      <w:r w:rsidR="00944AB4">
        <w:rPr>
          <w:lang w:bidi="fr-FR"/>
        </w:rPr>
        <w:t xml:space="preserve">au travers de </w:t>
      </w:r>
      <w:r w:rsidRPr="006F5195" w:rsidR="00944AB4">
        <w:rPr>
          <w:lang w:bidi="fr-FR"/>
        </w:rPr>
        <w:t>retombées économiques</w:t>
      </w:r>
      <w:r w:rsidR="00E90DAB">
        <w:rPr>
          <w:lang w:bidi="fr-FR"/>
        </w:rPr>
        <w:t xml:space="preserve">, </w:t>
      </w:r>
      <w:r w:rsidRPr="006F5195" w:rsidR="00944AB4">
        <w:rPr>
          <w:lang w:bidi="fr-FR"/>
        </w:rPr>
        <w:t>touristiques</w:t>
      </w:r>
      <w:r w:rsidR="00E90DAB">
        <w:rPr>
          <w:lang w:bidi="fr-FR"/>
        </w:rPr>
        <w:t xml:space="preserve"> et </w:t>
      </w:r>
      <w:r w:rsidRPr="006F5195" w:rsidR="00944AB4">
        <w:rPr>
          <w:lang w:bidi="fr-FR"/>
        </w:rPr>
        <w:t>sociales</w:t>
      </w:r>
      <w:r w:rsidR="00E90DAB">
        <w:rPr>
          <w:lang w:bidi="fr-FR"/>
        </w:rPr>
        <w:t>.</w:t>
      </w:r>
    </w:p>
    <w:p w:rsidR="006F5195" w:rsidP="00DA7ADC" w:rsidRDefault="006F5195" w14:paraId="499150DC" w14:textId="28356186">
      <w:pPr>
        <w:rPr>
          <w:lang w:bidi="fr-FR"/>
        </w:rPr>
      </w:pPr>
      <w:r>
        <w:rPr>
          <w:lang w:bidi="fr-FR"/>
        </w:rPr>
        <w:t>En effet, ces entreprises culturelles</w:t>
      </w:r>
      <w:r w:rsidR="00944AB4">
        <w:rPr>
          <w:lang w:bidi="fr-FR"/>
        </w:rPr>
        <w:t xml:space="preserve">, en plus d’offrir une plateforme pour les </w:t>
      </w:r>
      <w:r w:rsidRPr="006F5195">
        <w:rPr>
          <w:lang w:bidi="fr-FR"/>
        </w:rPr>
        <w:t xml:space="preserve">artistes, </w:t>
      </w:r>
      <w:r w:rsidR="00944AB4">
        <w:rPr>
          <w:lang w:bidi="fr-FR"/>
        </w:rPr>
        <w:t xml:space="preserve">offrent de nombreux </w:t>
      </w:r>
      <w:r w:rsidRPr="006F5195" w:rsidR="008C4096">
        <w:rPr>
          <w:lang w:bidi="fr-FR"/>
        </w:rPr>
        <w:t>emplois</w:t>
      </w:r>
      <w:r w:rsidR="00944AB4">
        <w:rPr>
          <w:lang w:bidi="fr-FR"/>
        </w:rPr>
        <w:t xml:space="preserve"> dans des domaines variés tels que</w:t>
      </w:r>
      <w:r w:rsidRPr="006F5195">
        <w:rPr>
          <w:lang w:bidi="fr-FR"/>
        </w:rPr>
        <w:t xml:space="preserve"> direction, administration, technique, communication, médiation, etc. </w:t>
      </w:r>
      <w:r w:rsidR="00944AB4">
        <w:rPr>
          <w:lang w:bidi="fr-FR"/>
        </w:rPr>
        <w:t xml:space="preserve">Elles nourrissent aussi un important tissu de bénévoles qui contribue à l’amélioration de la cohésion sociale </w:t>
      </w:r>
      <w:r w:rsidR="00B444F8">
        <w:rPr>
          <w:lang w:bidi="fr-FR"/>
        </w:rPr>
        <w:t>d’une manière générale</w:t>
      </w:r>
      <w:r w:rsidR="00944AB4">
        <w:rPr>
          <w:lang w:bidi="fr-FR"/>
        </w:rPr>
        <w:t>. Enfin, elles permettent à d</w:t>
      </w:r>
      <w:r w:rsidRPr="006F5195">
        <w:rPr>
          <w:lang w:bidi="fr-FR"/>
        </w:rPr>
        <w:t xml:space="preserve">e nombreux secteurs </w:t>
      </w:r>
      <w:r w:rsidR="00944AB4">
        <w:rPr>
          <w:lang w:bidi="fr-FR"/>
        </w:rPr>
        <w:t xml:space="preserve">de </w:t>
      </w:r>
      <w:r w:rsidRPr="006F5195">
        <w:rPr>
          <w:lang w:bidi="fr-FR"/>
        </w:rPr>
        <w:t>profit</w:t>
      </w:r>
      <w:r w:rsidR="00944AB4">
        <w:rPr>
          <w:lang w:bidi="fr-FR"/>
        </w:rPr>
        <w:t xml:space="preserve">er </w:t>
      </w:r>
      <w:r w:rsidRPr="006F5195">
        <w:rPr>
          <w:lang w:bidi="fr-FR"/>
        </w:rPr>
        <w:t>de retombé</w:t>
      </w:r>
      <w:r w:rsidR="00B444F8">
        <w:rPr>
          <w:lang w:bidi="fr-FR"/>
        </w:rPr>
        <w:t>e</w:t>
      </w:r>
      <w:r w:rsidRPr="006F5195">
        <w:rPr>
          <w:lang w:bidi="fr-FR"/>
        </w:rPr>
        <w:t>s économiques</w:t>
      </w:r>
      <w:r w:rsidR="00944AB4">
        <w:rPr>
          <w:lang w:bidi="fr-FR"/>
        </w:rPr>
        <w:t>, comme les</w:t>
      </w:r>
      <w:r w:rsidRPr="006F5195">
        <w:rPr>
          <w:lang w:bidi="fr-FR"/>
        </w:rPr>
        <w:t xml:space="preserve"> hôtels, agences de communication, imprimeries, restaurants, boulangeries, </w:t>
      </w:r>
      <w:r w:rsidR="00944AB4">
        <w:rPr>
          <w:lang w:bidi="fr-FR"/>
        </w:rPr>
        <w:t xml:space="preserve">entreprises de </w:t>
      </w:r>
      <w:r w:rsidRPr="006F5195">
        <w:rPr>
          <w:lang w:bidi="fr-FR"/>
        </w:rPr>
        <w:t>location de matériel, fleuristes, commerçants</w:t>
      </w:r>
      <w:r w:rsidR="00944AB4">
        <w:rPr>
          <w:lang w:bidi="fr-FR"/>
        </w:rPr>
        <w:t xml:space="preserve"> ou artisans</w:t>
      </w:r>
      <w:r w:rsidRPr="006F5195">
        <w:rPr>
          <w:lang w:bidi="fr-FR"/>
        </w:rPr>
        <w:t xml:space="preserve"> locaux, etc</w:t>
      </w:r>
      <w:r w:rsidR="00432D7F">
        <w:rPr>
          <w:lang w:bidi="fr-FR"/>
        </w:rPr>
        <w:t>.</w:t>
      </w:r>
      <w:r w:rsidR="00944AB4">
        <w:rPr>
          <w:rStyle w:val="Appelnotedebasdep"/>
          <w:lang w:bidi="fr-FR"/>
        </w:rPr>
        <w:footnoteReference w:id="2"/>
      </w:r>
    </w:p>
    <w:bookmarkEnd w:id="1"/>
    <w:p w:rsidR="006F5195" w:rsidP="00DA7ADC" w:rsidRDefault="00944AB4" w14:paraId="0DD60986" w14:textId="2872AC7E">
      <w:pPr>
        <w:rPr>
          <w:lang w:bidi="fr-FR"/>
        </w:rPr>
      </w:pPr>
      <w:r>
        <w:rPr>
          <w:lang w:bidi="fr-FR"/>
        </w:rPr>
        <w:t>Conscient de l’importance du soutien à la culture régionale, le comité de pilotage a mené différents travaux, en collaboration avec de nombreuses communes.</w:t>
      </w:r>
    </w:p>
    <w:p w:rsidR="00EE6966" w:rsidP="00DA7ADC" w:rsidRDefault="00EE6966" w14:paraId="17469552" w14:textId="4A5BBE99">
      <w:pPr>
        <w:rPr>
          <w:lang w:bidi="fr-FR"/>
        </w:rPr>
      </w:pPr>
      <w:r>
        <w:rPr>
          <w:lang w:bidi="fr-FR"/>
        </w:rPr>
        <w:t xml:space="preserve">Ces réflexions ont abouti à la conception d’une région culturelle </w:t>
      </w:r>
      <w:r w:rsidR="000A76DA">
        <w:rPr>
          <w:lang w:bidi="fr-FR"/>
        </w:rPr>
        <w:t>ouverte à</w:t>
      </w:r>
      <w:r>
        <w:rPr>
          <w:lang w:bidi="fr-FR"/>
        </w:rPr>
        <w:t xml:space="preserve"> toute</w:t>
      </w:r>
      <w:r w:rsidR="000A76DA">
        <w:rPr>
          <w:lang w:bidi="fr-FR"/>
        </w:rPr>
        <w:t>s les</w:t>
      </w:r>
      <w:r>
        <w:rPr>
          <w:lang w:bidi="fr-FR"/>
        </w:rPr>
        <w:t xml:space="preserve"> commune</w:t>
      </w:r>
      <w:r w:rsidR="000A76DA">
        <w:rPr>
          <w:lang w:bidi="fr-FR"/>
        </w:rPr>
        <w:t>s</w:t>
      </w:r>
      <w:r>
        <w:rPr>
          <w:lang w:bidi="fr-FR"/>
        </w:rPr>
        <w:t xml:space="preserve"> </w:t>
      </w:r>
      <w:r w:rsidR="000A76DA">
        <w:rPr>
          <w:lang w:bidi="fr-FR"/>
        </w:rPr>
        <w:t>souhaitant y</w:t>
      </w:r>
      <w:r>
        <w:rPr>
          <w:lang w:bidi="fr-FR"/>
        </w:rPr>
        <w:t xml:space="preserve"> adhérer. Cette région prend la forme d’une association de commune</w:t>
      </w:r>
      <w:r w:rsidR="000A76DA">
        <w:rPr>
          <w:lang w:bidi="fr-FR"/>
        </w:rPr>
        <w:t>s</w:t>
      </w:r>
      <w:r w:rsidR="00EE5D8C">
        <w:rPr>
          <w:lang w:bidi="fr-FR"/>
        </w:rPr>
        <w:t xml:space="preserve"> qui permet aux communes membres, en plus du soutien de base à la culture régionale, d’adhérer à différents modules supplémentaires</w:t>
      </w:r>
      <w:r>
        <w:rPr>
          <w:lang w:bidi="fr-FR"/>
        </w:rPr>
        <w:t xml:space="preserve">, en fonction des ressources et des </w:t>
      </w:r>
      <w:r w:rsidR="000A76DA">
        <w:rPr>
          <w:lang w:bidi="fr-FR"/>
        </w:rPr>
        <w:t>priorités</w:t>
      </w:r>
      <w:r>
        <w:rPr>
          <w:lang w:bidi="fr-FR"/>
        </w:rPr>
        <w:t xml:space="preserve"> de chaque commune. </w:t>
      </w:r>
    </w:p>
    <w:p w:rsidRPr="000A76DA" w:rsidR="000A76DA" w:rsidP="00DA7ADC" w:rsidRDefault="000A76DA" w14:paraId="6A0CA126" w14:textId="73E90942">
      <w:pPr>
        <w:rPr>
          <w:lang w:bidi="fr-FR"/>
        </w:rPr>
      </w:pPr>
      <w:r w:rsidRPr="000A76DA">
        <w:rPr>
          <w:lang w:bidi="fr-FR"/>
        </w:rPr>
        <w:t xml:space="preserve">La création de cette association vise notamment à simplifier </w:t>
      </w:r>
      <w:proofErr w:type="gramStart"/>
      <w:r w:rsidRPr="000A76DA">
        <w:rPr>
          <w:lang w:bidi="fr-FR"/>
        </w:rPr>
        <w:t>le mille-feuille institutionnel</w:t>
      </w:r>
      <w:proofErr w:type="gramEnd"/>
      <w:r w:rsidRPr="000A76DA">
        <w:rPr>
          <w:lang w:bidi="fr-FR"/>
        </w:rPr>
        <w:t xml:space="preserve"> des soutiens à la culture </w:t>
      </w:r>
      <w:r w:rsidR="00EE5D8C">
        <w:rPr>
          <w:lang w:bidi="fr-FR"/>
        </w:rPr>
        <w:t xml:space="preserve">régionale </w:t>
      </w:r>
      <w:r w:rsidRPr="000A76DA">
        <w:rPr>
          <w:lang w:bidi="fr-FR"/>
        </w:rPr>
        <w:t>et à regrouper, sous une même entité, les tâches culturelles</w:t>
      </w:r>
      <w:r>
        <w:rPr>
          <w:lang w:bidi="fr-FR"/>
        </w:rPr>
        <w:t xml:space="preserve"> </w:t>
      </w:r>
      <w:r w:rsidRPr="000A76DA">
        <w:rPr>
          <w:lang w:bidi="fr-FR"/>
        </w:rPr>
        <w:t>actuellement assumées par l’Agglo</w:t>
      </w:r>
      <w:r w:rsidR="00555F82">
        <w:rPr>
          <w:lang w:bidi="fr-FR"/>
        </w:rPr>
        <w:t xml:space="preserve"> </w:t>
      </w:r>
      <w:r w:rsidRPr="000A76DA">
        <w:rPr>
          <w:lang w:bidi="fr-FR"/>
        </w:rPr>
        <w:t>et Coriolis Infrastructures</w:t>
      </w:r>
      <w:r w:rsidR="00EE5D8C">
        <w:rPr>
          <w:rStyle w:val="Appelnotedebasdep"/>
          <w:lang w:bidi="fr-FR"/>
        </w:rPr>
        <w:footnoteReference w:id="3"/>
      </w:r>
      <w:r w:rsidRPr="000A76DA">
        <w:rPr>
          <w:lang w:bidi="fr-FR"/>
        </w:rPr>
        <w:t>.</w:t>
      </w:r>
      <w:r>
        <w:rPr>
          <w:lang w:bidi="fr-FR"/>
        </w:rPr>
        <w:t xml:space="preserve"> </w:t>
      </w:r>
    </w:p>
    <w:p w:rsidR="009E11B5" w:rsidP="00DA7ADC" w:rsidRDefault="000A76DA" w14:paraId="76DDCD27" w14:textId="2A1A7099">
      <w:pPr>
        <w:rPr>
          <w:lang w:bidi="fr-FR"/>
        </w:rPr>
      </w:pPr>
      <w:r w:rsidRPr="000A76DA">
        <w:rPr>
          <w:lang w:bidi="fr-FR"/>
        </w:rPr>
        <w:t>Enfin, la conception de cette région</w:t>
      </w:r>
      <w:r w:rsidR="00EE5D8C">
        <w:rPr>
          <w:lang w:bidi="fr-FR"/>
        </w:rPr>
        <w:t xml:space="preserve"> culturelle</w:t>
      </w:r>
      <w:r w:rsidRPr="000A76DA">
        <w:rPr>
          <w:lang w:bidi="fr-FR"/>
        </w:rPr>
        <w:t xml:space="preserve"> s’inscrit en parallèle de la révision de la loi sur les affaires culturelles (LAC) et répond aux missions et conditions définies dans le projet de</w:t>
      </w:r>
      <w:r w:rsidR="00EE5D8C">
        <w:rPr>
          <w:lang w:bidi="fr-FR"/>
        </w:rPr>
        <w:t xml:space="preserve"> nouvelle</w:t>
      </w:r>
      <w:r w:rsidRPr="000A76DA">
        <w:rPr>
          <w:lang w:bidi="fr-FR"/>
        </w:rPr>
        <w:t xml:space="preserve"> loi sur l’encouragement des activités culturelles (LEAC) du </w:t>
      </w:r>
      <w:r w:rsidR="00602093">
        <w:rPr>
          <w:lang w:bidi="fr-FR"/>
        </w:rPr>
        <w:t>15</w:t>
      </w:r>
      <w:r w:rsidRPr="000A76DA">
        <w:rPr>
          <w:lang w:bidi="fr-FR"/>
        </w:rPr>
        <w:t xml:space="preserve"> </w:t>
      </w:r>
      <w:r w:rsidR="00602093">
        <w:rPr>
          <w:lang w:bidi="fr-FR"/>
        </w:rPr>
        <w:t>avril</w:t>
      </w:r>
      <w:r w:rsidRPr="000A76DA">
        <w:rPr>
          <w:lang w:bidi="fr-FR"/>
        </w:rPr>
        <w:t xml:space="preserve"> 202</w:t>
      </w:r>
      <w:r w:rsidR="00602093">
        <w:rPr>
          <w:lang w:bidi="fr-FR"/>
        </w:rPr>
        <w:t>5</w:t>
      </w:r>
      <w:r w:rsidRPr="000A76DA">
        <w:rPr>
          <w:lang w:bidi="fr-FR"/>
        </w:rPr>
        <w:t>.</w:t>
      </w:r>
    </w:p>
    <w:p w:rsidR="004C6C46" w:rsidP="004C6C46" w:rsidRDefault="004C6C46" w14:paraId="5E5D029C" w14:textId="2E0E5B58">
      <w:pPr>
        <w:pStyle w:val="Titre2"/>
      </w:pPr>
      <w:bookmarkStart w:name="_Toc221543733" w:id="2"/>
      <w:r>
        <w:t>Processus de constitution de la nouvelle région culturelle</w:t>
      </w:r>
      <w:bookmarkEnd w:id="2"/>
    </w:p>
    <w:p w:rsidR="004C6C46" w:rsidP="004C6C46" w:rsidRDefault="004C6C46" w14:paraId="555F2EC4" w14:textId="5678BF93">
      <w:r>
        <w:t xml:space="preserve">Le comité de pilotage évoqué ci-dessus a mené un large processus participatif pour élaborer </w:t>
      </w:r>
      <w:r w:rsidR="00154FCC">
        <w:t>un catalogue de missions envisageables pour la région culturelle (cf. document annexé), ainsi qu’</w:t>
      </w:r>
      <w:r>
        <w:t>un premier projet de statuts</w:t>
      </w:r>
      <w:r w:rsidR="00F36A6B">
        <w:t xml:space="preserve"> concrétisant les missions retenues</w:t>
      </w:r>
      <w:r w:rsidR="00154FCC">
        <w:t>. Ce dernier</w:t>
      </w:r>
      <w:r>
        <w:t xml:space="preserve"> a fait l’objet d’une consultation au sein des communes de Sarine et de</w:t>
      </w:r>
      <w:r w:rsidR="00F61D66">
        <w:t>s</w:t>
      </w:r>
      <w:r>
        <w:t xml:space="preserve"> communes singinoises de Düdingen et Tafers, durant l’été 2025.</w:t>
      </w:r>
    </w:p>
    <w:p w:rsidR="00C47F82" w:rsidP="004C6C46" w:rsidRDefault="00C47F82" w14:paraId="489754A5" w14:textId="6C1BCE41">
      <w:r>
        <w:t xml:space="preserve">Cette consultation a permis de constater, qu’a priori, les communes membres de l’Agglo et de Coriolis Infrastructures, acceptent de poursuivre leur soutien à la culture régionale en souscrivant </w:t>
      </w:r>
      <w:r w:rsidR="008F6D80">
        <w:t xml:space="preserve">les </w:t>
      </w:r>
      <w:r>
        <w:t xml:space="preserve">modules supplémentaires correspondant à leurs soutiens actuels, </w:t>
      </w:r>
      <w:r w:rsidR="00003ABC">
        <w:t xml:space="preserve">une </w:t>
      </w:r>
      <w:r w:rsidR="00E90DAB">
        <w:t xml:space="preserve">d’entre elles </w:t>
      </w:r>
      <w:r>
        <w:t xml:space="preserve">disant </w:t>
      </w:r>
      <w:r w:rsidR="00555F82">
        <w:t xml:space="preserve">d’ailleurs </w:t>
      </w:r>
      <w:r>
        <w:t xml:space="preserve">être intéressée à opter pour un module supplémentaire. De plus, </w:t>
      </w:r>
      <w:r w:rsidR="00003ABC">
        <w:t xml:space="preserve">douze </w:t>
      </w:r>
      <w:r w:rsidR="00D816A8">
        <w:t xml:space="preserve">nouvelles </w:t>
      </w:r>
      <w:r>
        <w:t>communes ont fait part de leur intérêt à devenir membre</w:t>
      </w:r>
      <w:r w:rsidR="00555F82">
        <w:t>s</w:t>
      </w:r>
      <w:r>
        <w:t xml:space="preserve"> de la région culturelle</w:t>
      </w:r>
      <w:r w:rsidR="00E53BFB">
        <w:t>, et donc à contribuer au soutien régional à la culture</w:t>
      </w:r>
      <w:r w:rsidR="00003ABC">
        <w:t xml:space="preserve">, l’une d’entre </w:t>
      </w:r>
      <w:r w:rsidR="00DA42B3">
        <w:t>elles</w:t>
      </w:r>
      <w:r w:rsidR="00003ABC">
        <w:t xml:space="preserve"> se déclarant intéressée par un module supplémentaire également</w:t>
      </w:r>
      <w:r>
        <w:rPr>
          <w:rStyle w:val="Appelnotedebasdep"/>
        </w:rPr>
        <w:footnoteReference w:id="4"/>
      </w:r>
      <w:r w:rsidR="00E53BFB">
        <w:t>.</w:t>
      </w:r>
    </w:p>
    <w:p w:rsidR="00E53BFB" w:rsidP="00E53BFB" w:rsidRDefault="00E53BFB" w14:paraId="74546165" w14:textId="21ABA79C">
      <w:pPr>
        <w:rPr>
          <w:lang w:val="fr-FR"/>
        </w:rPr>
      </w:pPr>
      <w:r>
        <w:t xml:space="preserve">D’une manière générale, </w:t>
      </w:r>
      <w:r>
        <w:rPr>
          <w:lang w:val="fr-FR"/>
        </w:rPr>
        <w:t>la consultation a relevé que l</w:t>
      </w:r>
      <w:r w:rsidRPr="00E53BFB">
        <w:rPr>
          <w:lang w:val="fr-FR"/>
        </w:rPr>
        <w:t>a forme de l’association</w:t>
      </w:r>
      <w:r>
        <w:rPr>
          <w:lang w:val="fr-FR"/>
        </w:rPr>
        <w:t xml:space="preserve"> de communes</w:t>
      </w:r>
      <w:r w:rsidRPr="00E53BFB">
        <w:rPr>
          <w:lang w:val="fr-FR"/>
        </w:rPr>
        <w:t xml:space="preserve"> conv</w:t>
      </w:r>
      <w:r>
        <w:rPr>
          <w:lang w:val="fr-FR"/>
        </w:rPr>
        <w:t>enait</w:t>
      </w:r>
      <w:r w:rsidRPr="00E53BFB">
        <w:rPr>
          <w:lang w:val="fr-FR"/>
        </w:rPr>
        <w:t xml:space="preserve"> bien</w:t>
      </w:r>
      <w:r>
        <w:rPr>
          <w:lang w:val="fr-FR"/>
        </w:rPr>
        <w:t xml:space="preserve">, que les </w:t>
      </w:r>
      <w:r w:rsidRPr="00E53BFB">
        <w:rPr>
          <w:lang w:val="fr-FR"/>
        </w:rPr>
        <w:t xml:space="preserve">montants proposés </w:t>
      </w:r>
      <w:r>
        <w:rPr>
          <w:lang w:val="fr-FR"/>
        </w:rPr>
        <w:t>pour les différents modules étaient</w:t>
      </w:r>
      <w:r w:rsidRPr="00E53BFB">
        <w:rPr>
          <w:lang w:val="fr-FR"/>
        </w:rPr>
        <w:t xml:space="preserve"> cohérents</w:t>
      </w:r>
      <w:r>
        <w:rPr>
          <w:lang w:val="fr-FR"/>
        </w:rPr>
        <w:t xml:space="preserve"> et qu’il convenait de porter une </w:t>
      </w:r>
      <w:r w:rsidRPr="00E53BFB">
        <w:rPr>
          <w:lang w:val="fr-FR"/>
        </w:rPr>
        <w:t xml:space="preserve">attention particulière à la gouvernance et à </w:t>
      </w:r>
      <w:r>
        <w:rPr>
          <w:lang w:val="fr-FR"/>
        </w:rPr>
        <w:t>la</w:t>
      </w:r>
      <w:r w:rsidRPr="00E53BFB">
        <w:rPr>
          <w:lang w:val="fr-FR"/>
        </w:rPr>
        <w:t xml:space="preserve"> bonne représentativité de toute la région.</w:t>
      </w:r>
      <w:r>
        <w:rPr>
          <w:lang w:val="fr-FR"/>
        </w:rPr>
        <w:t xml:space="preserve"> Les communes ont toutefois relevé le fait que l</w:t>
      </w:r>
      <w:r w:rsidR="00AA0171">
        <w:rPr>
          <w:lang w:val="fr-FR"/>
        </w:rPr>
        <w:t>’état d</w:t>
      </w:r>
      <w:r w:rsidRPr="00E53BFB">
        <w:rPr>
          <w:lang w:val="fr-FR"/>
        </w:rPr>
        <w:t xml:space="preserve">es finances communales </w:t>
      </w:r>
      <w:r>
        <w:rPr>
          <w:lang w:val="fr-FR"/>
        </w:rPr>
        <w:t>éta</w:t>
      </w:r>
      <w:r w:rsidR="009F5798">
        <w:rPr>
          <w:lang w:val="fr-FR"/>
        </w:rPr>
        <w:t>i</w:t>
      </w:r>
      <w:r>
        <w:rPr>
          <w:lang w:val="fr-FR"/>
        </w:rPr>
        <w:t>t</w:t>
      </w:r>
      <w:r w:rsidRPr="00E53BFB">
        <w:rPr>
          <w:lang w:val="fr-FR"/>
        </w:rPr>
        <w:t xml:space="preserve"> préoccupant et</w:t>
      </w:r>
      <w:r>
        <w:rPr>
          <w:lang w:val="fr-FR"/>
        </w:rPr>
        <w:t xml:space="preserve">, que </w:t>
      </w:r>
      <w:r w:rsidRPr="00E53BFB">
        <w:rPr>
          <w:lang w:val="fr-FR"/>
        </w:rPr>
        <w:t>parfois</w:t>
      </w:r>
      <w:r>
        <w:rPr>
          <w:lang w:val="fr-FR"/>
        </w:rPr>
        <w:t>,</w:t>
      </w:r>
      <w:r w:rsidRPr="00E53BFB">
        <w:rPr>
          <w:lang w:val="fr-FR"/>
        </w:rPr>
        <w:t xml:space="preserve"> le soutien aux sociétés locales </w:t>
      </w:r>
      <w:r>
        <w:rPr>
          <w:lang w:val="fr-FR"/>
        </w:rPr>
        <w:t>serait</w:t>
      </w:r>
      <w:r w:rsidRPr="00E53BFB">
        <w:rPr>
          <w:lang w:val="fr-FR"/>
        </w:rPr>
        <w:t xml:space="preserve"> favorisé.</w:t>
      </w:r>
    </w:p>
    <w:p w:rsidR="00E53BFB" w:rsidP="00E53BFB" w:rsidRDefault="00E53BFB" w14:paraId="614D72DE" w14:textId="5205DAC3">
      <w:pPr>
        <w:rPr>
          <w:lang w:val="fr-FR"/>
        </w:rPr>
      </w:pPr>
      <w:r>
        <w:rPr>
          <w:lang w:val="fr-FR"/>
        </w:rPr>
        <w:t>Quant aux prestations proposées, les communes les ont trouvées cohé</w:t>
      </w:r>
      <w:r w:rsidRPr="00E53BFB">
        <w:rPr>
          <w:lang w:val="fr-FR"/>
        </w:rPr>
        <w:t xml:space="preserve">rentes et </w:t>
      </w:r>
      <w:r w:rsidR="00307A5F">
        <w:rPr>
          <w:lang w:val="fr-FR"/>
        </w:rPr>
        <w:t>répondant</w:t>
      </w:r>
      <w:r>
        <w:rPr>
          <w:lang w:val="fr-FR"/>
        </w:rPr>
        <w:t xml:space="preserve"> aux besoins de la population et des entreprises culturelles</w:t>
      </w:r>
      <w:r w:rsidRPr="00E53BFB">
        <w:rPr>
          <w:lang w:val="fr-FR"/>
        </w:rPr>
        <w:t>.</w:t>
      </w:r>
      <w:r>
        <w:rPr>
          <w:lang w:val="fr-FR"/>
        </w:rPr>
        <w:t xml:space="preserve"> Certaines</w:t>
      </w:r>
      <w:r w:rsidRPr="00E53BFB">
        <w:rPr>
          <w:lang w:val="fr-FR"/>
        </w:rPr>
        <w:t xml:space="preserve"> suggestions intéressantes ont été prises en compte </w:t>
      </w:r>
      <w:r>
        <w:rPr>
          <w:lang w:val="fr-FR"/>
        </w:rPr>
        <w:t xml:space="preserve">dans la rédaction finale des statuts </w:t>
      </w:r>
      <w:r w:rsidRPr="00E53BFB">
        <w:rPr>
          <w:lang w:val="fr-FR"/>
        </w:rPr>
        <w:t>(</w:t>
      </w:r>
      <w:r>
        <w:rPr>
          <w:lang w:val="fr-FR"/>
        </w:rPr>
        <w:t xml:space="preserve">ex : </w:t>
      </w:r>
      <w:r w:rsidRPr="00E53BFB">
        <w:rPr>
          <w:lang w:val="fr-FR"/>
        </w:rPr>
        <w:t>travail de médiation qui accompagne l’AG culturel, la mise en place d’</w:t>
      </w:r>
      <w:r w:rsidR="00307A5F">
        <w:rPr>
          <w:lang w:val="fr-FR"/>
        </w:rPr>
        <w:t>évaluations périodiques</w:t>
      </w:r>
      <w:r w:rsidRPr="00E53BFB">
        <w:rPr>
          <w:lang w:val="fr-FR"/>
        </w:rPr>
        <w:t>, etc.)</w:t>
      </w:r>
      <w:r>
        <w:rPr>
          <w:lang w:val="fr-FR"/>
        </w:rPr>
        <w:t>.</w:t>
      </w:r>
    </w:p>
    <w:p w:rsidRPr="00E53BFB" w:rsidR="00E53BFB" w:rsidP="00E53BFB" w:rsidRDefault="00E53BFB" w14:paraId="733CA769" w14:textId="69651208">
      <w:r>
        <w:rPr>
          <w:lang w:val="fr-FR"/>
        </w:rPr>
        <w:t>Il convient toutefois de relever que p</w:t>
      </w:r>
      <w:r w:rsidRPr="00E53BFB">
        <w:rPr>
          <w:lang w:val="fr-FR"/>
        </w:rPr>
        <w:t>our un bon nombre de communes</w:t>
      </w:r>
      <w:r>
        <w:rPr>
          <w:lang w:val="fr-FR"/>
        </w:rPr>
        <w:t xml:space="preserve"> ne participant pas encore au financement de la culture régionale</w:t>
      </w:r>
      <w:r w:rsidRPr="00E53BFB">
        <w:rPr>
          <w:lang w:val="fr-FR"/>
        </w:rPr>
        <w:t xml:space="preserve">, le montant des contributions supplémentaires </w:t>
      </w:r>
      <w:r>
        <w:rPr>
          <w:lang w:val="fr-FR"/>
        </w:rPr>
        <w:t>semble</w:t>
      </w:r>
      <w:r w:rsidRPr="00E53BFB">
        <w:rPr>
          <w:lang w:val="fr-FR"/>
        </w:rPr>
        <w:t xml:space="preserve"> trop élevé</w:t>
      </w:r>
      <w:r>
        <w:rPr>
          <w:lang w:val="fr-FR"/>
        </w:rPr>
        <w:t xml:space="preserve">. Ces montants sont </w:t>
      </w:r>
      <w:r w:rsidR="00D7497E">
        <w:rPr>
          <w:lang w:val="fr-FR"/>
        </w:rPr>
        <w:t xml:space="preserve">néanmoins </w:t>
      </w:r>
      <w:r>
        <w:rPr>
          <w:lang w:val="fr-FR"/>
        </w:rPr>
        <w:t xml:space="preserve">nécessaires </w:t>
      </w:r>
      <w:r w:rsidR="00D7497E">
        <w:rPr>
          <w:lang w:val="fr-FR"/>
        </w:rPr>
        <w:t xml:space="preserve">en l’état </w:t>
      </w:r>
      <w:r>
        <w:rPr>
          <w:lang w:val="fr-FR"/>
        </w:rPr>
        <w:t>pour garantir le maintien des acquis</w:t>
      </w:r>
      <w:r w:rsidR="00D7497E">
        <w:rPr>
          <w:lang w:val="fr-FR"/>
        </w:rPr>
        <w:t>. Ils pourraient être amenés à diminuer dans le futur</w:t>
      </w:r>
      <w:r w:rsidR="00110D89">
        <w:rPr>
          <w:lang w:val="fr-FR"/>
        </w:rPr>
        <w:t xml:space="preserve"> si un plus grand nombre de communes </w:t>
      </w:r>
      <w:r w:rsidR="00275D83">
        <w:rPr>
          <w:lang w:val="fr-FR"/>
        </w:rPr>
        <w:t xml:space="preserve">rejoint la région culturelle et/ou souscrit </w:t>
      </w:r>
      <w:r w:rsidR="008F6D80">
        <w:rPr>
          <w:lang w:val="fr-FR"/>
        </w:rPr>
        <w:t>les</w:t>
      </w:r>
      <w:r w:rsidR="00275D83">
        <w:rPr>
          <w:lang w:val="fr-FR"/>
        </w:rPr>
        <w:t xml:space="preserve"> modules complémentaires</w:t>
      </w:r>
      <w:r w:rsidR="00DB375B">
        <w:rPr>
          <w:lang w:val="fr-FR"/>
        </w:rPr>
        <w:t xml:space="preserve">, </w:t>
      </w:r>
      <w:r w:rsidR="00DB375B">
        <w:rPr>
          <w:lang w:val="fr-FR"/>
        </w:rPr>
        <w:t xml:space="preserve">puisque </w:t>
      </w:r>
      <w:r w:rsidR="00B64008">
        <w:rPr>
          <w:lang w:val="fr-FR"/>
        </w:rPr>
        <w:t>le montant total à disposition serait alors réparti sur la base d’une population plus importante.</w:t>
      </w:r>
    </w:p>
    <w:p w:rsidR="00E53BFB" w:rsidP="00E53BFB" w:rsidRDefault="00E53BFB" w14:paraId="370C0FA5" w14:textId="2D0B6A4F">
      <w:r>
        <w:t>Lors de la consultation, différentes propositions d</w:t>
      </w:r>
      <w:r w:rsidR="008F09CD">
        <w:t xml:space="preserve">’autres </w:t>
      </w:r>
      <w:r>
        <w:t xml:space="preserve">prestations </w:t>
      </w:r>
      <w:r w:rsidR="008F09CD">
        <w:t xml:space="preserve">pouvant être fournies par la région (dans le socle de base ou en lien avec des modules complémentaires) </w:t>
      </w:r>
      <w:r>
        <w:t>ont été évoquées</w:t>
      </w:r>
      <w:r w:rsidR="008C737F">
        <w:t xml:space="preserve">. Elles sont </w:t>
      </w:r>
      <w:r>
        <w:t>retranscrit</w:t>
      </w:r>
      <w:r w:rsidR="008C737F">
        <w:t>es ci-après</w:t>
      </w:r>
      <w:r>
        <w:t xml:space="preserve"> pour mémoire : </w:t>
      </w:r>
    </w:p>
    <w:p w:rsidRPr="00C20566" w:rsidR="00E53BFB" w:rsidP="00C20566" w:rsidRDefault="00E53BFB" w14:paraId="37DD64EB" w14:textId="77777777">
      <w:pPr>
        <w:numPr>
          <w:ilvl w:val="0"/>
          <w:numId w:val="27"/>
        </w:numPr>
        <w:spacing w:after="0"/>
        <w:ind w:left="714" w:hanging="357"/>
        <w:rPr>
          <w:lang w:val="fr-FR"/>
        </w:rPr>
      </w:pPr>
      <w:r w:rsidRPr="00E53BFB">
        <w:rPr>
          <w:lang w:val="fr-FR"/>
        </w:rPr>
        <w:t>Mise en place de stratégies de promotion des activités culturelles ;</w:t>
      </w:r>
    </w:p>
    <w:p w:rsidRPr="00C20566" w:rsidR="00E53BFB" w:rsidP="00C20566" w:rsidRDefault="00E53BFB" w14:paraId="437556AD" w14:textId="77777777">
      <w:pPr>
        <w:numPr>
          <w:ilvl w:val="0"/>
          <w:numId w:val="27"/>
        </w:numPr>
        <w:spacing w:after="0"/>
        <w:ind w:left="714" w:hanging="357"/>
        <w:rPr>
          <w:lang w:val="fr-FR"/>
        </w:rPr>
      </w:pPr>
      <w:r w:rsidRPr="00E53BFB">
        <w:rPr>
          <w:lang w:val="fr-FR"/>
        </w:rPr>
        <w:t>Création d’une régie immobilière culturelle ;</w:t>
      </w:r>
    </w:p>
    <w:p w:rsidRPr="00C20566" w:rsidR="00E53BFB" w:rsidP="00C20566" w:rsidRDefault="00E53BFB" w14:paraId="078AF362" w14:textId="77777777">
      <w:pPr>
        <w:numPr>
          <w:ilvl w:val="0"/>
          <w:numId w:val="27"/>
        </w:numPr>
        <w:spacing w:after="0"/>
        <w:ind w:left="714" w:hanging="357"/>
        <w:rPr>
          <w:lang w:val="fr-FR"/>
        </w:rPr>
      </w:pPr>
      <w:r w:rsidRPr="00C20566">
        <w:rPr>
          <w:lang w:val="fr-FR"/>
        </w:rPr>
        <w:t>Mise en place de partenariats Ville-région ;</w:t>
      </w:r>
    </w:p>
    <w:p w:rsidRPr="00C20566" w:rsidR="00E53BFB" w:rsidP="00C20566" w:rsidRDefault="00E53BFB" w14:paraId="78A7A37B" w14:textId="77777777">
      <w:pPr>
        <w:numPr>
          <w:ilvl w:val="0"/>
          <w:numId w:val="27"/>
        </w:numPr>
        <w:spacing w:after="0"/>
        <w:ind w:left="714" w:hanging="357"/>
        <w:rPr>
          <w:lang w:val="fr-FR"/>
        </w:rPr>
      </w:pPr>
      <w:r w:rsidRPr="00C20566">
        <w:rPr>
          <w:lang w:val="fr-FR"/>
        </w:rPr>
        <w:t>Aide à la recherche d’équipements ;</w:t>
      </w:r>
    </w:p>
    <w:p w:rsidRPr="00C20566" w:rsidR="00E53BFB" w:rsidP="00C20566" w:rsidRDefault="00E53BFB" w14:paraId="3AC17459" w14:textId="77777777">
      <w:pPr>
        <w:numPr>
          <w:ilvl w:val="0"/>
          <w:numId w:val="27"/>
        </w:numPr>
        <w:spacing w:after="0"/>
        <w:ind w:left="714" w:hanging="357"/>
        <w:rPr>
          <w:lang w:val="fr-FR"/>
        </w:rPr>
      </w:pPr>
      <w:r w:rsidRPr="00C20566">
        <w:rPr>
          <w:lang w:val="fr-FR"/>
        </w:rPr>
        <w:t>Soutien pour la création d’une plateforme regroupant toutes les activités culturelles ;</w:t>
      </w:r>
    </w:p>
    <w:p w:rsidRPr="00C20566" w:rsidR="00E53BFB" w:rsidP="00C20566" w:rsidRDefault="00E53BFB" w14:paraId="2A995BE4" w14:textId="29FA2F65">
      <w:pPr>
        <w:numPr>
          <w:ilvl w:val="0"/>
          <w:numId w:val="27"/>
        </w:numPr>
        <w:spacing w:after="0"/>
        <w:ind w:left="714" w:hanging="357"/>
        <w:rPr>
          <w:lang w:val="fr-FR"/>
        </w:rPr>
      </w:pPr>
      <w:r w:rsidRPr="00C20566">
        <w:rPr>
          <w:lang w:val="fr-FR"/>
        </w:rPr>
        <w:t xml:space="preserve">Prix préférentiels pour d’autres institutions culturelles (hors </w:t>
      </w:r>
      <w:r w:rsidR="008C737F">
        <w:rPr>
          <w:lang w:val="fr-FR"/>
        </w:rPr>
        <w:t>Fondation Équilibre et Nuithonie</w:t>
      </w:r>
      <w:r w:rsidRPr="00C20566">
        <w:rPr>
          <w:lang w:val="fr-FR"/>
        </w:rPr>
        <w:t>) ;</w:t>
      </w:r>
    </w:p>
    <w:p w:rsidRPr="00C20566" w:rsidR="00E53BFB" w:rsidP="00C20566" w:rsidRDefault="00E53BFB" w14:paraId="58670056" w14:textId="77777777">
      <w:pPr>
        <w:numPr>
          <w:ilvl w:val="0"/>
          <w:numId w:val="27"/>
        </w:numPr>
        <w:spacing w:after="0"/>
        <w:ind w:left="714" w:hanging="357"/>
        <w:rPr>
          <w:lang w:val="fr-FR"/>
        </w:rPr>
      </w:pPr>
      <w:r w:rsidRPr="00C20566">
        <w:rPr>
          <w:lang w:val="fr-FR"/>
        </w:rPr>
        <w:t>Soutien aux bibliothèques ;</w:t>
      </w:r>
    </w:p>
    <w:p w:rsidRPr="00E53BFB" w:rsidR="00E53BFB" w:rsidP="00C20566" w:rsidRDefault="00E53BFB" w14:paraId="0284BA2A" w14:textId="717FA46B">
      <w:pPr>
        <w:numPr>
          <w:ilvl w:val="0"/>
          <w:numId w:val="27"/>
        </w:numPr>
        <w:spacing w:after="0"/>
        <w:ind w:left="714" w:hanging="357"/>
      </w:pPr>
      <w:r w:rsidRPr="00C20566">
        <w:rPr>
          <w:lang w:val="fr-FR"/>
        </w:rPr>
        <w:t>Service de</w:t>
      </w:r>
      <w:r w:rsidRPr="00E53BFB">
        <w:t xml:space="preserve"> coordination des évènement</w:t>
      </w:r>
      <w:r w:rsidR="00CC06B2">
        <w:t>s</w:t>
      </w:r>
      <w:r w:rsidRPr="00E53BFB">
        <w:t xml:space="preserve"> culturels ;</w:t>
      </w:r>
    </w:p>
    <w:p w:rsidRPr="00E53BFB" w:rsidR="00E53BFB" w:rsidP="00E53BFB" w:rsidRDefault="00E53BFB" w14:paraId="38E68558" w14:textId="77777777">
      <w:pPr>
        <w:numPr>
          <w:ilvl w:val="0"/>
          <w:numId w:val="27"/>
        </w:numPr>
      </w:pPr>
      <w:r w:rsidRPr="00E53BFB">
        <w:t>Achat, gestion et prêt de matériel à vocation culturelle.</w:t>
      </w:r>
    </w:p>
    <w:p w:rsidRPr="00E53BFB" w:rsidR="00E53BFB" w:rsidP="00E53BFB" w:rsidRDefault="00796496" w14:paraId="317A68E6" w14:textId="0B0CE131">
      <w:r>
        <w:t>La région pourra les faire siennes au fil du temps, au travers de propositions à l’assemblée des délégué</w:t>
      </w:r>
      <w:r w:rsidR="008E3BD7">
        <w:t>-e-</w:t>
      </w:r>
      <w:r>
        <w:t>s.</w:t>
      </w:r>
    </w:p>
    <w:p w:rsidR="00796496" w:rsidP="00796496" w:rsidRDefault="00796496" w14:paraId="3AEEECD1" w14:textId="00887D72">
      <w:pPr>
        <w:rPr>
          <w:lang w:val="fr-FR"/>
        </w:rPr>
      </w:pPr>
      <w:r>
        <w:t>Avant de présenter la région culturelle</w:t>
      </w:r>
      <w:r w:rsidR="00EE2EE2">
        <w:t xml:space="preserve"> à proprement parler</w:t>
      </w:r>
      <w:r>
        <w:t>, il convient encore de préciser que l’on a renoncé à faire reprendre</w:t>
      </w:r>
      <w:r w:rsidRPr="00796496">
        <w:rPr>
          <w:lang w:val="fr-FR"/>
        </w:rPr>
        <w:t xml:space="preserve"> les tâches de promotion culturelle régionale</w:t>
      </w:r>
      <w:r>
        <w:rPr>
          <w:lang w:val="fr-FR"/>
        </w:rPr>
        <w:t xml:space="preserve"> à </w:t>
      </w:r>
      <w:r w:rsidR="006F5195">
        <w:rPr>
          <w:lang w:val="fr-FR"/>
        </w:rPr>
        <w:t>l’</w:t>
      </w:r>
      <w:r>
        <w:rPr>
          <w:lang w:val="fr-FR"/>
        </w:rPr>
        <w:t>ARS</w:t>
      </w:r>
      <w:r w:rsidR="0003632C">
        <w:rPr>
          <w:lang w:val="fr-FR"/>
        </w:rPr>
        <w:t>,</w:t>
      </w:r>
      <w:r>
        <w:rPr>
          <w:lang w:val="fr-FR"/>
        </w:rPr>
        <w:t xml:space="preserve"> dans la mesure où l</w:t>
      </w:r>
      <w:r w:rsidRPr="00796496">
        <w:rPr>
          <w:lang w:val="fr-FR"/>
        </w:rPr>
        <w:t xml:space="preserve">’ARS se positionne autour du développement territorial au sens large, qui n’englobe </w:t>
      </w:r>
      <w:r w:rsidRPr="0052112D" w:rsidR="006F5195">
        <w:rPr>
          <w:i/>
          <w:iCs/>
          <w:lang w:val="fr-FR"/>
        </w:rPr>
        <w:t>de facto</w:t>
      </w:r>
      <w:r w:rsidR="006F5195">
        <w:rPr>
          <w:lang w:val="fr-FR"/>
        </w:rPr>
        <w:t xml:space="preserve"> </w:t>
      </w:r>
      <w:r w:rsidRPr="00796496">
        <w:rPr>
          <w:lang w:val="fr-FR"/>
        </w:rPr>
        <w:t>pas la culture</w:t>
      </w:r>
      <w:r>
        <w:rPr>
          <w:lang w:val="fr-FR"/>
        </w:rPr>
        <w:t>. De plus, l</w:t>
      </w:r>
      <w:r w:rsidRPr="00796496">
        <w:rPr>
          <w:lang w:val="fr-FR"/>
        </w:rPr>
        <w:t>e périmètre logique de la nouvelle région culturelle ne correspond pas au</w:t>
      </w:r>
      <w:r>
        <w:rPr>
          <w:lang w:val="fr-FR"/>
        </w:rPr>
        <w:t xml:space="preserve"> seul</w:t>
      </w:r>
      <w:r w:rsidRPr="00796496">
        <w:rPr>
          <w:lang w:val="fr-FR"/>
        </w:rPr>
        <w:t xml:space="preserve"> district de la Sarine</w:t>
      </w:r>
      <w:r>
        <w:rPr>
          <w:lang w:val="fr-FR"/>
        </w:rPr>
        <w:t>, respectivement à la totalité des communes de Sarine.</w:t>
      </w:r>
    </w:p>
    <w:p w:rsidRPr="0019714A" w:rsidR="0019714A" w:rsidP="009F5798" w:rsidRDefault="00DC2DFF" w14:paraId="405BD490" w14:textId="144A1025">
      <w:r>
        <w:t xml:space="preserve">Finalement, </w:t>
      </w:r>
      <w:r w:rsidR="00DD24A6">
        <w:t>on précisera que la création d’une région culturelle représente une opportunité d’obtenir un soutien financier de l’</w:t>
      </w:r>
      <w:r w:rsidR="0003632C">
        <w:t>É</w:t>
      </w:r>
      <w:r w:rsidR="00DD24A6">
        <w:t>tat pour l’exécution de</w:t>
      </w:r>
      <w:r w:rsidR="004B483E">
        <w:t xml:space="preserve"> certaine</w:t>
      </w:r>
      <w:r w:rsidR="00DD24A6">
        <w:t>s tâches que l</w:t>
      </w:r>
      <w:r w:rsidR="00A55843">
        <w:t xml:space="preserve">e projet de </w:t>
      </w:r>
      <w:r w:rsidR="00DD24A6">
        <w:t>LEAC confie aux régions</w:t>
      </w:r>
      <w:r w:rsidR="00A55843">
        <w:t xml:space="preserve"> (</w:t>
      </w:r>
      <w:r w:rsidRPr="00A55843" w:rsidR="00A55843">
        <w:t xml:space="preserve">soutien aux activités culturelles amateures d'importance régionale ; à la relève culturelle professionnelle régionale ; à l'accès et </w:t>
      </w:r>
      <w:r w:rsidR="009462BF">
        <w:t>à la</w:t>
      </w:r>
      <w:r w:rsidRPr="00A55843" w:rsidR="00A55843">
        <w:t xml:space="preserve"> participation culturelle professionnels d'importance régionale ; aux infrastructures culturelles d'importance régionale)</w:t>
      </w:r>
      <w:r w:rsidR="00A55843">
        <w:t xml:space="preserve">. Un soutien </w:t>
      </w:r>
      <w:r w:rsidR="004B483E">
        <w:t xml:space="preserve">est </w:t>
      </w:r>
      <w:r w:rsidR="00F2650F">
        <w:t>également</w:t>
      </w:r>
      <w:r w:rsidR="00A55843">
        <w:t xml:space="preserve"> envisagé pour la constitution de la région</w:t>
      </w:r>
      <w:r w:rsidR="004B483E">
        <w:t>.</w:t>
      </w:r>
      <w:r w:rsidR="00057027">
        <w:t xml:space="preserve"> </w:t>
      </w:r>
      <w:r w:rsidR="00F2650F">
        <w:t xml:space="preserve">Les communes qui n’appartiendraient pas à une région </w:t>
      </w:r>
      <w:r w:rsidR="00057027">
        <w:t>cinq ans après l’entrée en vigueur de la LEAC</w:t>
      </w:r>
      <w:r w:rsidR="00F2650F">
        <w:t xml:space="preserve"> </w:t>
      </w:r>
      <w:r w:rsidR="009F5798">
        <w:t xml:space="preserve">et qui développeraient </w:t>
      </w:r>
      <w:r w:rsidRPr="009F5798" w:rsidR="009F5798">
        <w:t>seule</w:t>
      </w:r>
      <w:r w:rsidR="009F5798">
        <w:t>s</w:t>
      </w:r>
      <w:r w:rsidRPr="009F5798" w:rsidR="009F5798">
        <w:t xml:space="preserve"> des tâches régionales, ne </w:t>
      </w:r>
      <w:r w:rsidR="009F5798">
        <w:t xml:space="preserve">pourront pas obtenir </w:t>
      </w:r>
      <w:r w:rsidR="000149D0">
        <w:t>le soutien financier de l’</w:t>
      </w:r>
      <w:r w:rsidR="00833859">
        <w:t>État.</w:t>
      </w:r>
      <w:r w:rsidR="000149D0">
        <w:t xml:space="preserve"> Dans un cas comme dans l’autre, </w:t>
      </w:r>
      <w:r w:rsidR="00441EC2">
        <w:t>l’</w:t>
      </w:r>
      <w:r w:rsidR="00833859">
        <w:t>É</w:t>
      </w:r>
      <w:r w:rsidR="00441EC2">
        <w:t>tat assumera et financera les tâches qui lui incombent (</w:t>
      </w:r>
      <w:r w:rsidRPr="0019714A" w:rsidR="0019714A">
        <w:t>art. 1</w:t>
      </w:r>
      <w:r w:rsidR="00F15D0D">
        <w:t>4</w:t>
      </w:r>
      <w:r w:rsidRPr="0019714A" w:rsidR="0019714A">
        <w:t xml:space="preserve"> LEAC</w:t>
      </w:r>
      <w:r w:rsidR="00441EC2">
        <w:t> :</w:t>
      </w:r>
      <w:r w:rsidRPr="0019714A" w:rsidR="0019714A">
        <w:t xml:space="preserve"> création, diffusion, résidence, etc.).</w:t>
      </w:r>
    </w:p>
    <w:p w:rsidR="006C417E" w:rsidRDefault="006C417E" w14:paraId="7C790A45" w14:textId="77777777">
      <w:pPr>
        <w:jc w:val="left"/>
        <w:rPr>
          <w:rFonts w:eastAsiaTheme="majorEastAsia" w:cstheme="majorBidi"/>
          <w:b/>
          <w:color w:val="000000" w:themeColor="text1"/>
          <w:sz w:val="32"/>
          <w:szCs w:val="32"/>
        </w:rPr>
      </w:pPr>
      <w:r>
        <w:br w:type="page"/>
      </w:r>
    </w:p>
    <w:p w:rsidR="000A76DA" w:rsidP="000A76DA" w:rsidRDefault="000A76DA" w14:paraId="15D53AC2" w14:textId="772463A1">
      <w:pPr>
        <w:pStyle w:val="Titre2"/>
      </w:pPr>
      <w:bookmarkStart w:name="_Toc221543734" w:id="3"/>
      <w:r w:rsidRPr="000A76DA">
        <w:t>Principe</w:t>
      </w:r>
      <w:r w:rsidR="005216DC">
        <w:t>s de fonctionnement</w:t>
      </w:r>
      <w:r w:rsidRPr="000A76DA">
        <w:t xml:space="preserve"> d</w:t>
      </w:r>
      <w:r w:rsidR="002E68E1">
        <w:t>’</w:t>
      </w:r>
      <w:r w:rsidRPr="006C417E" w:rsidR="002E68E1">
        <w:rPr>
          <w:i/>
          <w:iCs/>
        </w:rPr>
        <w:t>Arcia Région culturelle</w:t>
      </w:r>
      <w:bookmarkEnd w:id="3"/>
    </w:p>
    <w:p w:rsidR="009444ED" w:rsidP="000A76DA" w:rsidRDefault="002E68E1" w14:paraId="63F83C1A" w14:textId="772A565A">
      <w:r>
        <w:rPr>
          <w:i/>
          <w:iCs/>
        </w:rPr>
        <w:t>Arcia Région culturelle</w:t>
      </w:r>
      <w:r w:rsidRPr="000A76DA" w:rsidR="000A76DA">
        <w:t xml:space="preserve"> a</w:t>
      </w:r>
      <w:r w:rsidR="009444ED">
        <w:t xml:space="preserve"> les buts statutaires suivants</w:t>
      </w:r>
      <w:r w:rsidR="005D577A">
        <w:t xml:space="preserve"> (art. 3 des statuts)</w:t>
      </w:r>
      <w:r w:rsidR="009444ED">
        <w:t> :</w:t>
      </w:r>
    </w:p>
    <w:p w:rsidRPr="00003ABC" w:rsidR="00003ABC" w:rsidP="00003ABC" w:rsidRDefault="008E2479" w14:paraId="4EEA3370" w14:textId="085F66B2">
      <w:pPr>
        <w:pStyle w:val="Paragraphedeliste"/>
        <w:numPr>
          <w:ilvl w:val="0"/>
          <w:numId w:val="6"/>
        </w:numPr>
        <w:jc w:val="left"/>
      </w:pPr>
      <w:proofErr w:type="gramStart"/>
      <w:r>
        <w:t>d</w:t>
      </w:r>
      <w:r w:rsidRPr="00003ABC" w:rsidR="00003ABC">
        <w:t>éfinir</w:t>
      </w:r>
      <w:proofErr w:type="gramEnd"/>
      <w:r>
        <w:t xml:space="preserve"> </w:t>
      </w:r>
      <w:r w:rsidRPr="00003ABC" w:rsidR="00003ABC">
        <w:t>une</w:t>
      </w:r>
      <w:r>
        <w:t xml:space="preserve"> </w:t>
      </w:r>
      <w:r w:rsidRPr="00003ABC" w:rsidR="00003ABC">
        <w:t>stratégie et des objectifs culturels régionaux,</w:t>
      </w:r>
      <w:r>
        <w:t xml:space="preserve"> </w:t>
      </w:r>
      <w:r w:rsidRPr="00003ABC" w:rsidR="00003ABC">
        <w:t>et assurer leur mise en œuvre</w:t>
      </w:r>
      <w:r w:rsidR="00132847">
        <w:t> ;</w:t>
      </w:r>
    </w:p>
    <w:p w:rsidRPr="00003ABC" w:rsidR="00003ABC" w:rsidP="00003ABC" w:rsidRDefault="00003ABC" w14:paraId="09C435E5" w14:textId="1E329FE0">
      <w:pPr>
        <w:pStyle w:val="Paragraphedeliste"/>
        <w:numPr>
          <w:ilvl w:val="0"/>
          <w:numId w:val="6"/>
        </w:numPr>
        <w:jc w:val="left"/>
      </w:pPr>
      <w:proofErr w:type="gramStart"/>
      <w:r w:rsidRPr="00003ABC">
        <w:t>encourager</w:t>
      </w:r>
      <w:proofErr w:type="gramEnd"/>
      <w:r w:rsidRPr="00003ABC">
        <w:t>, dans la mesure où elles sont d’importance régionale,</w:t>
      </w:r>
      <w:r w:rsidR="00132847">
        <w:t xml:space="preserve"> </w:t>
      </w:r>
      <w:r w:rsidRPr="00003ABC">
        <w:t>les activités culturelles,</w:t>
      </w:r>
      <w:r w:rsidR="00132847">
        <w:t xml:space="preserve"> </w:t>
      </w:r>
      <w:r w:rsidRPr="00003ABC">
        <w:t>l’émergence artistique</w:t>
      </w:r>
      <w:r w:rsidR="00132847">
        <w:t xml:space="preserve"> </w:t>
      </w:r>
      <w:r w:rsidRPr="00003ABC">
        <w:t>ainsi que l’accès et la participation culturelle</w:t>
      </w:r>
      <w:r w:rsidR="00132847">
        <w:t> ;</w:t>
      </w:r>
    </w:p>
    <w:p w:rsidRPr="00003ABC" w:rsidR="00003ABC" w:rsidP="00003ABC" w:rsidRDefault="00003ABC" w14:paraId="47543C60" w14:textId="42CBACB2">
      <w:pPr>
        <w:pStyle w:val="Paragraphedeliste"/>
        <w:numPr>
          <w:ilvl w:val="0"/>
          <w:numId w:val="6"/>
        </w:numPr>
        <w:jc w:val="left"/>
      </w:pPr>
      <w:proofErr w:type="gramStart"/>
      <w:r w:rsidRPr="00003ABC">
        <w:t>soutenir</w:t>
      </w:r>
      <w:proofErr w:type="gramEnd"/>
      <w:r w:rsidR="00132847">
        <w:t xml:space="preserve"> </w:t>
      </w:r>
      <w:r w:rsidRPr="00003ABC">
        <w:t>les</w:t>
      </w:r>
      <w:r w:rsidR="00132847">
        <w:t xml:space="preserve"> </w:t>
      </w:r>
      <w:r w:rsidRPr="00003ABC">
        <w:t>infrastructures</w:t>
      </w:r>
      <w:r w:rsidR="00132847">
        <w:t xml:space="preserve"> </w:t>
      </w:r>
      <w:r w:rsidRPr="00003ABC">
        <w:t>culturelles d’importance régionale</w:t>
      </w:r>
      <w:r w:rsidR="00132847">
        <w:t> ;</w:t>
      </w:r>
    </w:p>
    <w:p w:rsidRPr="00003ABC" w:rsidR="00003ABC" w:rsidP="00003ABC" w:rsidRDefault="00003ABC" w14:paraId="059D12D5" w14:textId="3E605458">
      <w:pPr>
        <w:pStyle w:val="Paragraphedeliste"/>
        <w:numPr>
          <w:ilvl w:val="0"/>
          <w:numId w:val="6"/>
        </w:numPr>
        <w:jc w:val="left"/>
      </w:pPr>
      <w:proofErr w:type="gramStart"/>
      <w:r w:rsidRPr="00003ABC">
        <w:t>assurer</w:t>
      </w:r>
      <w:proofErr w:type="gramEnd"/>
      <w:r w:rsidRPr="00003ABC">
        <w:t xml:space="preserve"> l’exploitation, par le biais de la Fondation</w:t>
      </w:r>
      <w:r w:rsidR="00132847">
        <w:t xml:space="preserve"> </w:t>
      </w:r>
      <w:r w:rsidRPr="008E2479">
        <w:t>Équilibre</w:t>
      </w:r>
      <w:r w:rsidR="00132847">
        <w:t xml:space="preserve"> </w:t>
      </w:r>
      <w:r w:rsidRPr="00003ABC">
        <w:t>et Nuithonie, des théâtres</w:t>
      </w:r>
      <w:r w:rsidR="00132847">
        <w:t xml:space="preserve"> </w:t>
      </w:r>
      <w:r w:rsidRPr="008E2479">
        <w:t>Équilibre</w:t>
      </w:r>
      <w:r w:rsidR="00132847">
        <w:t xml:space="preserve"> </w:t>
      </w:r>
      <w:r w:rsidRPr="00003ABC">
        <w:t>et Nuithonie dans la vision de la stratégie</w:t>
      </w:r>
      <w:r w:rsidR="00132847">
        <w:t xml:space="preserve"> </w:t>
      </w:r>
      <w:r w:rsidRPr="00003ABC">
        <w:t>et des objectifs</w:t>
      </w:r>
      <w:r w:rsidR="00132847">
        <w:t xml:space="preserve"> </w:t>
      </w:r>
      <w:r w:rsidRPr="00003ABC">
        <w:t>culturels</w:t>
      </w:r>
      <w:r w:rsidR="00132847">
        <w:t xml:space="preserve"> </w:t>
      </w:r>
      <w:r w:rsidRPr="00003ABC">
        <w:t>régionaux</w:t>
      </w:r>
      <w:r w:rsidR="00132847">
        <w:t> :</w:t>
      </w:r>
    </w:p>
    <w:p w:rsidRPr="008E2479" w:rsidR="00003ABC" w:rsidP="00003ABC" w:rsidRDefault="00003ABC" w14:paraId="75E834B1" w14:textId="4944FCE5">
      <w:pPr>
        <w:pStyle w:val="Paragraphedeliste"/>
        <w:numPr>
          <w:ilvl w:val="0"/>
          <w:numId w:val="6"/>
        </w:numPr>
        <w:jc w:val="left"/>
      </w:pPr>
      <w:proofErr w:type="gramStart"/>
      <w:r w:rsidRPr="008E2479">
        <w:t>participer</w:t>
      </w:r>
      <w:proofErr w:type="gramEnd"/>
      <w:r w:rsidR="00132847">
        <w:t xml:space="preserve"> </w:t>
      </w:r>
      <w:r w:rsidRPr="008E2479">
        <w:t>à l’élaboration et au développement de la stratégie culturelle coordonnée fribourgeoise, conformément</w:t>
      </w:r>
      <w:r w:rsidR="00132847">
        <w:t xml:space="preserve"> </w:t>
      </w:r>
      <w:r w:rsidRPr="008E2479">
        <w:t>aux dispositions de</w:t>
      </w:r>
      <w:r w:rsidR="00132847">
        <w:t xml:space="preserve"> </w:t>
      </w:r>
      <w:r w:rsidRPr="008E2479">
        <w:t>la LEAC.</w:t>
      </w:r>
    </w:p>
    <w:p w:rsidR="000A76DA" w:rsidP="000A76DA" w:rsidRDefault="009444ED" w14:paraId="7B8B848D" w14:textId="7DC1D535">
      <w:r>
        <w:t xml:space="preserve">Ils visent à </w:t>
      </w:r>
      <w:r w:rsidR="00722A24">
        <w:t>concrétiser</w:t>
      </w:r>
      <w:r w:rsidRPr="000A76DA" w:rsidR="000A76DA">
        <w:t xml:space="preserve"> </w:t>
      </w:r>
      <w:r w:rsidR="005B096C">
        <w:t>trois</w:t>
      </w:r>
      <w:r w:rsidRPr="000A76DA" w:rsidR="000A76DA">
        <w:t xml:space="preserve"> ambitions majeures</w:t>
      </w:r>
      <w:r w:rsidR="00722A24">
        <w:t>, qui peuvent être formulées comme suit</w:t>
      </w:r>
      <w:r w:rsidR="000A76DA">
        <w:t> :</w:t>
      </w:r>
    </w:p>
    <w:p w:rsidR="000A76DA" w:rsidP="000A76DA" w:rsidRDefault="000A76DA" w14:paraId="068A07F6" w14:textId="7DACB129">
      <w:pPr>
        <w:pStyle w:val="Paragraphedeliste"/>
        <w:numPr>
          <w:ilvl w:val="0"/>
          <w:numId w:val="6"/>
        </w:numPr>
      </w:pPr>
      <w:r w:rsidRPr="000A76DA">
        <w:t xml:space="preserve">Soutenir les associations et fondations culturelles </w:t>
      </w:r>
      <w:r w:rsidR="00B926C3">
        <w:t xml:space="preserve">d’importance </w:t>
      </w:r>
      <w:r w:rsidRPr="000A76DA">
        <w:t xml:space="preserve">régionale pour </w:t>
      </w:r>
      <w:r w:rsidR="005B096C">
        <w:t>favoriser</w:t>
      </w:r>
      <w:r w:rsidRPr="000A76DA">
        <w:t xml:space="preserve"> l’offre culturelle régionale et son développement ; </w:t>
      </w:r>
    </w:p>
    <w:p w:rsidR="000A76DA" w:rsidP="000A76DA" w:rsidRDefault="000A76DA" w14:paraId="269822F3" w14:textId="00462DC2">
      <w:pPr>
        <w:pStyle w:val="Paragraphedeliste"/>
        <w:numPr>
          <w:ilvl w:val="0"/>
          <w:numId w:val="6"/>
        </w:numPr>
      </w:pPr>
      <w:r w:rsidRPr="000A76DA">
        <w:t xml:space="preserve">Renforcer l’accessibilité </w:t>
      </w:r>
      <w:r w:rsidR="005B096C">
        <w:t>à</w:t>
      </w:r>
      <w:r w:rsidRPr="000A76DA">
        <w:t xml:space="preserve"> </w:t>
      </w:r>
      <w:r w:rsidR="005B096C">
        <w:t>l’</w:t>
      </w:r>
      <w:r w:rsidRPr="000A76DA">
        <w:t>offre culturelle</w:t>
      </w:r>
      <w:r w:rsidR="00B926C3">
        <w:t xml:space="preserve"> régionale</w:t>
      </w:r>
      <w:r w:rsidRPr="000A76DA">
        <w:t xml:space="preserve"> ; </w:t>
      </w:r>
    </w:p>
    <w:p w:rsidR="00E90DAB" w:rsidP="000A76DA" w:rsidRDefault="000A76DA" w14:paraId="626E0AA4" w14:textId="2D81848F">
      <w:pPr>
        <w:pStyle w:val="Paragraphedeliste"/>
        <w:numPr>
          <w:ilvl w:val="0"/>
          <w:numId w:val="6"/>
        </w:numPr>
      </w:pPr>
      <w:r w:rsidRPr="000A76DA">
        <w:t xml:space="preserve">Développer une </w:t>
      </w:r>
      <w:r w:rsidR="00003ABC">
        <w:t>stratégie</w:t>
      </w:r>
      <w:r w:rsidRPr="000A76DA" w:rsidR="00003ABC">
        <w:t xml:space="preserve"> </w:t>
      </w:r>
      <w:r w:rsidRPr="000A76DA">
        <w:t xml:space="preserve">et une vision culturelle </w:t>
      </w:r>
      <w:r w:rsidR="00B926C3">
        <w:t xml:space="preserve">régionales </w:t>
      </w:r>
      <w:r w:rsidRPr="000A76DA">
        <w:t>évolutive</w:t>
      </w:r>
      <w:r w:rsidR="005B096C">
        <w:t>s</w:t>
      </w:r>
      <w:r w:rsidRPr="000A76DA">
        <w:t xml:space="preserve">, prenant en compte les besoins de tous les milieux. </w:t>
      </w:r>
    </w:p>
    <w:p w:rsidR="00E90DAB" w:rsidP="000A76DA" w:rsidRDefault="000A76DA" w14:paraId="32878D34" w14:textId="61DA1C50">
      <w:r w:rsidRPr="000A76DA">
        <w:t xml:space="preserve">Pour concrétiser ses ambitions, </w:t>
      </w:r>
      <w:r w:rsidRPr="007C4E07" w:rsidR="002E68E1">
        <w:rPr>
          <w:i/>
          <w:iCs/>
        </w:rPr>
        <w:t>Arcia Région culturelle</w:t>
      </w:r>
      <w:r w:rsidR="00EE5D8C">
        <w:t xml:space="preserve"> </w:t>
      </w:r>
      <w:r>
        <w:t>propose</w:t>
      </w:r>
      <w:r w:rsidRPr="000A76DA">
        <w:t xml:space="preserve"> </w:t>
      </w:r>
      <w:r w:rsidR="00EE5D8C">
        <w:t xml:space="preserve">aux communes membres </w:t>
      </w:r>
      <w:r w:rsidRPr="000A76DA">
        <w:t xml:space="preserve">la possibilité de choisir </w:t>
      </w:r>
      <w:r w:rsidR="00FD35F8">
        <w:t>leur</w:t>
      </w:r>
      <w:r w:rsidRPr="000A76DA" w:rsidR="00FD35F8">
        <w:t xml:space="preserve"> </w:t>
      </w:r>
      <w:r w:rsidRPr="000A76DA">
        <w:t xml:space="preserve">niveau d’engagement, selon </w:t>
      </w:r>
      <w:r w:rsidR="00FD35F8">
        <w:t>leurs</w:t>
      </w:r>
      <w:r w:rsidRPr="000A76DA" w:rsidR="00FD35F8">
        <w:t xml:space="preserve"> </w:t>
      </w:r>
      <w:r w:rsidRPr="000A76DA">
        <w:t xml:space="preserve">priorités. Ce modèle vise également à </w:t>
      </w:r>
      <w:r w:rsidR="00EE5D8C">
        <w:t>permettre</w:t>
      </w:r>
      <w:r w:rsidRPr="000A76DA" w:rsidR="00EE5D8C">
        <w:t xml:space="preserve"> </w:t>
      </w:r>
      <w:r w:rsidRPr="000A76DA">
        <w:t xml:space="preserve">un </w:t>
      </w:r>
      <w:r w:rsidR="00EE5D8C">
        <w:t xml:space="preserve">soutien </w:t>
      </w:r>
      <w:r w:rsidRPr="000A76DA">
        <w:t>progressi</w:t>
      </w:r>
      <w:r w:rsidR="00EE5D8C">
        <w:t xml:space="preserve">f, </w:t>
      </w:r>
      <w:r w:rsidR="00DA055E">
        <w:t>dans lequel</w:t>
      </w:r>
      <w:r w:rsidR="00EE5D8C">
        <w:t xml:space="preserve"> </w:t>
      </w:r>
      <w:r w:rsidR="001F6966">
        <w:t>les</w:t>
      </w:r>
      <w:r w:rsidR="00EE5D8C">
        <w:t xml:space="preserve"> communes peuvent </w:t>
      </w:r>
      <w:r w:rsidR="001F6966">
        <w:t xml:space="preserve">faire évoluer le niveau de leur soutien, en choisissant ultérieurement </w:t>
      </w:r>
      <w:r w:rsidR="00EE5D8C">
        <w:t>de financer un ou</w:t>
      </w:r>
      <w:r w:rsidR="00F753BB">
        <w:t xml:space="preserve"> </w:t>
      </w:r>
      <w:r w:rsidR="00EE5D8C">
        <w:t xml:space="preserve">plusieurs modules </w:t>
      </w:r>
      <w:r w:rsidR="00F753BB">
        <w:t>supplémentaires. D’une manière générale, le projet est pensé avec des contre-prestations en fonction des différents niveaux d’implication au sein de la future association de communes.</w:t>
      </w:r>
    </w:p>
    <w:p w:rsidRPr="00C20566" w:rsidR="000A76DA" w:rsidP="006C417E" w:rsidRDefault="00F753BB" w14:paraId="0129800F" w14:textId="0C087714">
      <w:pPr>
        <w:pStyle w:val="Titre3"/>
      </w:pPr>
      <w:bookmarkStart w:name="_Toc221543735" w:id="4"/>
      <w:r w:rsidRPr="00C20566">
        <w:t xml:space="preserve">Adhésion à la nouvelle association de commune : </w:t>
      </w:r>
      <w:r w:rsidRPr="00C20566" w:rsidR="000A76DA">
        <w:t>Socle de base – Financement global de la culture (Fr</w:t>
      </w:r>
      <w:r w:rsidR="009E7E96">
        <w:t>.</w:t>
      </w:r>
      <w:r w:rsidRPr="00C20566" w:rsidR="000A76DA">
        <w:t xml:space="preserve"> 5.-/hab.)</w:t>
      </w:r>
      <w:bookmarkEnd w:id="4"/>
      <w:r w:rsidRPr="00C20566" w:rsidR="000A76DA">
        <w:t xml:space="preserve"> </w:t>
      </w:r>
    </w:p>
    <w:p w:rsidR="00E90DAB" w:rsidP="000A76DA" w:rsidRDefault="00F753BB" w14:paraId="12B5F3B8" w14:textId="3FD3903B">
      <w:r>
        <w:t xml:space="preserve">En choisissant d’adhérer à </w:t>
      </w:r>
      <w:r w:rsidR="002E155F">
        <w:rPr>
          <w:i/>
          <w:iCs/>
        </w:rPr>
        <w:t>Arcia</w:t>
      </w:r>
      <w:r w:rsidR="002E155F">
        <w:t xml:space="preserve"> </w:t>
      </w:r>
      <w:r w:rsidRPr="00C20566">
        <w:rPr>
          <w:i/>
          <w:iCs/>
        </w:rPr>
        <w:t>Région culturelle</w:t>
      </w:r>
      <w:r>
        <w:t xml:space="preserve">, </w:t>
      </w:r>
      <w:r w:rsidRPr="000A76DA" w:rsidR="000A76DA">
        <w:t xml:space="preserve">les communes </w:t>
      </w:r>
      <w:r>
        <w:t xml:space="preserve">membres </w:t>
      </w:r>
      <w:r w:rsidR="00644E11">
        <w:t xml:space="preserve">s’associent </w:t>
      </w:r>
      <w:r w:rsidR="00917784">
        <w:t>en vue de l’exécution d’une même tâche, à savoir le</w:t>
      </w:r>
      <w:r w:rsidRPr="000A76DA" w:rsidR="000A76DA">
        <w:t xml:space="preserve"> </w:t>
      </w:r>
      <w:r>
        <w:t xml:space="preserve">soutien de la culture régionale. </w:t>
      </w:r>
    </w:p>
    <w:p w:rsidR="00D54710" w:rsidP="000A76DA" w:rsidRDefault="00E90DAB" w14:paraId="4E4EDAD1" w14:textId="77777777">
      <w:r>
        <w:t xml:space="preserve">Ce socle de base répond ainsi aux </w:t>
      </w:r>
      <w:r w:rsidRPr="00C20566">
        <w:rPr>
          <w:u w:val="single"/>
        </w:rPr>
        <w:t>missions</w:t>
      </w:r>
      <w:r>
        <w:t xml:space="preserve"> suivantes</w:t>
      </w:r>
      <w:r w:rsidR="00D54710">
        <w:t xml:space="preserve"> : </w:t>
      </w:r>
    </w:p>
    <w:p w:rsidRPr="00C20566" w:rsidR="00D54710" w:rsidP="00D54710" w:rsidRDefault="00D54710" w14:paraId="19FF8EC0" w14:textId="592ECB51">
      <w:pPr>
        <w:pStyle w:val="Paragraphedeliste"/>
        <w:numPr>
          <w:ilvl w:val="0"/>
          <w:numId w:val="6"/>
        </w:numPr>
      </w:pPr>
      <w:proofErr w:type="gramStart"/>
      <w:r w:rsidRPr="00D54710">
        <w:rPr>
          <w:lang w:val="fr-FR"/>
        </w:rPr>
        <w:t>soutien</w:t>
      </w:r>
      <w:proofErr w:type="gramEnd"/>
      <w:r w:rsidRPr="00D54710">
        <w:rPr>
          <w:lang w:val="fr-FR"/>
        </w:rPr>
        <w:t xml:space="preserve"> et conseil aux actrices et acteurs culturel-le-s</w:t>
      </w:r>
      <w:r w:rsidR="00917784">
        <w:rPr>
          <w:lang w:val="fr-FR"/>
        </w:rPr>
        <w:t>,</w:t>
      </w:r>
    </w:p>
    <w:p w:rsidR="00D54710" w:rsidP="00D54710" w:rsidRDefault="00D54710" w14:paraId="2FFA6094" w14:textId="566EE567">
      <w:pPr>
        <w:pStyle w:val="Paragraphedeliste"/>
        <w:numPr>
          <w:ilvl w:val="0"/>
          <w:numId w:val="6"/>
        </w:numPr>
      </w:pPr>
      <w:proofErr w:type="gramStart"/>
      <w:r w:rsidRPr="00D54710">
        <w:rPr>
          <w:lang w:val="fr-FR"/>
        </w:rPr>
        <w:t>encouragement</w:t>
      </w:r>
      <w:proofErr w:type="gramEnd"/>
      <w:r w:rsidRPr="00D54710">
        <w:rPr>
          <w:lang w:val="fr-FR"/>
        </w:rPr>
        <w:t xml:space="preserve"> de l’accès à la culture</w:t>
      </w:r>
      <w:r w:rsidR="00917784">
        <w:t>.</w:t>
      </w:r>
    </w:p>
    <w:p w:rsidR="005B096C" w:rsidP="00D54710" w:rsidRDefault="00F753BB" w14:paraId="10631247" w14:textId="7763893D">
      <w:r>
        <w:t xml:space="preserve">Ainsi, le </w:t>
      </w:r>
      <w:r w:rsidRPr="000A76DA" w:rsidR="000A76DA">
        <w:t>financement d</w:t>
      </w:r>
      <w:r>
        <w:t xml:space="preserve">e ce </w:t>
      </w:r>
      <w:r w:rsidRPr="000A76DA" w:rsidR="000A76DA">
        <w:t>socle de base</w:t>
      </w:r>
      <w:r w:rsidR="00917784">
        <w:t xml:space="preserve"> </w:t>
      </w:r>
      <w:r>
        <w:t xml:space="preserve">constitue une </w:t>
      </w:r>
      <w:r w:rsidRPr="000A76DA" w:rsidR="000A76DA">
        <w:t>fondation solide</w:t>
      </w:r>
      <w:r>
        <w:t xml:space="preserve"> qui</w:t>
      </w:r>
      <w:r w:rsidRPr="000A76DA" w:rsidR="000A76DA">
        <w:t xml:space="preserve"> permet à la région de bâtir une stratégie culturelle durable. Un tel soutien découle naturellement du fait que la population de la région, au sens large, profite de l’offre culturelle régional</w:t>
      </w:r>
      <w:r w:rsidR="000A76DA">
        <w:t>e</w:t>
      </w:r>
      <w:r w:rsidRPr="000A76DA" w:rsidR="000A76DA">
        <w:t xml:space="preserve">. </w:t>
      </w:r>
    </w:p>
    <w:p w:rsidR="000A76DA" w:rsidP="000A76DA" w:rsidRDefault="000A76DA" w14:paraId="4EF24A2E" w14:textId="159C362E">
      <w:r w:rsidRPr="00C20566">
        <w:rPr>
          <w:b/>
          <w:bCs/>
          <w:i/>
          <w:iCs/>
        </w:rPr>
        <w:t>Prestations concrètes</w:t>
      </w:r>
      <w:r w:rsidRPr="000A76DA">
        <w:t xml:space="preserve"> pour les communes qui adhèrent à </w:t>
      </w:r>
      <w:r w:rsidR="002E155F">
        <w:rPr>
          <w:i/>
          <w:iCs/>
        </w:rPr>
        <w:t xml:space="preserve">Arcia Région </w:t>
      </w:r>
      <w:r w:rsidR="007B0BD6">
        <w:rPr>
          <w:i/>
          <w:iCs/>
        </w:rPr>
        <w:t>c</w:t>
      </w:r>
      <w:r w:rsidR="002E155F">
        <w:rPr>
          <w:i/>
          <w:iCs/>
        </w:rPr>
        <w:t>ulturelle</w:t>
      </w:r>
      <w:r w:rsidRPr="000A76DA">
        <w:t xml:space="preserve"> : </w:t>
      </w:r>
    </w:p>
    <w:p w:rsidR="000A76DA" w:rsidP="000A76DA" w:rsidRDefault="00FE1621" w14:paraId="430D709E" w14:textId="57DE4F0E">
      <w:pPr>
        <w:pStyle w:val="Paragraphedeliste"/>
        <w:numPr>
          <w:ilvl w:val="0"/>
          <w:numId w:val="6"/>
        </w:numPr>
      </w:pPr>
      <w:proofErr w:type="gramStart"/>
      <w:r>
        <w:t>s</w:t>
      </w:r>
      <w:r w:rsidRPr="000A76DA" w:rsidR="000A76DA">
        <w:t>outien</w:t>
      </w:r>
      <w:proofErr w:type="gramEnd"/>
      <w:r w:rsidRPr="000A76DA" w:rsidR="000A76DA">
        <w:t xml:space="preserve"> administratif aux sociétés </w:t>
      </w:r>
      <w:r w:rsidR="00922B87">
        <w:t xml:space="preserve">culturelles </w:t>
      </w:r>
      <w:r w:rsidR="0086313C">
        <w:t xml:space="preserve">locales et </w:t>
      </w:r>
      <w:r w:rsidRPr="000A76DA" w:rsidR="000A76DA">
        <w:t>amatrices</w:t>
      </w:r>
      <w:r w:rsidR="007B5E12">
        <w:t>,</w:t>
      </w:r>
    </w:p>
    <w:p w:rsidR="0086313C" w:rsidP="000A76DA" w:rsidRDefault="00FE1621" w14:paraId="020CC1AC" w14:textId="0241AC6A">
      <w:pPr>
        <w:pStyle w:val="Paragraphedeliste"/>
        <w:numPr>
          <w:ilvl w:val="0"/>
          <w:numId w:val="6"/>
        </w:numPr>
      </w:pPr>
      <w:proofErr w:type="gramStart"/>
      <w:r>
        <w:t>u</w:t>
      </w:r>
      <w:r w:rsidR="000A76DA">
        <w:t>n</w:t>
      </w:r>
      <w:proofErr w:type="gramEnd"/>
      <w:r w:rsidR="000A76DA">
        <w:t xml:space="preserve"> évènement ou une action culturelle </w:t>
      </w:r>
      <w:r w:rsidRPr="000A76DA" w:rsidR="000A76DA">
        <w:t>pour la population</w:t>
      </w:r>
      <w:r w:rsidR="007B5E12">
        <w:t>,</w:t>
      </w:r>
    </w:p>
    <w:p w:rsidR="0086313C" w:rsidP="0086313C" w:rsidRDefault="00FE1621" w14:paraId="7B748BDC" w14:textId="364DB62E">
      <w:pPr>
        <w:pStyle w:val="Paragraphedeliste"/>
        <w:numPr>
          <w:ilvl w:val="0"/>
          <w:numId w:val="6"/>
        </w:numPr>
      </w:pPr>
      <w:proofErr w:type="gramStart"/>
      <w:r>
        <w:t>p</w:t>
      </w:r>
      <w:r w:rsidRPr="00A666BE" w:rsidR="002630F9">
        <w:t>articipation</w:t>
      </w:r>
      <w:proofErr w:type="gramEnd"/>
      <w:r w:rsidRPr="00A666BE" w:rsidR="002630F9">
        <w:t xml:space="preserve"> au réseau culturel et à la mise en œuvre de la </w:t>
      </w:r>
      <w:r w:rsidR="005B0D28">
        <w:t>stratégie</w:t>
      </w:r>
      <w:r w:rsidRPr="00A666BE" w:rsidR="005B0D28">
        <w:t xml:space="preserve"> </w:t>
      </w:r>
      <w:r w:rsidRPr="00A666BE" w:rsidR="002630F9">
        <w:t>culturelle régionale</w:t>
      </w:r>
      <w:r w:rsidR="007B5E12">
        <w:t>,</w:t>
      </w:r>
      <w:r w:rsidRPr="000A76DA" w:rsidR="0086313C">
        <w:t xml:space="preserve"> </w:t>
      </w:r>
    </w:p>
    <w:p w:rsidRPr="00BA2A4C" w:rsidR="0086313C" w:rsidP="0086313C" w:rsidRDefault="00FE1621" w14:paraId="412673E7" w14:textId="64D34685">
      <w:pPr>
        <w:pStyle w:val="Paragraphedeliste"/>
        <w:numPr>
          <w:ilvl w:val="0"/>
          <w:numId w:val="6"/>
        </w:numPr>
      </w:pPr>
      <w:proofErr w:type="gramStart"/>
      <w:r>
        <w:t>s</w:t>
      </w:r>
      <w:r w:rsidRPr="00A666BE" w:rsidR="0086313C">
        <w:t>outien</w:t>
      </w:r>
      <w:proofErr w:type="gramEnd"/>
      <w:r w:rsidRPr="00A666BE" w:rsidR="0086313C">
        <w:t xml:space="preserve"> à l’agenda culturel numérique fribourgeois </w:t>
      </w:r>
      <w:r w:rsidRPr="00A666BE" w:rsidR="0086313C">
        <w:rPr>
          <w:i/>
          <w:iCs/>
        </w:rPr>
        <w:t>In Situ</w:t>
      </w:r>
      <w:r w:rsidRPr="008839D2" w:rsidR="007B5E12">
        <w:t>,</w:t>
      </w:r>
    </w:p>
    <w:p w:rsidR="000A76DA" w:rsidP="0086313C" w:rsidRDefault="00FE1621" w14:paraId="01FE6F3A" w14:textId="6F627F09">
      <w:pPr>
        <w:pStyle w:val="Paragraphedeliste"/>
        <w:numPr>
          <w:ilvl w:val="0"/>
          <w:numId w:val="6"/>
        </w:numPr>
      </w:pPr>
      <w:proofErr w:type="gramStart"/>
      <w:r>
        <w:t>d</w:t>
      </w:r>
      <w:r w:rsidRPr="00A666BE" w:rsidR="0086313C">
        <w:t>’autres</w:t>
      </w:r>
      <w:proofErr w:type="gramEnd"/>
      <w:r w:rsidRPr="00A666BE" w:rsidR="0086313C">
        <w:t xml:space="preserve"> prestations à imaginer </w:t>
      </w:r>
      <w:r w:rsidR="0086313C">
        <w:t xml:space="preserve">éventuellement comme </w:t>
      </w:r>
      <w:r w:rsidR="007B0BD6">
        <w:t>des prix</w:t>
      </w:r>
      <w:r w:rsidRPr="00A666BE" w:rsidR="0086313C">
        <w:t xml:space="preserve"> culturels</w:t>
      </w:r>
      <w:r w:rsidR="0086313C">
        <w:t xml:space="preserve">, </w:t>
      </w:r>
      <w:r w:rsidR="007B0BD6">
        <w:t>des bourses</w:t>
      </w:r>
      <w:r w:rsidR="0086313C">
        <w:t xml:space="preserve"> ou </w:t>
      </w:r>
      <w:r w:rsidR="00AC11D6">
        <w:t>des résidences</w:t>
      </w:r>
      <w:r w:rsidR="007B5E12">
        <w:t>.</w:t>
      </w:r>
    </w:p>
    <w:p w:rsidRPr="00C20566" w:rsidR="000A76DA" w:rsidP="006C417E" w:rsidRDefault="000A76DA" w14:paraId="3E375DF8" w14:textId="60737F4A">
      <w:pPr>
        <w:pStyle w:val="Titre3"/>
      </w:pPr>
      <w:bookmarkStart w:name="_Toc221543736" w:id="5"/>
      <w:r w:rsidRPr="00C20566">
        <w:t xml:space="preserve">Module 1 – </w:t>
      </w:r>
      <w:r w:rsidR="00AA3451">
        <w:t>E</w:t>
      </w:r>
      <w:r w:rsidR="005B0D28">
        <w:t>ncouragement</w:t>
      </w:r>
      <w:r w:rsidRPr="00C20566" w:rsidR="005B0D28">
        <w:t xml:space="preserve"> </w:t>
      </w:r>
      <w:r w:rsidRPr="00C20566" w:rsidR="00AA6E14">
        <w:t>des activités culturelles</w:t>
      </w:r>
      <w:r w:rsidRPr="00C20566">
        <w:t xml:space="preserve"> (</w:t>
      </w:r>
      <w:r w:rsidRPr="00C20566" w:rsidR="00AA3451">
        <w:t>max</w:t>
      </w:r>
      <w:r w:rsidR="00AA3451">
        <w:t>.</w:t>
      </w:r>
      <w:r w:rsidRPr="00C20566" w:rsidR="00AA3451">
        <w:t xml:space="preserve"> </w:t>
      </w:r>
      <w:r w:rsidRPr="00C20566">
        <w:t>Fr</w:t>
      </w:r>
      <w:r w:rsidR="009E7E96">
        <w:t>.</w:t>
      </w:r>
      <w:r w:rsidRPr="00C20566">
        <w:t xml:space="preserve"> 30.-/hab.)</w:t>
      </w:r>
      <w:bookmarkEnd w:id="5"/>
    </w:p>
    <w:p w:rsidR="005B096C" w:rsidP="000A76DA" w:rsidRDefault="000A76DA" w14:paraId="548641BF" w14:textId="34EA2B40">
      <w:r w:rsidRPr="000A76DA">
        <w:t xml:space="preserve">Le premier </w:t>
      </w:r>
      <w:r w:rsidR="00AA6E14">
        <w:t>module</w:t>
      </w:r>
      <w:r w:rsidRPr="000A76DA">
        <w:t xml:space="preserve"> de soutien vise à soutenir les activités culturelles de la région et </w:t>
      </w:r>
      <w:r w:rsidR="005B096C">
        <w:t xml:space="preserve">à </w:t>
      </w:r>
      <w:r w:rsidRPr="000A76DA">
        <w:t xml:space="preserve">contribuer à l’accessibilité des offres culturelles pour l’ensemble de la population. Ce volet peut s’acquérir indépendamment des volets 2 et 3. </w:t>
      </w:r>
    </w:p>
    <w:p w:rsidR="00D54710" w:rsidP="00D54710" w:rsidRDefault="00D54710" w14:paraId="1D2C3282" w14:textId="7E9661A0">
      <w:r>
        <w:t xml:space="preserve">Ce module répond ainsi aux </w:t>
      </w:r>
      <w:r w:rsidRPr="00C20566">
        <w:rPr>
          <w:u w:val="single"/>
        </w:rPr>
        <w:t>missions</w:t>
      </w:r>
      <w:r>
        <w:t xml:space="preserve"> suivantes : </w:t>
      </w:r>
    </w:p>
    <w:p w:rsidRPr="00C20566" w:rsidR="00D54710" w:rsidP="00D54710" w:rsidRDefault="00D54710" w14:paraId="5EC2A01E" w14:textId="4230C229">
      <w:pPr>
        <w:pStyle w:val="Paragraphedeliste"/>
        <w:numPr>
          <w:ilvl w:val="0"/>
          <w:numId w:val="6"/>
        </w:numPr>
      </w:pPr>
      <w:proofErr w:type="gramStart"/>
      <w:r w:rsidRPr="00D54710">
        <w:rPr>
          <w:lang w:val="fr-FR"/>
        </w:rPr>
        <w:t>soutiens</w:t>
      </w:r>
      <w:proofErr w:type="gramEnd"/>
      <w:r w:rsidRPr="00D54710">
        <w:rPr>
          <w:lang w:val="fr-FR"/>
        </w:rPr>
        <w:t xml:space="preserve"> financiers pour la culture </w:t>
      </w:r>
      <w:r w:rsidR="00D83951">
        <w:rPr>
          <w:lang w:val="fr-FR"/>
        </w:rPr>
        <w:t>régionale</w:t>
      </w:r>
      <w:r w:rsidR="003163AA">
        <w:rPr>
          <w:lang w:val="fr-FR"/>
        </w:rPr>
        <w:t>,</w:t>
      </w:r>
    </w:p>
    <w:p w:rsidRPr="00C20566" w:rsidR="00D54710" w:rsidP="00D54710" w:rsidRDefault="00D54710" w14:paraId="31573653" w14:textId="3E53248C">
      <w:pPr>
        <w:pStyle w:val="Paragraphedeliste"/>
        <w:numPr>
          <w:ilvl w:val="0"/>
          <w:numId w:val="6"/>
        </w:numPr>
      </w:pPr>
      <w:proofErr w:type="gramStart"/>
      <w:r w:rsidRPr="00D54710">
        <w:rPr>
          <w:lang w:val="fr-FR"/>
        </w:rPr>
        <w:t>soutiens</w:t>
      </w:r>
      <w:proofErr w:type="gramEnd"/>
      <w:r w:rsidRPr="00D54710">
        <w:rPr>
          <w:lang w:val="fr-FR"/>
        </w:rPr>
        <w:t xml:space="preserve"> financiers aux projets régionaux amateurs</w:t>
      </w:r>
      <w:r w:rsidR="003163AA">
        <w:rPr>
          <w:lang w:val="fr-FR"/>
        </w:rPr>
        <w:t>,</w:t>
      </w:r>
    </w:p>
    <w:p w:rsidRPr="00C20566" w:rsidR="00D54710" w:rsidP="00D54710" w:rsidRDefault="00D54710" w14:paraId="03C6429E" w14:textId="4EA0A157">
      <w:pPr>
        <w:pStyle w:val="Paragraphedeliste"/>
        <w:numPr>
          <w:ilvl w:val="0"/>
          <w:numId w:val="6"/>
        </w:numPr>
      </w:pPr>
      <w:proofErr w:type="gramStart"/>
      <w:r w:rsidRPr="00D54710">
        <w:rPr>
          <w:lang w:val="fr-FR"/>
        </w:rPr>
        <w:t>offre</w:t>
      </w:r>
      <w:proofErr w:type="gramEnd"/>
      <w:r w:rsidRPr="00D54710">
        <w:rPr>
          <w:lang w:val="fr-FR"/>
        </w:rPr>
        <w:t xml:space="preserve"> culturelle de proximité pour toute la région</w:t>
      </w:r>
      <w:r w:rsidR="003163AA">
        <w:rPr>
          <w:lang w:val="fr-FR"/>
        </w:rPr>
        <w:t>,</w:t>
      </w:r>
    </w:p>
    <w:p w:rsidRPr="00C20566" w:rsidR="00D54710" w:rsidP="00D54710" w:rsidRDefault="00D54710" w14:paraId="774AA1B9" w14:textId="06C26CC9">
      <w:pPr>
        <w:pStyle w:val="Paragraphedeliste"/>
        <w:numPr>
          <w:ilvl w:val="0"/>
          <w:numId w:val="6"/>
        </w:numPr>
      </w:pPr>
      <w:proofErr w:type="gramStart"/>
      <w:r w:rsidRPr="00D54710">
        <w:rPr>
          <w:lang w:val="fr-FR"/>
        </w:rPr>
        <w:t>accès</w:t>
      </w:r>
      <w:proofErr w:type="gramEnd"/>
      <w:r w:rsidRPr="00D54710">
        <w:rPr>
          <w:lang w:val="fr-FR"/>
        </w:rPr>
        <w:t xml:space="preserve"> aux soutiens facilité pour les actrices et acteurs culturel-le-s</w:t>
      </w:r>
      <w:r w:rsidR="003163AA">
        <w:rPr>
          <w:lang w:val="fr-FR"/>
        </w:rPr>
        <w:t>,</w:t>
      </w:r>
    </w:p>
    <w:p w:rsidRPr="00C20566" w:rsidR="00D54710" w:rsidP="00D54710" w:rsidRDefault="00D54710" w14:paraId="2273B4E7" w14:textId="70D5AA38">
      <w:pPr>
        <w:pStyle w:val="Paragraphedeliste"/>
        <w:numPr>
          <w:ilvl w:val="0"/>
          <w:numId w:val="6"/>
        </w:numPr>
      </w:pPr>
      <w:proofErr w:type="gramStart"/>
      <w:r w:rsidRPr="00D54710">
        <w:rPr>
          <w:lang w:val="fr-FR"/>
        </w:rPr>
        <w:t>développement</w:t>
      </w:r>
      <w:proofErr w:type="gramEnd"/>
      <w:r w:rsidRPr="00D54710">
        <w:rPr>
          <w:lang w:val="fr-FR"/>
        </w:rPr>
        <w:t xml:space="preserve"> d’offres pour les écoles</w:t>
      </w:r>
      <w:r w:rsidR="003163AA">
        <w:rPr>
          <w:lang w:val="fr-FR"/>
        </w:rPr>
        <w:t>,</w:t>
      </w:r>
    </w:p>
    <w:p w:rsidR="00D54710" w:rsidP="00C20566" w:rsidRDefault="00D54710" w14:paraId="55ADB82A" w14:textId="505CB299">
      <w:pPr>
        <w:pStyle w:val="Paragraphedeliste"/>
        <w:numPr>
          <w:ilvl w:val="0"/>
          <w:numId w:val="6"/>
        </w:numPr>
      </w:pPr>
      <w:proofErr w:type="gramStart"/>
      <w:r w:rsidRPr="00D54710">
        <w:rPr>
          <w:lang w:val="fr-FR"/>
        </w:rPr>
        <w:t>encouragement</w:t>
      </w:r>
      <w:proofErr w:type="gramEnd"/>
      <w:r w:rsidRPr="00D54710">
        <w:rPr>
          <w:lang w:val="fr-FR"/>
        </w:rPr>
        <w:t xml:space="preserve"> de</w:t>
      </w:r>
      <w:r>
        <w:rPr>
          <w:lang w:val="fr-FR"/>
        </w:rPr>
        <w:t xml:space="preserve"> </w:t>
      </w:r>
      <w:r w:rsidRPr="00D54710">
        <w:rPr>
          <w:lang w:val="fr-FR"/>
        </w:rPr>
        <w:t>l’accès à la culture</w:t>
      </w:r>
      <w:r w:rsidR="003163AA">
        <w:rPr>
          <w:lang w:val="fr-FR"/>
        </w:rPr>
        <w:t>.</w:t>
      </w:r>
    </w:p>
    <w:p w:rsidR="000A76DA" w:rsidP="000A76DA" w:rsidRDefault="00F753BB" w14:paraId="6040E1D5" w14:textId="4D3AF2F8">
      <w:r w:rsidRPr="00BA2A4C">
        <w:rPr>
          <w:b/>
          <w:bCs/>
          <w:i/>
          <w:iCs/>
        </w:rPr>
        <w:t>Prestations concrètes</w:t>
      </w:r>
      <w:r w:rsidRPr="000A76DA">
        <w:t xml:space="preserve"> </w:t>
      </w:r>
      <w:r w:rsidRPr="000A76DA" w:rsidR="000A76DA">
        <w:t>pour les communes</w:t>
      </w:r>
      <w:r>
        <w:t xml:space="preserve"> qui le financent</w:t>
      </w:r>
      <w:r w:rsidRPr="000A76DA" w:rsidR="000A76DA">
        <w:t xml:space="preserve"> :</w:t>
      </w:r>
    </w:p>
    <w:p w:rsidR="000A76DA" w:rsidP="000A76DA" w:rsidRDefault="00DD3B56" w14:paraId="3EC68C94" w14:textId="3D25BCD2">
      <w:pPr>
        <w:pStyle w:val="Paragraphedeliste"/>
        <w:numPr>
          <w:ilvl w:val="0"/>
          <w:numId w:val="7"/>
        </w:numPr>
      </w:pPr>
      <w:proofErr w:type="gramStart"/>
      <w:r>
        <w:t>p</w:t>
      </w:r>
      <w:r w:rsidR="00922B87">
        <w:t>ossibilité</w:t>
      </w:r>
      <w:proofErr w:type="gramEnd"/>
      <w:r w:rsidR="00922B87">
        <w:t xml:space="preserve"> de recevoir des s</w:t>
      </w:r>
      <w:r w:rsidRPr="000A76DA" w:rsidR="000A76DA">
        <w:t xml:space="preserve">ubventions </w:t>
      </w:r>
      <w:r w:rsidR="00922B87">
        <w:t>pour les</w:t>
      </w:r>
      <w:r w:rsidRPr="000A76DA" w:rsidR="00922B87">
        <w:t xml:space="preserve"> </w:t>
      </w:r>
      <w:r w:rsidRPr="000A76DA" w:rsidR="000A76DA">
        <w:t xml:space="preserve">associations ou fondations culturelles sises </w:t>
      </w:r>
      <w:r w:rsidR="00F753BB">
        <w:t>sur leur territoire</w:t>
      </w:r>
      <w:r w:rsidR="00FC5938">
        <w:t>,</w:t>
      </w:r>
    </w:p>
    <w:p w:rsidR="000A76DA" w:rsidP="000A76DA" w:rsidRDefault="000A76DA" w14:paraId="6ABE5847" w14:textId="70715FF4">
      <w:pPr>
        <w:pStyle w:val="Paragraphedeliste"/>
        <w:numPr>
          <w:ilvl w:val="0"/>
          <w:numId w:val="7"/>
        </w:numPr>
      </w:pPr>
      <w:r w:rsidRPr="000A76DA">
        <w:t>AG culturel offert aux</w:t>
      </w:r>
      <w:r w:rsidR="00F753BB">
        <w:t xml:space="preserve"> jeunes l’année de leur</w:t>
      </w:r>
      <w:r w:rsidR="00FC5938">
        <w:t xml:space="preserve"> majorité,</w:t>
      </w:r>
    </w:p>
    <w:p w:rsidR="000A76DA" w:rsidP="000A76DA" w:rsidRDefault="00DD3B56" w14:paraId="04617B16" w14:textId="32A7374F">
      <w:pPr>
        <w:pStyle w:val="Paragraphedeliste"/>
        <w:numPr>
          <w:ilvl w:val="0"/>
          <w:numId w:val="7"/>
        </w:numPr>
      </w:pPr>
      <w:proofErr w:type="gramStart"/>
      <w:r>
        <w:t>a</w:t>
      </w:r>
      <w:r w:rsidRPr="000A76DA" w:rsidR="000A76DA">
        <w:t>ction</w:t>
      </w:r>
      <w:proofErr w:type="gramEnd"/>
      <w:r w:rsidRPr="000A76DA" w:rsidR="000A76DA">
        <w:t xml:space="preserve"> de promotion de la culture dans les école</w:t>
      </w:r>
      <w:r w:rsidR="000A76DA">
        <w:t>s</w:t>
      </w:r>
      <w:r w:rsidR="00FC5938">
        <w:t>.</w:t>
      </w:r>
    </w:p>
    <w:p w:rsidRPr="00C20566" w:rsidR="000A76DA" w:rsidP="006C417E" w:rsidRDefault="000A76DA" w14:paraId="7D688F7B" w14:textId="0F06B9BB">
      <w:pPr>
        <w:pStyle w:val="Titre3"/>
      </w:pPr>
      <w:bookmarkStart w:name="_Toc221543737" w:id="6"/>
      <w:r w:rsidRPr="00C20566">
        <w:t xml:space="preserve">Module 2 – </w:t>
      </w:r>
      <w:r w:rsidR="009736B2">
        <w:t>E</w:t>
      </w:r>
      <w:r w:rsidR="005B0D28">
        <w:t>ncouragement</w:t>
      </w:r>
      <w:r w:rsidRPr="00C20566" w:rsidR="005B0D28">
        <w:t xml:space="preserve"> </w:t>
      </w:r>
      <w:r w:rsidRPr="00C20566" w:rsidR="00AA6E14">
        <w:t>avancé des activités culturelles</w:t>
      </w:r>
      <w:r w:rsidRPr="00C20566">
        <w:t xml:space="preserve"> (</w:t>
      </w:r>
      <w:r w:rsidRPr="00C20566" w:rsidR="009736B2">
        <w:t>max</w:t>
      </w:r>
      <w:r w:rsidR="009736B2">
        <w:t xml:space="preserve">. </w:t>
      </w:r>
      <w:r w:rsidRPr="00C20566">
        <w:t>Fr</w:t>
      </w:r>
      <w:r w:rsidR="00D103C3">
        <w:t>.</w:t>
      </w:r>
      <w:r w:rsidRPr="00C20566">
        <w:t xml:space="preserve"> 25.-/hab.)</w:t>
      </w:r>
      <w:bookmarkEnd w:id="6"/>
    </w:p>
    <w:p w:rsidR="005B096C" w:rsidP="000A76DA" w:rsidRDefault="000A76DA" w14:paraId="1DB30787" w14:textId="34B13664">
      <w:r w:rsidRPr="000A76DA">
        <w:t xml:space="preserve">Ce </w:t>
      </w:r>
      <w:r w:rsidR="00AA6E14">
        <w:t>module</w:t>
      </w:r>
      <w:r w:rsidRPr="000A76DA">
        <w:t xml:space="preserve"> </w:t>
      </w:r>
      <w:r w:rsidR="005B096C">
        <w:t>complète</w:t>
      </w:r>
      <w:r w:rsidRPr="000A76DA">
        <w:t xml:space="preserve"> le </w:t>
      </w:r>
      <w:r w:rsidR="00AA6E14">
        <w:t>module</w:t>
      </w:r>
      <w:r w:rsidRPr="000A76DA">
        <w:t xml:space="preserve"> 1 en </w:t>
      </w:r>
      <w:r w:rsidR="00922B87">
        <w:t>permettant</w:t>
      </w:r>
      <w:r w:rsidRPr="000A76DA">
        <w:t xml:space="preserve"> de soutenir</w:t>
      </w:r>
      <w:r w:rsidR="00922B87">
        <w:t xml:space="preserve"> </w:t>
      </w:r>
      <w:r w:rsidR="00D23848">
        <w:t>spécifiquement</w:t>
      </w:r>
      <w:r w:rsidRPr="000A76DA">
        <w:t xml:space="preserve"> les grandes institutions culturelles de son territoire et de renforcer son soutien à la culture. Il vise à prévenir la précarité des milieux artistiques tout en améliorant la qualité et l’accessibilité de l’offre culturelle. Ce </w:t>
      </w:r>
      <w:r w:rsidR="00AA6E14">
        <w:t>module</w:t>
      </w:r>
      <w:r w:rsidRPr="000A76DA">
        <w:t xml:space="preserve"> ne peut être souscrit</w:t>
      </w:r>
      <w:r w:rsidR="00852A9F">
        <w:t xml:space="preserve"> que</w:t>
      </w:r>
      <w:r w:rsidRPr="000A76DA">
        <w:t xml:space="preserve"> par les communes </w:t>
      </w:r>
      <w:r w:rsidR="00852A9F">
        <w:t xml:space="preserve">souscrivant également au </w:t>
      </w:r>
      <w:r w:rsidR="00AA6E14">
        <w:t>module</w:t>
      </w:r>
      <w:r w:rsidRPr="000A76DA">
        <w:t xml:space="preserve"> 1 « </w:t>
      </w:r>
      <w:r w:rsidR="00852A9F">
        <w:t>Encouragement des activités culturelles</w:t>
      </w:r>
      <w:r w:rsidRPr="000A76DA">
        <w:t xml:space="preserve"> ». </w:t>
      </w:r>
    </w:p>
    <w:p w:rsidR="00D54710" w:rsidP="00D54710" w:rsidRDefault="00D54710" w14:paraId="275717AD" w14:textId="149DC572">
      <w:r>
        <w:t xml:space="preserve">Ce module répond ainsi </w:t>
      </w:r>
      <w:r w:rsidR="00741359">
        <w:t xml:space="preserve">à la </w:t>
      </w:r>
      <w:r w:rsidRPr="00BA2A4C">
        <w:rPr>
          <w:u w:val="single"/>
        </w:rPr>
        <w:t>mission</w:t>
      </w:r>
      <w:r>
        <w:t xml:space="preserve"> suivante : </w:t>
      </w:r>
    </w:p>
    <w:p w:rsidR="00D54710" w:rsidP="00D54710" w:rsidRDefault="00D54710" w14:paraId="4CA8D9BE" w14:textId="0F9340C2">
      <w:pPr>
        <w:pStyle w:val="Paragraphedeliste"/>
        <w:numPr>
          <w:ilvl w:val="0"/>
          <w:numId w:val="6"/>
        </w:numPr>
      </w:pPr>
      <w:proofErr w:type="gramStart"/>
      <w:r w:rsidRPr="00D54710">
        <w:rPr>
          <w:lang w:val="fr-FR"/>
        </w:rPr>
        <w:t>encouragement</w:t>
      </w:r>
      <w:proofErr w:type="gramEnd"/>
      <w:r w:rsidRPr="00D54710">
        <w:rPr>
          <w:lang w:val="fr-FR"/>
        </w:rPr>
        <w:t xml:space="preserve"> de</w:t>
      </w:r>
      <w:r>
        <w:rPr>
          <w:lang w:val="fr-FR"/>
        </w:rPr>
        <w:t xml:space="preserve"> </w:t>
      </w:r>
      <w:r w:rsidRPr="00D54710">
        <w:rPr>
          <w:lang w:val="fr-FR"/>
        </w:rPr>
        <w:t>l’accès à la culture</w:t>
      </w:r>
      <w:r w:rsidR="00424BC5">
        <w:rPr>
          <w:lang w:val="fr-FR"/>
        </w:rPr>
        <w:t>.</w:t>
      </w:r>
    </w:p>
    <w:p w:rsidR="005B096C" w:rsidP="000A76DA" w:rsidRDefault="00D23848" w14:paraId="7912102B" w14:textId="0594166B">
      <w:r w:rsidRPr="00BA2A4C">
        <w:rPr>
          <w:b/>
          <w:bCs/>
          <w:i/>
          <w:iCs/>
        </w:rPr>
        <w:t>Prestation concrète</w:t>
      </w:r>
      <w:r w:rsidRPr="000A76DA">
        <w:t xml:space="preserve"> </w:t>
      </w:r>
      <w:r w:rsidRPr="000A76DA" w:rsidR="000A76DA">
        <w:t xml:space="preserve">pour les communes </w:t>
      </w:r>
      <w:r>
        <w:t xml:space="preserve">qui le financent </w:t>
      </w:r>
      <w:r w:rsidRPr="000A76DA" w:rsidR="000A76DA">
        <w:t xml:space="preserve">(en plus des prestations du </w:t>
      </w:r>
      <w:r w:rsidR="00AA6E14">
        <w:t>module</w:t>
      </w:r>
      <w:r w:rsidRPr="000A76DA" w:rsidR="000A76DA">
        <w:t xml:space="preserve"> 1) : </w:t>
      </w:r>
    </w:p>
    <w:p w:rsidR="005B096C" w:rsidP="005B096C" w:rsidRDefault="00A45E55" w14:paraId="26AB284D" w14:textId="7330BCD3">
      <w:pPr>
        <w:pStyle w:val="Paragraphedeliste"/>
        <w:numPr>
          <w:ilvl w:val="0"/>
          <w:numId w:val="8"/>
        </w:numPr>
      </w:pPr>
      <w:proofErr w:type="gramStart"/>
      <w:r>
        <w:t>p</w:t>
      </w:r>
      <w:r w:rsidRPr="000A76DA" w:rsidR="000A76DA">
        <w:t>rix</w:t>
      </w:r>
      <w:proofErr w:type="gramEnd"/>
      <w:r w:rsidRPr="000A76DA" w:rsidR="000A76DA">
        <w:t xml:space="preserve"> préférentiel sur </w:t>
      </w:r>
      <w:r w:rsidR="0086313C">
        <w:t>les</w:t>
      </w:r>
      <w:r w:rsidRPr="000A76DA" w:rsidR="000A76DA">
        <w:t xml:space="preserve"> </w:t>
      </w:r>
      <w:r w:rsidR="00D23848">
        <w:t>abonnements</w:t>
      </w:r>
      <w:r w:rsidRPr="000A76DA" w:rsidR="00D23848">
        <w:t xml:space="preserve"> </w:t>
      </w:r>
      <w:r w:rsidRPr="000A76DA" w:rsidR="000A76DA">
        <w:t xml:space="preserve">à </w:t>
      </w:r>
      <w:r w:rsidRPr="000A76DA" w:rsidR="00424BC5">
        <w:t>Équilibre</w:t>
      </w:r>
      <w:r w:rsidRPr="000A76DA" w:rsidR="000A76DA">
        <w:t xml:space="preserve"> et Nuithonie</w:t>
      </w:r>
      <w:r>
        <w:t>.</w:t>
      </w:r>
    </w:p>
    <w:p w:rsidRPr="00C20566" w:rsidR="005B096C" w:rsidP="006C417E" w:rsidRDefault="005B096C" w14:paraId="5807F753" w14:textId="72BC2336">
      <w:pPr>
        <w:pStyle w:val="Titre3"/>
      </w:pPr>
      <w:bookmarkStart w:name="_Toc221543738" w:id="7"/>
      <w:r w:rsidRPr="00C20566">
        <w:t>Module</w:t>
      </w:r>
      <w:r w:rsidRPr="00C20566" w:rsidR="000A76DA">
        <w:t xml:space="preserve"> 3 – </w:t>
      </w:r>
      <w:r w:rsidR="00A45E55">
        <w:t>S</w:t>
      </w:r>
      <w:r w:rsidRPr="00C20566" w:rsidR="000A76DA">
        <w:t>outien aux infrastructures</w:t>
      </w:r>
      <w:r w:rsidRPr="00C20566" w:rsidR="00AA6E14">
        <w:t xml:space="preserve"> culturelles</w:t>
      </w:r>
      <w:r w:rsidRPr="00C20566" w:rsidR="000A76DA">
        <w:t xml:space="preserve"> (</w:t>
      </w:r>
      <w:r w:rsidRPr="00A45E55" w:rsidR="00A45E55">
        <w:t>max</w:t>
      </w:r>
      <w:r w:rsidR="00A45E55">
        <w:t xml:space="preserve">. </w:t>
      </w:r>
      <w:r w:rsidRPr="00C20566" w:rsidR="000A76DA">
        <w:t>Fr</w:t>
      </w:r>
      <w:r w:rsidR="00D103C3">
        <w:t>.</w:t>
      </w:r>
      <w:r w:rsidRPr="00C20566" w:rsidR="000A76DA">
        <w:t xml:space="preserve"> 10.-/hab.)</w:t>
      </w:r>
      <w:bookmarkEnd w:id="7"/>
    </w:p>
    <w:p w:rsidR="005B096C" w:rsidP="000A76DA" w:rsidRDefault="00D23848" w14:paraId="75E66D25" w14:textId="06541E10">
      <w:r>
        <w:t>C</w:t>
      </w:r>
      <w:r w:rsidRPr="000A76DA" w:rsidR="000A76DA">
        <w:t xml:space="preserve">e </w:t>
      </w:r>
      <w:r w:rsidR="00AA6E14">
        <w:t>module</w:t>
      </w:r>
      <w:r w:rsidRPr="000A76DA" w:rsidR="000A76DA">
        <w:t xml:space="preserve"> a pour but de </w:t>
      </w:r>
      <w:r>
        <w:t xml:space="preserve">permettre de </w:t>
      </w:r>
      <w:r w:rsidR="005B096C">
        <w:t>subventionner</w:t>
      </w:r>
      <w:r w:rsidRPr="000A76DA" w:rsidR="000A76DA">
        <w:t xml:space="preserve"> les infrastructures culturelles régionales </w:t>
      </w:r>
      <w:r w:rsidR="002C7E80">
        <w:t xml:space="preserve">situées sur le territoire </w:t>
      </w:r>
      <w:r w:rsidRPr="000A76DA" w:rsidR="000A76DA">
        <w:t xml:space="preserve">des communes </w:t>
      </w:r>
      <w:r w:rsidR="0078721B">
        <w:t>qui le financent</w:t>
      </w:r>
      <w:r w:rsidRPr="000A76DA" w:rsidR="000A76DA">
        <w:t xml:space="preserve">. Par </w:t>
      </w:r>
      <w:r w:rsidRPr="00C20566" w:rsidR="000A76DA">
        <w:rPr>
          <w:i/>
          <w:iCs/>
        </w:rPr>
        <w:t>infrastructure culturelle</w:t>
      </w:r>
      <w:r w:rsidRPr="000A76DA" w:rsidR="000A76DA">
        <w:t>, on entend tout bâtiment, local ou lieu physique qui a une longue durée de vie utile, qui est doté de moyens matériels spécialisés et qui est majoritairement dédié à la réalisation d’une fonction culturelle (création, production, diffusion, formation, conservation, etc.). Cela concerne en particulier l’investissement dans les bâtiments et l’achat d’équipement</w:t>
      </w:r>
      <w:r w:rsidR="005B096C">
        <w:t>s</w:t>
      </w:r>
      <w:r w:rsidRPr="000A76DA" w:rsidR="000A76DA">
        <w:t xml:space="preserve"> culturel</w:t>
      </w:r>
      <w:r w:rsidR="005B096C">
        <w:t>s</w:t>
      </w:r>
      <w:r w:rsidRPr="000A76DA" w:rsidR="000A76DA">
        <w:t xml:space="preserve"> (tout matériel culturel en lien avec la mission de l’association ou fondation). Ce </w:t>
      </w:r>
      <w:r w:rsidR="00AA6E14">
        <w:t>module</w:t>
      </w:r>
      <w:r w:rsidRPr="000A76DA" w:rsidR="000A76DA">
        <w:t xml:space="preserve"> peut s’acquérir indépendamment des </w:t>
      </w:r>
      <w:r w:rsidR="00AA6E14">
        <w:t>modules</w:t>
      </w:r>
      <w:r w:rsidRPr="000A76DA" w:rsidR="000A76DA">
        <w:t xml:space="preserve"> 1 et 2. </w:t>
      </w:r>
    </w:p>
    <w:p w:rsidR="00D54710" w:rsidP="00D54710" w:rsidRDefault="00D54710" w14:paraId="429FD501" w14:textId="77777777">
      <w:r>
        <w:t xml:space="preserve">Ce module répond ainsi aux </w:t>
      </w:r>
      <w:r w:rsidRPr="00BA2A4C">
        <w:rPr>
          <w:u w:val="single"/>
        </w:rPr>
        <w:t>missions</w:t>
      </w:r>
      <w:r>
        <w:t xml:space="preserve"> suivantes : </w:t>
      </w:r>
    </w:p>
    <w:p w:rsidRPr="00FB0646" w:rsidR="00D54710" w:rsidP="00D54710" w:rsidRDefault="00D54710" w14:paraId="3EFAEBAC" w14:textId="12372C91">
      <w:pPr>
        <w:pStyle w:val="Paragraphedeliste"/>
        <w:numPr>
          <w:ilvl w:val="0"/>
          <w:numId w:val="6"/>
        </w:numPr>
      </w:pPr>
      <w:proofErr w:type="gramStart"/>
      <w:r w:rsidRPr="00D54710">
        <w:rPr>
          <w:lang w:val="fr-FR"/>
        </w:rPr>
        <w:t>optimisation</w:t>
      </w:r>
      <w:proofErr w:type="gramEnd"/>
      <w:r w:rsidRPr="00D54710">
        <w:rPr>
          <w:lang w:val="fr-FR"/>
        </w:rPr>
        <w:t xml:space="preserve"> et valorisation du parc immobilier</w:t>
      </w:r>
      <w:r w:rsidR="002C7E80">
        <w:rPr>
          <w:lang w:val="fr-FR"/>
        </w:rPr>
        <w:t>,</w:t>
      </w:r>
    </w:p>
    <w:p w:rsidRPr="00BA2A4C" w:rsidR="00D54710" w:rsidP="00D54710" w:rsidRDefault="00D54710" w14:paraId="66C7C9E0" w14:textId="0431351A">
      <w:pPr>
        <w:pStyle w:val="Paragraphedeliste"/>
        <w:numPr>
          <w:ilvl w:val="0"/>
          <w:numId w:val="6"/>
        </w:numPr>
      </w:pPr>
      <w:proofErr w:type="gramStart"/>
      <w:r w:rsidRPr="00D54710">
        <w:rPr>
          <w:lang w:val="fr-FR"/>
        </w:rPr>
        <w:t>offre</w:t>
      </w:r>
      <w:proofErr w:type="gramEnd"/>
      <w:r w:rsidRPr="00D54710">
        <w:rPr>
          <w:lang w:val="fr-FR"/>
        </w:rPr>
        <w:t xml:space="preserve"> culturelle de proximité pour toute la région</w:t>
      </w:r>
      <w:r w:rsidR="002C7E80">
        <w:rPr>
          <w:lang w:val="fr-FR"/>
        </w:rPr>
        <w:t>.</w:t>
      </w:r>
    </w:p>
    <w:p w:rsidR="005B096C" w:rsidP="007C4E07" w:rsidRDefault="0078721B" w14:paraId="13B77F4E" w14:textId="0AD475D2">
      <w:pPr>
        <w:keepNext/>
      </w:pPr>
      <w:r w:rsidRPr="00BA2A4C">
        <w:rPr>
          <w:b/>
          <w:bCs/>
          <w:i/>
          <w:iCs/>
        </w:rPr>
        <w:t>Prestation concrète</w:t>
      </w:r>
      <w:r w:rsidRPr="000A76DA">
        <w:t xml:space="preserve"> </w:t>
      </w:r>
      <w:r w:rsidRPr="000A76DA" w:rsidR="000A76DA">
        <w:t>pour les communes</w:t>
      </w:r>
      <w:r>
        <w:t xml:space="preserve"> qui le financent</w:t>
      </w:r>
      <w:r w:rsidRPr="000A76DA" w:rsidR="000A76DA">
        <w:t xml:space="preserve"> : </w:t>
      </w:r>
    </w:p>
    <w:p w:rsidRPr="000A76DA" w:rsidR="00796496" w:rsidP="00796496" w:rsidRDefault="0078721B" w14:paraId="47D4099C" w14:textId="7E745975">
      <w:pPr>
        <w:pStyle w:val="Paragraphedeliste"/>
        <w:numPr>
          <w:ilvl w:val="0"/>
          <w:numId w:val="8"/>
        </w:numPr>
      </w:pPr>
      <w:r>
        <w:t>Possibilité pour les</w:t>
      </w:r>
      <w:r w:rsidRPr="000A76DA">
        <w:t xml:space="preserve"> associations ou fondations culturelles</w:t>
      </w:r>
      <w:r w:rsidR="00B444F8">
        <w:t>, avec rayonnement régional,</w:t>
      </w:r>
      <w:r w:rsidRPr="000A76DA">
        <w:t xml:space="preserve"> sises </w:t>
      </w:r>
      <w:r>
        <w:t>sur leur territoire</w:t>
      </w:r>
      <w:r w:rsidR="00B444F8">
        <w:t>,</w:t>
      </w:r>
      <w:r>
        <w:t xml:space="preserve"> de recevoir des s</w:t>
      </w:r>
      <w:r w:rsidRPr="000A76DA" w:rsidR="000A76DA">
        <w:t xml:space="preserve">ubventions </w:t>
      </w:r>
      <w:r>
        <w:t>pour les</w:t>
      </w:r>
      <w:r w:rsidRPr="000A76DA">
        <w:t xml:space="preserve"> </w:t>
      </w:r>
      <w:r w:rsidRPr="000A76DA" w:rsidR="000A76DA">
        <w:t>infrastructures et leur équipement culturel</w:t>
      </w:r>
      <w:r w:rsidR="00CC06B2">
        <w:t xml:space="preserve"> – ce soutien pourrait aussi être octroyé à une commune qui serait propriétaire d’une infrastructure culturelle pour autant que les conditions d’octroi soient remplies</w:t>
      </w:r>
      <w:r w:rsidR="008C6BB2">
        <w:t>.</w:t>
      </w:r>
    </w:p>
    <w:p w:rsidR="00796496" w:rsidP="00796496" w:rsidRDefault="00796496" w14:paraId="5EA0883C" w14:textId="1D795BDD">
      <w:pPr>
        <w:rPr>
          <w:lang w:val="fr-FR"/>
        </w:rPr>
      </w:pPr>
      <w:r>
        <w:rPr>
          <w:lang w:val="fr-FR"/>
        </w:rPr>
        <w:t xml:space="preserve">S’agissant des contributions des communes à </w:t>
      </w:r>
      <w:r w:rsidR="00F969BA">
        <w:rPr>
          <w:i/>
          <w:iCs/>
          <w:lang w:val="fr-FR"/>
        </w:rPr>
        <w:t>Arcia Région culturelle</w:t>
      </w:r>
      <w:r>
        <w:rPr>
          <w:lang w:val="fr-FR"/>
        </w:rPr>
        <w:t>, on constate que</w:t>
      </w:r>
      <w:r w:rsidRPr="00796496">
        <w:rPr>
          <w:lang w:val="fr-FR"/>
        </w:rPr>
        <w:t xml:space="preserve"> la </w:t>
      </w:r>
      <w:r w:rsidRPr="00C20566">
        <w:rPr>
          <w:lang w:val="fr-FR"/>
        </w:rPr>
        <w:t xml:space="preserve">clé de répartition </w:t>
      </w:r>
      <w:r w:rsidRPr="00E90DAB">
        <w:rPr>
          <w:lang w:val="fr-FR"/>
        </w:rPr>
        <w:t>ne prend pas en compte d’autres facteurs, comme des soutiens au</w:t>
      </w:r>
      <w:r w:rsidRPr="00796496">
        <w:rPr>
          <w:lang w:val="fr-FR"/>
        </w:rPr>
        <w:t xml:space="preserve"> coup par coup</w:t>
      </w:r>
      <w:r>
        <w:rPr>
          <w:lang w:val="fr-FR"/>
        </w:rPr>
        <w:t>, la p</w:t>
      </w:r>
      <w:r w:rsidRPr="00796496">
        <w:rPr>
          <w:lang w:val="fr-FR"/>
        </w:rPr>
        <w:t>rise en compte du soutien aux sociétés locales</w:t>
      </w:r>
      <w:r>
        <w:rPr>
          <w:lang w:val="fr-FR"/>
        </w:rPr>
        <w:t xml:space="preserve"> ou une participation en fonction de l’IPF ou du </w:t>
      </w:r>
      <w:r w:rsidRPr="00796496">
        <w:rPr>
          <w:lang w:val="fr-FR"/>
        </w:rPr>
        <w:t>pourcentage de l’impôt</w:t>
      </w:r>
      <w:r>
        <w:rPr>
          <w:lang w:val="fr-FR"/>
        </w:rPr>
        <w:t xml:space="preserve">. </w:t>
      </w:r>
    </w:p>
    <w:p w:rsidR="00083D63" w:rsidP="00083D63" w:rsidRDefault="00796496" w14:paraId="135BC243" w14:textId="77777777">
      <w:pPr>
        <w:rPr>
          <w:lang w:val="fr-FR"/>
        </w:rPr>
      </w:pPr>
      <w:r>
        <w:rPr>
          <w:lang w:val="fr-FR"/>
        </w:rPr>
        <w:t>Il convient à ce propos de rappeler que l</w:t>
      </w:r>
      <w:r w:rsidRPr="00796496">
        <w:rPr>
          <w:lang w:val="fr-FR"/>
        </w:rPr>
        <w:t>a recherche de la clé de répartition parfaite est toujours difficile</w:t>
      </w:r>
      <w:r>
        <w:rPr>
          <w:lang w:val="fr-FR"/>
        </w:rPr>
        <w:t>. L</w:t>
      </w:r>
      <w:r w:rsidRPr="00796496">
        <w:rPr>
          <w:lang w:val="fr-FR"/>
        </w:rPr>
        <w:t>e choix a été fait</w:t>
      </w:r>
      <w:r>
        <w:rPr>
          <w:lang w:val="fr-FR"/>
        </w:rPr>
        <w:t xml:space="preserve">, dans le cadre de la région culturelle, </w:t>
      </w:r>
      <w:r w:rsidRPr="00796496">
        <w:rPr>
          <w:lang w:val="fr-FR"/>
        </w:rPr>
        <w:t>de prendre les contre-prestations en considération.</w:t>
      </w:r>
      <w:r w:rsidR="00083D63">
        <w:rPr>
          <w:lang w:val="fr-FR"/>
        </w:rPr>
        <w:t xml:space="preserve"> De plus, l</w:t>
      </w:r>
      <w:r w:rsidRPr="00796496">
        <w:rPr>
          <w:lang w:val="fr-FR"/>
        </w:rPr>
        <w:t>e soutien aux sociétés locales reste une compétence communale et n’a pas d’incidence sur le soutien régional.</w:t>
      </w:r>
      <w:r w:rsidR="00083D63">
        <w:rPr>
          <w:lang w:val="fr-FR"/>
        </w:rPr>
        <w:t xml:space="preserve"> </w:t>
      </w:r>
    </w:p>
    <w:p w:rsidR="00796496" w:rsidP="00083D63" w:rsidRDefault="0086313C" w14:paraId="269307F9" w14:textId="4E041B7F">
      <w:pPr>
        <w:rPr>
          <w:lang w:val="fr-FR"/>
        </w:rPr>
      </w:pPr>
      <w:r>
        <w:rPr>
          <w:lang w:val="fr-FR"/>
        </w:rPr>
        <w:t>Enfin</w:t>
      </w:r>
      <w:r w:rsidR="00083D63">
        <w:rPr>
          <w:lang w:val="fr-FR"/>
        </w:rPr>
        <w:t xml:space="preserve">, le soutien </w:t>
      </w:r>
      <w:r w:rsidRPr="00796496" w:rsidR="00796496">
        <w:rPr>
          <w:lang w:val="fr-FR"/>
        </w:rPr>
        <w:t xml:space="preserve">au coup par coup ne permet pas de construire une </w:t>
      </w:r>
      <w:r w:rsidR="005B0D28">
        <w:rPr>
          <w:lang w:val="fr-FR"/>
        </w:rPr>
        <w:t>stratégie</w:t>
      </w:r>
      <w:r w:rsidRPr="00796496" w:rsidR="005B0D28">
        <w:rPr>
          <w:lang w:val="fr-FR"/>
        </w:rPr>
        <w:t xml:space="preserve"> </w:t>
      </w:r>
      <w:r w:rsidRPr="00796496" w:rsidR="00796496">
        <w:rPr>
          <w:lang w:val="fr-FR"/>
        </w:rPr>
        <w:t>culturelle stable.</w:t>
      </w:r>
      <w:r w:rsidR="00083D63">
        <w:rPr>
          <w:lang w:val="fr-FR"/>
        </w:rPr>
        <w:t xml:space="preserve"> Notons toutefois qu’il n’est pas exclu pour une commune qui </w:t>
      </w:r>
      <w:r>
        <w:rPr>
          <w:lang w:val="fr-FR"/>
        </w:rPr>
        <w:t>estime que</w:t>
      </w:r>
      <w:r w:rsidR="00083D63">
        <w:rPr>
          <w:lang w:val="fr-FR"/>
        </w:rPr>
        <w:t xml:space="preserve"> la culture régionale </w:t>
      </w:r>
      <w:r>
        <w:rPr>
          <w:lang w:val="fr-FR"/>
        </w:rPr>
        <w:t xml:space="preserve">est </w:t>
      </w:r>
      <w:r w:rsidR="00083D63">
        <w:rPr>
          <w:lang w:val="fr-FR"/>
        </w:rPr>
        <w:t>importante, mais qui ne veut pas devenir membre d</w:t>
      </w:r>
      <w:r w:rsidR="003270CB">
        <w:rPr>
          <w:lang w:val="fr-FR"/>
        </w:rPr>
        <w:t>’</w:t>
      </w:r>
      <w:r w:rsidRPr="003270CB" w:rsidR="003270CB">
        <w:rPr>
          <w:i/>
          <w:iCs/>
        </w:rPr>
        <w:t xml:space="preserve">Arcia Région </w:t>
      </w:r>
      <w:r w:rsidR="003F64F4">
        <w:rPr>
          <w:i/>
          <w:iCs/>
        </w:rPr>
        <w:t>c</w:t>
      </w:r>
      <w:r w:rsidRPr="003270CB" w:rsidR="003270CB">
        <w:rPr>
          <w:i/>
          <w:iCs/>
        </w:rPr>
        <w:t>ulturelle</w:t>
      </w:r>
      <w:r w:rsidR="00083D63">
        <w:rPr>
          <w:lang w:val="fr-FR"/>
        </w:rPr>
        <w:t>, d’y contribuer par un don – sans contre-prestations toutefois, si ce n’est l’existence d’une culture régionale.</w:t>
      </w:r>
    </w:p>
    <w:p w:rsidR="00382EB9" w:rsidRDefault="00382EB9" w14:paraId="10BF97A1" w14:textId="77777777">
      <w:pPr>
        <w:jc w:val="left"/>
        <w:rPr>
          <w:rFonts w:eastAsiaTheme="majorEastAsia" w:cstheme="majorBidi"/>
          <w:b/>
          <w:color w:val="000000" w:themeColor="text1"/>
          <w:sz w:val="32"/>
          <w:szCs w:val="32"/>
        </w:rPr>
      </w:pPr>
      <w:r>
        <w:br w:type="page"/>
      </w:r>
    </w:p>
    <w:p w:rsidR="000B1B27" w:rsidP="00DD6841" w:rsidRDefault="0078721B" w14:paraId="3027CC1C" w14:textId="267E3C43">
      <w:pPr>
        <w:pStyle w:val="Titre2"/>
      </w:pPr>
      <w:bookmarkStart w:name="_Toc221543739" w:id="8"/>
      <w:r>
        <w:t xml:space="preserve">Commentaire des </w:t>
      </w:r>
      <w:r w:rsidR="00DD6841">
        <w:t>s</w:t>
      </w:r>
      <w:r w:rsidR="000B1B27">
        <w:t>tatuts</w:t>
      </w:r>
      <w:r>
        <w:t>, article par article</w:t>
      </w:r>
      <w:bookmarkEnd w:id="8"/>
    </w:p>
    <w:p w:rsidR="00806E89" w:rsidP="00DD6841" w:rsidRDefault="00806E89" w14:paraId="6EF8ACEC" w14:textId="479BDEC5">
      <w:r w:rsidRPr="00C20566">
        <w:t>Cette section propose un commentaire des articles les plus significatifs du projet de statuts</w:t>
      </w:r>
      <w:r>
        <w:t>.</w:t>
      </w:r>
    </w:p>
    <w:p w:rsidR="00DA7ADC" w:rsidP="00DD6841" w:rsidRDefault="005C1D8A" w14:paraId="15DC5C8E" w14:textId="40B93471">
      <w:pPr>
        <w:pStyle w:val="Titre3"/>
      </w:pPr>
      <w:bookmarkStart w:name="_Toc221543740" w:id="9"/>
      <w:r>
        <w:t xml:space="preserve">I. </w:t>
      </w:r>
      <w:r w:rsidR="00D34B5D">
        <w:tab/>
      </w:r>
      <w:r>
        <w:t>Dispositions</w:t>
      </w:r>
      <w:r w:rsidR="00DA7ADC">
        <w:t xml:space="preserve"> générales</w:t>
      </w:r>
      <w:bookmarkEnd w:id="9"/>
    </w:p>
    <w:p w:rsidR="0078721B" w:rsidP="00DD6841" w:rsidRDefault="0078721B" w14:paraId="37246F11" w14:textId="762A4888">
      <w:pPr>
        <w:pStyle w:val="Titre4"/>
      </w:pPr>
      <w:r w:rsidRPr="000B1B27">
        <w:t xml:space="preserve">Art. </w:t>
      </w:r>
      <w:r>
        <w:t>1</w:t>
      </w:r>
      <w:r>
        <w:tab/>
      </w:r>
      <w:r w:rsidRPr="00462A00">
        <w:t>Membres</w:t>
      </w:r>
    </w:p>
    <w:p w:rsidRPr="000B1B27" w:rsidR="0078721B" w:rsidP="0078721B" w:rsidRDefault="0078721B" w14:paraId="11003EBC" w14:textId="287D3E08">
      <w:pPr>
        <w:rPr>
          <w:b/>
          <w:bCs/>
        </w:rPr>
      </w:pPr>
      <w:r w:rsidRPr="00C20566">
        <w:t>La</w:t>
      </w:r>
      <w:r>
        <w:t xml:space="preserve"> nouvelle région culturelle est une association de communes classique au sens de la loi sur les communes (</w:t>
      </w:r>
      <w:r w:rsidR="0084207D">
        <w:t>LCo</w:t>
      </w:r>
      <w:r>
        <w:t xml:space="preserve">) et répond aux critères </w:t>
      </w:r>
      <w:r w:rsidR="009B5B1D">
        <w:t xml:space="preserve">prévus par </w:t>
      </w:r>
      <w:r>
        <w:t>la loi sur l’encouragement des activités culturelles (LEAC)</w:t>
      </w:r>
      <w:r w:rsidR="009B5B1D">
        <w:t xml:space="preserve"> pour les régions culturelles</w:t>
      </w:r>
      <w:r>
        <w:t>.</w:t>
      </w:r>
    </w:p>
    <w:p w:rsidRPr="000B1B27" w:rsidR="00B63AD7" w:rsidP="00DD6841" w:rsidRDefault="00B63AD7" w14:paraId="1C34A735" w14:textId="3BB44DA0">
      <w:pPr>
        <w:pStyle w:val="Titre4"/>
      </w:pPr>
      <w:r w:rsidRPr="000B1B27">
        <w:t>Art</w:t>
      </w:r>
      <w:r w:rsidRPr="000B1B27" w:rsidR="005C1D8A">
        <w:t>.</w:t>
      </w:r>
      <w:r w:rsidRPr="000B1B27">
        <w:t xml:space="preserve"> 2</w:t>
      </w:r>
      <w:r w:rsidR="000B1B27">
        <w:tab/>
      </w:r>
      <w:r w:rsidRPr="00DD6841" w:rsidR="000B1B27">
        <w:rPr>
          <w:rStyle w:val="Titre4Car"/>
          <w:b/>
          <w:bCs/>
        </w:rPr>
        <w:t>N</w:t>
      </w:r>
      <w:r w:rsidRPr="00DD6841">
        <w:rPr>
          <w:rStyle w:val="Titre4Car"/>
          <w:b/>
          <w:bCs/>
        </w:rPr>
        <w:t>om</w:t>
      </w:r>
    </w:p>
    <w:p w:rsidRPr="000B1B27" w:rsidR="00B63AD7" w:rsidP="000B1B27" w:rsidRDefault="002F6F91" w14:paraId="22918BFD" w14:textId="4596414A">
      <w:r w:rsidRPr="002F6F91">
        <w:t xml:space="preserve">Le nom de l’association de communes </w:t>
      </w:r>
      <w:r w:rsidR="00156565">
        <w:t xml:space="preserve">a été défini sur la base d’un concours ouvert à toute la population des communes </w:t>
      </w:r>
      <w:r w:rsidRPr="00B30E6D" w:rsidR="00A710CF">
        <w:t>ayant annoncé leur participation à la région culturelle. Le jury</w:t>
      </w:r>
      <w:r w:rsidR="00C823C6">
        <w:rPr>
          <w:rStyle w:val="Appelnotedebasdep"/>
        </w:rPr>
        <w:footnoteReference w:id="5"/>
      </w:r>
      <w:r w:rsidRPr="00B30E6D" w:rsidR="00A710CF">
        <w:t xml:space="preserve"> a retenu le nom de « </w:t>
      </w:r>
      <w:r w:rsidRPr="003F7D3E" w:rsidR="003270CB">
        <w:rPr>
          <w:i/>
          <w:iCs/>
        </w:rPr>
        <w:t xml:space="preserve">Arcia Région </w:t>
      </w:r>
      <w:r w:rsidR="002C50BE">
        <w:rPr>
          <w:i/>
          <w:iCs/>
        </w:rPr>
        <w:t>c</w:t>
      </w:r>
      <w:r w:rsidRPr="003F7D3E" w:rsidR="003270CB">
        <w:rPr>
          <w:i/>
          <w:iCs/>
        </w:rPr>
        <w:t>ulturelle</w:t>
      </w:r>
      <w:r w:rsidR="00C63174">
        <w:rPr>
          <w:i/>
          <w:iCs/>
        </w:rPr>
        <w:t> »</w:t>
      </w:r>
      <w:r w:rsidRPr="00B30E6D" w:rsidR="00A710CF">
        <w:t>, notamment</w:t>
      </w:r>
      <w:r w:rsidR="00A710CF">
        <w:t xml:space="preserve"> </w:t>
      </w:r>
      <w:r w:rsidRPr="004C6858" w:rsidR="00A710CF">
        <w:t xml:space="preserve">en raison de </w:t>
      </w:r>
      <w:r w:rsidRPr="004C6858" w:rsidR="00125519">
        <w:t xml:space="preserve">l’explication </w:t>
      </w:r>
      <w:r w:rsidRPr="004C6858" w:rsidR="004C6858">
        <w:t>présentée</w:t>
      </w:r>
      <w:r w:rsidRPr="004C6858" w:rsidR="0066211E">
        <w:t xml:space="preserve"> par </w:t>
      </w:r>
      <w:r w:rsidRPr="004C6858" w:rsidR="00871324">
        <w:t>l’auteur</w:t>
      </w:r>
      <w:r w:rsidRPr="004C6858" w:rsidR="005A755F">
        <w:t>e cette</w:t>
      </w:r>
      <w:r w:rsidRPr="004C6858" w:rsidR="00125519">
        <w:t xml:space="preserve"> proposition, </w:t>
      </w:r>
      <w:r w:rsidRPr="004C6858" w:rsidR="005A755F">
        <w:t>qui</w:t>
      </w:r>
      <w:r w:rsidRPr="004C6858" w:rsidR="00125519">
        <w:t xml:space="preserve"> mettait en avant la notion d’arc (pont), le concept d’aire</w:t>
      </w:r>
      <w:r w:rsidRPr="004C6858" w:rsidR="007A791C">
        <w:t xml:space="preserve"> ou d’espace</w:t>
      </w:r>
      <w:r w:rsidRPr="004C6858" w:rsidR="00125519">
        <w:t xml:space="preserve"> (area) pour l’espace culturel concerné et, bien sûr, le préfixe art.</w:t>
      </w:r>
      <w:r w:rsidRPr="004C6858" w:rsidR="00FB2550">
        <w:t xml:space="preserve"> </w:t>
      </w:r>
      <w:r w:rsidRPr="004C6858" w:rsidR="00964011">
        <w:t>Cette proposition a également plu au jury</w:t>
      </w:r>
      <w:r w:rsidRPr="004C6858" w:rsidR="001178C6">
        <w:t xml:space="preserve"> parce qu’elle</w:t>
      </w:r>
      <w:r w:rsidRPr="004C6858" w:rsidR="00D01DFC">
        <w:t xml:space="preserve"> convient tant en français qu’en allemand</w:t>
      </w:r>
      <w:r w:rsidRPr="004C6858" w:rsidR="007031C1">
        <w:t xml:space="preserve">, et qu’elle ne fait pas référence à un périmètre </w:t>
      </w:r>
      <w:r w:rsidRPr="004C6858" w:rsidR="00A95AA9">
        <w:t>territorial</w:t>
      </w:r>
      <w:r w:rsidRPr="004C6858" w:rsidR="007031C1">
        <w:t xml:space="preserve"> précis (comme la Sarine</w:t>
      </w:r>
      <w:r w:rsidRPr="004C6858" w:rsidR="0077678C">
        <w:t>, par exemple)</w:t>
      </w:r>
      <w:r w:rsidRPr="004C6858" w:rsidR="00534EA1">
        <w:t xml:space="preserve"> – ce qui fait sens </w:t>
      </w:r>
      <w:r w:rsidRPr="004C6858" w:rsidR="00A95AA9">
        <w:t>dans la mesure où une commune singinoise</w:t>
      </w:r>
      <w:r w:rsidRPr="004C6858" w:rsidR="00DD7622">
        <w:t>, Düdingen,</w:t>
      </w:r>
      <w:r w:rsidRPr="004C6858" w:rsidR="00A95AA9">
        <w:t xml:space="preserve"> est </w:t>
      </w:r>
      <w:r w:rsidRPr="004C6858" w:rsidR="00794411">
        <w:t xml:space="preserve">membre </w:t>
      </w:r>
      <w:r w:rsidRPr="004C6858" w:rsidR="0006088A">
        <w:t>fondatrice</w:t>
      </w:r>
      <w:r w:rsidRPr="004C6858" w:rsidR="00794411">
        <w:t xml:space="preserve"> de la région</w:t>
      </w:r>
      <w:r w:rsidRPr="004C6858" w:rsidR="00534EA1">
        <w:t>.</w:t>
      </w:r>
      <w:r w:rsidRPr="004C6858" w:rsidR="00A001EA">
        <w:t xml:space="preserve"> Ce nom permettra aussi </w:t>
      </w:r>
      <w:r w:rsidRPr="004C6858" w:rsidR="000A5BE6">
        <w:t>un</w:t>
      </w:r>
      <w:r w:rsidRPr="004C6858" w:rsidR="00262A5B">
        <w:t>e possible extension de celle-ci</w:t>
      </w:r>
      <w:r w:rsidRPr="004C6858" w:rsidR="003279A6">
        <w:t>, le moment venu.</w:t>
      </w:r>
    </w:p>
    <w:p w:rsidRPr="000B1B27" w:rsidR="00DA7ADC" w:rsidP="009C6416" w:rsidRDefault="00DA7ADC" w14:paraId="2CAF7EB5" w14:textId="24CE2221">
      <w:pPr>
        <w:pStyle w:val="Titre4"/>
      </w:pPr>
      <w:r w:rsidRPr="000B1B27">
        <w:t>Art</w:t>
      </w:r>
      <w:r w:rsidRPr="000B1B27" w:rsidR="005C1D8A">
        <w:t>.</w:t>
      </w:r>
      <w:r w:rsidRPr="000B1B27">
        <w:t xml:space="preserve"> 3</w:t>
      </w:r>
      <w:r w:rsidR="00FF64A1">
        <w:tab/>
      </w:r>
      <w:r w:rsidRPr="009C6416" w:rsidR="00B63AD7">
        <w:rPr>
          <w:rStyle w:val="Titre4Car"/>
          <w:b/>
          <w:bCs/>
        </w:rPr>
        <w:t>But</w:t>
      </w:r>
    </w:p>
    <w:p w:rsidR="002F6F91" w:rsidP="000B1B27" w:rsidRDefault="002F6F91" w14:paraId="69A629F2" w14:textId="120611A6">
      <w:r w:rsidRPr="002F6F91">
        <w:t xml:space="preserve">Cet article </w:t>
      </w:r>
      <w:r w:rsidR="00F92770">
        <w:t>précise les buts d</w:t>
      </w:r>
      <w:r w:rsidR="00807F54">
        <w:t>’</w:t>
      </w:r>
      <w:r w:rsidRPr="00807F54" w:rsidR="00807F54">
        <w:rPr>
          <w:i/>
          <w:iCs/>
        </w:rPr>
        <w:t xml:space="preserve">Arcia Région </w:t>
      </w:r>
      <w:r w:rsidR="002C50BE">
        <w:rPr>
          <w:i/>
          <w:iCs/>
        </w:rPr>
        <w:t>c</w:t>
      </w:r>
      <w:r w:rsidRPr="00807F54" w:rsidR="00807F54">
        <w:rPr>
          <w:i/>
          <w:iCs/>
        </w:rPr>
        <w:t>ulturelle</w:t>
      </w:r>
      <w:r w:rsidR="00F92770">
        <w:t xml:space="preserve">. Il </w:t>
      </w:r>
      <w:r w:rsidRPr="002F6F91">
        <w:t xml:space="preserve">reprend les principes posés par la </w:t>
      </w:r>
      <w:r w:rsidR="00F57403">
        <w:t>LEAC</w:t>
      </w:r>
      <w:r w:rsidR="00503BF2">
        <w:t>,</w:t>
      </w:r>
      <w:r w:rsidRPr="002F6F91">
        <w:t xml:space="preserve"> tout en adaptant leur formulation à la réalité régionale</w:t>
      </w:r>
      <w:r>
        <w:t>.</w:t>
      </w:r>
    </w:p>
    <w:p w:rsidR="00D34B5D" w:rsidP="000B1B27" w:rsidRDefault="00D34B5D" w14:paraId="647C8B44" w14:textId="6B6D9D8C">
      <w:r>
        <w:t>Selon l</w:t>
      </w:r>
      <w:r w:rsidR="0078721B">
        <w:t xml:space="preserve">’article 11 de la LEAC, </w:t>
      </w:r>
      <w:r>
        <w:t xml:space="preserve">les missions et responsabilités des régions culturelles sont les suivantes : </w:t>
      </w:r>
    </w:p>
    <w:p w:rsidR="00D34B5D" w:rsidP="00D34B5D" w:rsidRDefault="007F5438" w14:paraId="58D638A0" w14:textId="4E027452">
      <w:pPr>
        <w:pStyle w:val="Paragraphedeliste"/>
        <w:numPr>
          <w:ilvl w:val="0"/>
          <w:numId w:val="4"/>
        </w:numPr>
      </w:pPr>
      <w:proofErr w:type="gramStart"/>
      <w:r>
        <w:t>s</w:t>
      </w:r>
      <w:r w:rsidR="00D34B5D">
        <w:t>outien</w:t>
      </w:r>
      <w:proofErr w:type="gramEnd"/>
      <w:r w:rsidR="00D34B5D">
        <w:t xml:space="preserve"> aux activités culturelles amateures d’importance régionale ;</w:t>
      </w:r>
    </w:p>
    <w:p w:rsidR="00AE49C7" w:rsidP="00D34B5D" w:rsidRDefault="007F5438" w14:paraId="1393D606" w14:textId="2A06D6DC">
      <w:pPr>
        <w:pStyle w:val="Paragraphedeliste"/>
        <w:numPr>
          <w:ilvl w:val="0"/>
          <w:numId w:val="4"/>
        </w:numPr>
      </w:pPr>
      <w:proofErr w:type="gramStart"/>
      <w:r>
        <w:t>s</w:t>
      </w:r>
      <w:r w:rsidR="00AE49C7">
        <w:t>outien</w:t>
      </w:r>
      <w:proofErr w:type="gramEnd"/>
      <w:r w:rsidR="00AE49C7">
        <w:t xml:space="preserve"> aux institutions culturelles régionales</w:t>
      </w:r>
      <w:r w:rsidR="00CC21AD">
        <w:t> ;</w:t>
      </w:r>
    </w:p>
    <w:p w:rsidR="00D34B5D" w:rsidP="00D34B5D" w:rsidRDefault="007F5438" w14:paraId="7358357C" w14:textId="25A57DE9">
      <w:pPr>
        <w:pStyle w:val="Paragraphedeliste"/>
        <w:numPr>
          <w:ilvl w:val="0"/>
          <w:numId w:val="4"/>
        </w:numPr>
      </w:pPr>
      <w:proofErr w:type="gramStart"/>
      <w:r>
        <w:t>s</w:t>
      </w:r>
      <w:r w:rsidR="00D34B5D">
        <w:t>outien</w:t>
      </w:r>
      <w:proofErr w:type="gramEnd"/>
      <w:r w:rsidR="00D34B5D">
        <w:t xml:space="preserve"> à l’accès et </w:t>
      </w:r>
      <w:r w:rsidR="003F64F4">
        <w:t>à la</w:t>
      </w:r>
      <w:r w:rsidR="00D34B5D">
        <w:t xml:space="preserve"> participation culturelle professionnel</w:t>
      </w:r>
      <w:r w:rsidR="00AE49C7">
        <w:t>le</w:t>
      </w:r>
      <w:r w:rsidR="00D34B5D">
        <w:t xml:space="preserve"> d’importance régionale</w:t>
      </w:r>
      <w:r w:rsidR="00CC21AD">
        <w:t> ;</w:t>
      </w:r>
    </w:p>
    <w:p w:rsidR="00D34B5D" w:rsidP="00D34B5D" w:rsidRDefault="007F5438" w14:paraId="3CA180E6" w14:textId="391D1365">
      <w:pPr>
        <w:pStyle w:val="Paragraphedeliste"/>
        <w:numPr>
          <w:ilvl w:val="0"/>
          <w:numId w:val="4"/>
        </w:numPr>
      </w:pPr>
      <w:proofErr w:type="gramStart"/>
      <w:r>
        <w:t>s</w:t>
      </w:r>
      <w:r w:rsidR="00D34B5D">
        <w:t>outien</w:t>
      </w:r>
      <w:proofErr w:type="gramEnd"/>
      <w:r w:rsidR="00D34B5D">
        <w:t xml:space="preserve"> </w:t>
      </w:r>
      <w:r w:rsidR="00CC21AD">
        <w:t>à l’émergence artistique</w:t>
      </w:r>
      <w:r w:rsidR="0078721B">
        <w:t>.</w:t>
      </w:r>
    </w:p>
    <w:p w:rsidR="000B1B27" w:rsidP="00D34B5D" w:rsidRDefault="002F6F91" w14:paraId="505005BF" w14:textId="4A81E481">
      <w:r w:rsidRPr="002F6F91">
        <w:t xml:space="preserve">Afin d’éviter toute hiérarchie ou restriction dans la formulation des buts de l’association, ces éléments ont été regroupés et synthétisés dans les lettres b et c de l’art. 3. De plus, </w:t>
      </w:r>
      <w:r w:rsidR="0078721B">
        <w:t>la région renon</w:t>
      </w:r>
      <w:r w:rsidR="00F92770">
        <w:t>c</w:t>
      </w:r>
      <w:r w:rsidR="0078721B">
        <w:t xml:space="preserve">e à mettre </w:t>
      </w:r>
      <w:r w:rsidRPr="002F6F91">
        <w:t xml:space="preserve">en opposition </w:t>
      </w:r>
      <w:r w:rsidR="0078721B">
        <w:t>la</w:t>
      </w:r>
      <w:r w:rsidRPr="002F6F91" w:rsidR="0078721B">
        <w:t xml:space="preserve"> </w:t>
      </w:r>
      <w:r w:rsidRPr="002F6F91">
        <w:t xml:space="preserve">culture amateure et </w:t>
      </w:r>
      <w:r w:rsidR="0078721B">
        <w:t xml:space="preserve">la </w:t>
      </w:r>
      <w:r w:rsidRPr="002F6F91">
        <w:t>culture professionnelle</w:t>
      </w:r>
      <w:r w:rsidR="0078721B">
        <w:t xml:space="preserve"> ; aussi, </w:t>
      </w:r>
      <w:r w:rsidR="00F92770">
        <w:t xml:space="preserve">ces termes n’ont pas été repris </w:t>
      </w:r>
      <w:r w:rsidRPr="002F6F91">
        <w:t xml:space="preserve">dans les statuts </w:t>
      </w:r>
      <w:r w:rsidR="00F92770">
        <w:t>ou</w:t>
      </w:r>
      <w:r w:rsidRPr="002F6F91" w:rsidR="00F92770">
        <w:t xml:space="preserve"> </w:t>
      </w:r>
      <w:r w:rsidRPr="002F6F91">
        <w:t>le règlement.</w:t>
      </w:r>
      <w:r w:rsidR="00FF64A1">
        <w:t xml:space="preserve"> </w:t>
      </w:r>
    </w:p>
    <w:p w:rsidR="00D34B5D" w:rsidP="009C6416" w:rsidRDefault="002F6F91" w14:paraId="109AF38F" w14:textId="168F67E5">
      <w:pPr>
        <w:keepNext/>
      </w:pPr>
      <w:r>
        <w:t>L</w:t>
      </w:r>
      <w:r w:rsidR="00F92770">
        <w:t xml:space="preserve">’article 4 de la LEAC donne la définition de différentes notions. Il est utile de les </w:t>
      </w:r>
      <w:r w:rsidR="00B21207">
        <w:t xml:space="preserve">rappeler </w:t>
      </w:r>
      <w:r w:rsidR="00F92770">
        <w:t>ici :</w:t>
      </w:r>
      <w:r w:rsidR="00D34B5D">
        <w:t xml:space="preserve"> </w:t>
      </w:r>
    </w:p>
    <w:p w:rsidR="00D858A3" w:rsidP="00D858A3" w:rsidRDefault="00D867B9" w14:paraId="67E515B4" w14:textId="2E68D586">
      <w:pPr>
        <w:pStyle w:val="Paragraphedeliste"/>
        <w:numPr>
          <w:ilvl w:val="0"/>
          <w:numId w:val="8"/>
        </w:numPr>
      </w:pPr>
      <w:proofErr w:type="gramStart"/>
      <w:r>
        <w:rPr>
          <w:i/>
          <w:iCs/>
        </w:rPr>
        <w:t>a</w:t>
      </w:r>
      <w:r w:rsidRPr="00C20566" w:rsidR="00D858A3">
        <w:rPr>
          <w:i/>
          <w:iCs/>
        </w:rPr>
        <w:t>ctivités</w:t>
      </w:r>
      <w:proofErr w:type="gramEnd"/>
      <w:r w:rsidRPr="00C20566" w:rsidR="00D858A3">
        <w:rPr>
          <w:i/>
          <w:iCs/>
        </w:rPr>
        <w:t xml:space="preserve"> culturelles</w:t>
      </w:r>
      <w:r w:rsidR="00D858A3">
        <w:t> :</w:t>
      </w:r>
      <w:r w:rsidRPr="00D858A3" w:rsidR="00D858A3">
        <w:t xml:space="preserve"> les activités liées à la production culturelle et l'accès à la culture, ponctuelles ou permanentes, amateures ou professionnelles, ainsi que la sauvegarde et la valorisation du patrimoine culturel immatériel ; </w:t>
      </w:r>
    </w:p>
    <w:p w:rsidR="00D858A3" w:rsidP="00D858A3" w:rsidRDefault="00D867B9" w14:paraId="622E9693" w14:textId="1CCAE3A7">
      <w:pPr>
        <w:pStyle w:val="Paragraphedeliste"/>
        <w:numPr>
          <w:ilvl w:val="0"/>
          <w:numId w:val="8"/>
        </w:numPr>
      </w:pPr>
      <w:proofErr w:type="gramStart"/>
      <w:r>
        <w:rPr>
          <w:i/>
          <w:iCs/>
        </w:rPr>
        <w:t>p</w:t>
      </w:r>
      <w:r w:rsidRPr="00C20566" w:rsidR="00D858A3">
        <w:rPr>
          <w:i/>
          <w:iCs/>
        </w:rPr>
        <w:t>roduction</w:t>
      </w:r>
      <w:proofErr w:type="gramEnd"/>
      <w:r w:rsidRPr="00C20566" w:rsidR="00D858A3">
        <w:rPr>
          <w:i/>
          <w:iCs/>
        </w:rPr>
        <w:t xml:space="preserve"> culturelle</w:t>
      </w:r>
      <w:r w:rsidR="00D858A3">
        <w:t> :</w:t>
      </w:r>
      <w:r w:rsidRPr="00D858A3" w:rsidR="00D858A3">
        <w:t xml:space="preserve"> le processus permettant la réalisation d'une œuvre culturelle, comprenant en général la recherche, la création, la présentation publique, la médiation et la diffusion ; </w:t>
      </w:r>
    </w:p>
    <w:p w:rsidR="000A10F0" w:rsidP="00D858A3" w:rsidRDefault="00D867B9" w14:paraId="78153013" w14:textId="79634EA0">
      <w:pPr>
        <w:pStyle w:val="Paragraphedeliste"/>
        <w:numPr>
          <w:ilvl w:val="0"/>
          <w:numId w:val="8"/>
        </w:numPr>
      </w:pPr>
      <w:proofErr w:type="gramStart"/>
      <w:r>
        <w:rPr>
          <w:i/>
          <w:iCs/>
        </w:rPr>
        <w:t>ac</w:t>
      </w:r>
      <w:r w:rsidRPr="00C20566" w:rsidR="00D858A3">
        <w:rPr>
          <w:i/>
          <w:iCs/>
        </w:rPr>
        <w:t>cès</w:t>
      </w:r>
      <w:proofErr w:type="gramEnd"/>
      <w:r w:rsidRPr="00C20566" w:rsidR="00D858A3">
        <w:rPr>
          <w:i/>
          <w:iCs/>
        </w:rPr>
        <w:t xml:space="preserve"> à la culture et participation culturelle</w:t>
      </w:r>
      <w:r w:rsidR="00D858A3">
        <w:t> :</w:t>
      </w:r>
      <w:r w:rsidRPr="00D858A3" w:rsidR="00D858A3">
        <w:t xml:space="preserve"> l'ensemble des mesures favorisant la relation de la culture avec le public, comprenant notamment la présentation publique, la sensibilisation, la médiation et la pratique </w:t>
      </w:r>
      <w:r w:rsidRPr="00D858A3" w:rsidR="000A10F0">
        <w:t>culturelles ;</w:t>
      </w:r>
      <w:r w:rsidRPr="00D858A3" w:rsidR="00D858A3">
        <w:t xml:space="preserve"> </w:t>
      </w:r>
    </w:p>
    <w:p w:rsidR="000A10F0" w:rsidP="00D858A3" w:rsidRDefault="00D867B9" w14:paraId="1027EE93" w14:textId="041FEF30">
      <w:pPr>
        <w:pStyle w:val="Paragraphedeliste"/>
        <w:numPr>
          <w:ilvl w:val="0"/>
          <w:numId w:val="8"/>
        </w:numPr>
      </w:pPr>
      <w:proofErr w:type="gramStart"/>
      <w:r>
        <w:rPr>
          <w:i/>
          <w:iCs/>
        </w:rPr>
        <w:t>a</w:t>
      </w:r>
      <w:r w:rsidRPr="00C20566" w:rsidR="000A10F0">
        <w:rPr>
          <w:i/>
          <w:iCs/>
        </w:rPr>
        <w:t>cteur</w:t>
      </w:r>
      <w:proofErr w:type="gramEnd"/>
      <w:r w:rsidRPr="00C20566" w:rsidR="00D858A3">
        <w:rPr>
          <w:i/>
          <w:iCs/>
        </w:rPr>
        <w:t xml:space="preserve"> ou actrice culturel</w:t>
      </w:r>
      <w:r w:rsidR="000A10F0">
        <w:t> :</w:t>
      </w:r>
      <w:r w:rsidRPr="00D858A3" w:rsidR="00D858A3">
        <w:t xml:space="preserve"> toute personne physique menant des activités culturelles, notamment dans les domaines artistique, technique, administratif, artisanal ou de médiation</w:t>
      </w:r>
      <w:r w:rsidR="000A10F0">
        <w:t xml:space="preserve"> </w:t>
      </w:r>
      <w:r w:rsidRPr="00D858A3" w:rsidR="00D858A3">
        <w:t>;</w:t>
      </w:r>
    </w:p>
    <w:p w:rsidR="000A10F0" w:rsidP="00D858A3" w:rsidRDefault="00D867B9" w14:paraId="2D0CA83E" w14:textId="5DD8EC2F">
      <w:pPr>
        <w:pStyle w:val="Paragraphedeliste"/>
        <w:numPr>
          <w:ilvl w:val="0"/>
          <w:numId w:val="8"/>
        </w:numPr>
      </w:pPr>
      <w:proofErr w:type="gramStart"/>
      <w:r>
        <w:rPr>
          <w:i/>
          <w:iCs/>
        </w:rPr>
        <w:t>e</w:t>
      </w:r>
      <w:r w:rsidRPr="00C20566" w:rsidR="00D858A3">
        <w:rPr>
          <w:i/>
          <w:iCs/>
        </w:rPr>
        <w:t>ntreprise</w:t>
      </w:r>
      <w:proofErr w:type="gramEnd"/>
      <w:r w:rsidRPr="00C20566" w:rsidR="00D858A3">
        <w:rPr>
          <w:i/>
          <w:iCs/>
        </w:rPr>
        <w:t xml:space="preserve"> culturelle</w:t>
      </w:r>
      <w:r w:rsidR="000A10F0">
        <w:t> :</w:t>
      </w:r>
      <w:r w:rsidRPr="00D858A3" w:rsidR="00D858A3">
        <w:t xml:space="preserve"> toute organisation active dans le domaine culturel</w:t>
      </w:r>
      <w:r w:rsidR="000A10F0">
        <w:t> ;</w:t>
      </w:r>
    </w:p>
    <w:p w:rsidR="000A10F0" w:rsidP="00D858A3" w:rsidRDefault="00D867B9" w14:paraId="6E3A5D50" w14:textId="4618BD01">
      <w:pPr>
        <w:pStyle w:val="Paragraphedeliste"/>
        <w:numPr>
          <w:ilvl w:val="0"/>
          <w:numId w:val="8"/>
        </w:numPr>
      </w:pPr>
      <w:proofErr w:type="gramStart"/>
      <w:r>
        <w:rPr>
          <w:i/>
          <w:iCs/>
        </w:rPr>
        <w:t>i</w:t>
      </w:r>
      <w:r w:rsidRPr="00C20566" w:rsidR="00D858A3">
        <w:rPr>
          <w:i/>
          <w:iCs/>
        </w:rPr>
        <w:t>nstitution</w:t>
      </w:r>
      <w:proofErr w:type="gramEnd"/>
      <w:r w:rsidRPr="00C20566" w:rsidR="00D858A3">
        <w:rPr>
          <w:i/>
          <w:iCs/>
        </w:rPr>
        <w:t xml:space="preserve"> culturelle</w:t>
      </w:r>
      <w:r w:rsidR="000A10F0">
        <w:t> :</w:t>
      </w:r>
      <w:r w:rsidRPr="00D858A3" w:rsidR="00D858A3">
        <w:t xml:space="preserve"> toute entreprise culturelle disposant d'une infrastructure et d'une activité publiques et </w:t>
      </w:r>
      <w:r w:rsidRPr="00D858A3" w:rsidR="000A10F0">
        <w:t>pérennes ;</w:t>
      </w:r>
    </w:p>
    <w:p w:rsidR="000A10F0" w:rsidP="00D858A3" w:rsidRDefault="00D867B9" w14:paraId="35839BB0" w14:textId="2BBB0A52">
      <w:pPr>
        <w:pStyle w:val="Paragraphedeliste"/>
        <w:numPr>
          <w:ilvl w:val="0"/>
          <w:numId w:val="8"/>
        </w:numPr>
      </w:pPr>
      <w:proofErr w:type="gramStart"/>
      <w:r>
        <w:rPr>
          <w:i/>
          <w:iCs/>
        </w:rPr>
        <w:t>p</w:t>
      </w:r>
      <w:r w:rsidRPr="00C20566" w:rsidR="00D858A3">
        <w:rPr>
          <w:i/>
          <w:iCs/>
        </w:rPr>
        <w:t>atrimoine</w:t>
      </w:r>
      <w:proofErr w:type="gramEnd"/>
      <w:r w:rsidRPr="00C20566" w:rsidR="00D858A3">
        <w:rPr>
          <w:i/>
          <w:iCs/>
        </w:rPr>
        <w:t xml:space="preserve"> culturel immatériel</w:t>
      </w:r>
      <w:r w:rsidR="000A10F0">
        <w:t> :</w:t>
      </w:r>
      <w:r w:rsidRPr="00D858A3" w:rsidR="00D858A3">
        <w:t xml:space="preserve"> l'ensemble varié de formes d'expression culturelles, de traditions et de pratiques, transmises de génération en génération et donnant à une communauté un sentiment d'identité et de </w:t>
      </w:r>
      <w:r w:rsidRPr="00D858A3" w:rsidR="000A10F0">
        <w:t>continuité</w:t>
      </w:r>
      <w:r w:rsidR="00F92770">
        <w:t>.</w:t>
      </w:r>
    </w:p>
    <w:p w:rsidR="00052B4B" w:rsidP="000A10F0" w:rsidRDefault="007B11CB" w14:paraId="398415E4" w14:textId="6253EDD6">
      <w:r>
        <w:t>Les statuts</w:t>
      </w:r>
      <w:r w:rsidR="00FA39D4">
        <w:t xml:space="preserve"> (art. 28 al. 2) </w:t>
      </w:r>
      <w:r w:rsidR="00193FC0">
        <w:t>fixent que, pou</w:t>
      </w:r>
      <w:r w:rsidR="00962849">
        <w:t>r être reconnues d’</w:t>
      </w:r>
      <w:r w:rsidRPr="000A3204" w:rsidR="00962849">
        <w:rPr>
          <w:i/>
          <w:iCs/>
        </w:rPr>
        <w:t>importance régionale</w:t>
      </w:r>
      <w:r w:rsidR="00962849">
        <w:t xml:space="preserve">, les activités </w:t>
      </w:r>
      <w:r w:rsidR="003F64F4">
        <w:t>culturelles</w:t>
      </w:r>
      <w:r w:rsidR="00962849">
        <w:t xml:space="preserve"> doivent</w:t>
      </w:r>
      <w:r w:rsidRPr="00193FC0" w:rsidR="00193FC0">
        <w:t xml:space="preserve">, </w:t>
      </w:r>
      <w:proofErr w:type="gramStart"/>
      <w:r w:rsidRPr="00193FC0" w:rsidR="00193FC0">
        <w:t>de par</w:t>
      </w:r>
      <w:proofErr w:type="gramEnd"/>
      <w:r w:rsidRPr="00193FC0" w:rsidR="00193FC0">
        <w:t xml:space="preserve"> leur nature, leur portée ou leurs retombées, serv</w:t>
      </w:r>
      <w:r w:rsidR="00962849">
        <w:t>ir</w:t>
      </w:r>
      <w:r w:rsidRPr="00193FC0" w:rsidR="00193FC0">
        <w:t xml:space="preserve"> au développement régional</w:t>
      </w:r>
      <w:r w:rsidR="00962849">
        <w:t>.</w:t>
      </w:r>
      <w:r w:rsidR="004B45ED">
        <w:t xml:space="preserve"> Cette définition large sera précisée par des critères,</w:t>
      </w:r>
      <w:r w:rsidR="00816694">
        <w:t xml:space="preserve"> adoptés par l’assemblée des délégué-e-s </w:t>
      </w:r>
      <w:r w:rsidR="000E3690">
        <w:t>(</w:t>
      </w:r>
      <w:r w:rsidR="00816694">
        <w:t xml:space="preserve">cf. </w:t>
      </w:r>
      <w:r w:rsidR="000E3690">
        <w:t xml:space="preserve">art. 10 let. </w:t>
      </w:r>
      <w:proofErr w:type="gramStart"/>
      <w:r w:rsidR="000E3690">
        <w:t>h</w:t>
      </w:r>
      <w:proofErr w:type="gramEnd"/>
      <w:r w:rsidR="00852E50">
        <w:t>)</w:t>
      </w:r>
      <w:r w:rsidR="002F6F91">
        <w:t xml:space="preserve">. </w:t>
      </w:r>
      <w:r w:rsidR="005D61A4">
        <w:t>Parmi les critères envisageables, on peut notamment citer</w:t>
      </w:r>
      <w:r w:rsidR="002F6F91">
        <w:t xml:space="preserve"> la</w:t>
      </w:r>
      <w:r w:rsidR="005E3E02">
        <w:t xml:space="preserve"> qualité du programme et de l’offre, l’</w:t>
      </w:r>
      <w:r w:rsidR="001D7600">
        <w:t>accessibilité</w:t>
      </w:r>
      <w:r w:rsidR="005E3E02">
        <w:t>, le rayonnement</w:t>
      </w:r>
      <w:r w:rsidR="00F92770">
        <w:t xml:space="preserve"> régional (à savoir au-delà des frontières communales)</w:t>
      </w:r>
      <w:r w:rsidR="00052B4B">
        <w:t xml:space="preserve">, la gestion administrative et comptable. </w:t>
      </w:r>
    </w:p>
    <w:p w:rsidR="005B0D28" w:rsidP="000A10F0" w:rsidRDefault="005B0D28" w14:paraId="2C593B10" w14:textId="625A584A">
      <w:r>
        <w:t xml:space="preserve">Notons que l’exploitation des théâtres d’ampleur suprarégionale </w:t>
      </w:r>
      <w:r w:rsidR="00BC524D">
        <w:t xml:space="preserve">Équilibre </w:t>
      </w:r>
      <w:r>
        <w:t xml:space="preserve">et Nuithonie, par le biais de la Fondation </w:t>
      </w:r>
      <w:r w:rsidR="00BC524D">
        <w:t xml:space="preserve">Équilibre </w:t>
      </w:r>
      <w:r>
        <w:t xml:space="preserve">et Nuithonie, l’un des buts spécifiques de Coriolis, est </w:t>
      </w:r>
      <w:r w:rsidR="00455472">
        <w:t>reprise</w:t>
      </w:r>
      <w:r>
        <w:t xml:space="preserve"> ici par </w:t>
      </w:r>
      <w:r w:rsidRPr="00807F54" w:rsidR="00807F54">
        <w:rPr>
          <w:i/>
          <w:iCs/>
        </w:rPr>
        <w:t xml:space="preserve">Arcia Région </w:t>
      </w:r>
      <w:r w:rsidR="00455472">
        <w:rPr>
          <w:i/>
          <w:iCs/>
        </w:rPr>
        <w:t>c</w:t>
      </w:r>
      <w:r w:rsidRPr="00807F54" w:rsidR="00807F54">
        <w:rPr>
          <w:i/>
          <w:iCs/>
        </w:rPr>
        <w:t>ulturelle</w:t>
      </w:r>
      <w:r>
        <w:t>.</w:t>
      </w:r>
    </w:p>
    <w:p w:rsidRPr="00314472" w:rsidR="00DA7ADC" w:rsidP="005C01FC" w:rsidRDefault="00DA7ADC" w14:paraId="40C3CE03" w14:textId="1B1806D8">
      <w:pPr>
        <w:pStyle w:val="Titre4"/>
      </w:pPr>
      <w:r w:rsidRPr="00314472">
        <w:t>Art</w:t>
      </w:r>
      <w:r w:rsidRPr="00314472" w:rsidR="005C1D8A">
        <w:t>.</w:t>
      </w:r>
      <w:r w:rsidRPr="00314472">
        <w:t xml:space="preserve"> 4</w:t>
      </w:r>
      <w:r w:rsidR="00FF64A1">
        <w:tab/>
      </w:r>
      <w:r w:rsidRPr="00314472" w:rsidR="00B63AD7">
        <w:t>Tâches et moyens</w:t>
      </w:r>
    </w:p>
    <w:p w:rsidR="00FF64A1" w:rsidP="00FF64A1" w:rsidRDefault="00535A74" w14:paraId="59BC1240" w14:textId="21B6C62D">
      <w:r>
        <w:t>Le</w:t>
      </w:r>
      <w:r w:rsidRPr="002F6F91" w:rsidR="002F6F91">
        <w:t xml:space="preserve"> soutien peut prendre différentes formes, notamment des subventions</w:t>
      </w:r>
      <w:r w:rsidR="005F17EE">
        <w:t xml:space="preserve"> (pluriannuelles, annuelles ou </w:t>
      </w:r>
      <w:r w:rsidR="00A6792F">
        <w:t>ponctuelles</w:t>
      </w:r>
      <w:r w:rsidR="005F17EE">
        <w:t>)</w:t>
      </w:r>
      <w:r w:rsidRPr="002F6F91" w:rsidR="002F6F91">
        <w:t xml:space="preserve">, </w:t>
      </w:r>
      <w:r w:rsidR="005F17EE">
        <w:t xml:space="preserve">des </w:t>
      </w:r>
      <w:r w:rsidRPr="002F6F91" w:rsidR="002F6F91">
        <w:t xml:space="preserve">prix ou </w:t>
      </w:r>
      <w:r w:rsidR="005F17EE">
        <w:t xml:space="preserve">des </w:t>
      </w:r>
      <w:r w:rsidRPr="002F6F91" w:rsidR="002F6F91">
        <w:t xml:space="preserve">bourses (voir </w:t>
      </w:r>
      <w:r w:rsidR="000239A0">
        <w:t>l’</w:t>
      </w:r>
      <w:r w:rsidRPr="002F6F91" w:rsidR="002F6F91">
        <w:t>art. 6</w:t>
      </w:r>
      <w:r w:rsidR="000239A0">
        <w:t xml:space="preserve"> LEAC</w:t>
      </w:r>
      <w:r w:rsidRPr="002F6F91" w:rsidR="002F6F91">
        <w:t>)</w:t>
      </w:r>
      <w:r w:rsidR="002F6F91">
        <w:t>.</w:t>
      </w:r>
    </w:p>
    <w:p w:rsidRPr="00D54710" w:rsidR="00D54710" w:rsidP="00C20566" w:rsidRDefault="002F6F91" w14:paraId="0FCB1F5A" w14:textId="3062F8E6">
      <w:r w:rsidRPr="002F6F91">
        <w:t>L’alinéa 3 introduit l</w:t>
      </w:r>
      <w:r w:rsidR="005F17EE">
        <w:t>a notion d</w:t>
      </w:r>
      <w:r w:rsidRPr="002F6F91">
        <w:t>e « catalogue d’encouragement », un nouvel outil mis en place par l’État au service des régions culturelles</w:t>
      </w:r>
      <w:r w:rsidR="00C5735B">
        <w:t xml:space="preserve"> (art. 11 LEAC)</w:t>
      </w:r>
      <w:r w:rsidRPr="002F6F91">
        <w:t>. Il s’agit d’un recueil dans lequel les communes membres d’une région définissent et actualisent les missions accomplies en commun, leurs responsabilités ainsi que les moyens déployés pour les accomplir. Chaque région choisit les missions qu’elle souhaite inscrire dans ce catalogue. Sur cette base, l’État apporte son soutien à l’encouragement d’une partie de ces missions, selon des critères précisés dans le règlement d’exécution</w:t>
      </w:r>
      <w:r w:rsidR="00A5430C">
        <w:t xml:space="preserve"> de la LEAC</w:t>
      </w:r>
      <w:r w:rsidRPr="002F6F91">
        <w:t xml:space="preserve"> (REAC, en cours de rédaction).</w:t>
      </w:r>
    </w:p>
    <w:p w:rsidR="008A29DF" w:rsidP="005C01FC" w:rsidRDefault="006751EC" w14:paraId="5F265BFA" w14:textId="52B19FF0">
      <w:pPr>
        <w:pStyle w:val="Titre3"/>
      </w:pPr>
      <w:bookmarkStart w:name="_Toc221543741" w:id="10"/>
      <w:r>
        <w:t xml:space="preserve">II. </w:t>
      </w:r>
      <w:r>
        <w:tab/>
      </w:r>
      <w:r>
        <w:t>Organisation</w:t>
      </w:r>
      <w:bookmarkEnd w:id="10"/>
    </w:p>
    <w:p w:rsidRPr="00314472" w:rsidR="005F17EE" w:rsidP="005C01FC" w:rsidRDefault="005F17EE" w14:paraId="53DF3FE0" w14:textId="2811B3D4">
      <w:pPr>
        <w:pStyle w:val="Titre4"/>
      </w:pPr>
      <w:r w:rsidRPr="00314472">
        <w:t xml:space="preserve">Art. </w:t>
      </w:r>
      <w:r>
        <w:t>7</w:t>
      </w:r>
      <w:r>
        <w:tab/>
      </w:r>
      <w:r>
        <w:t>Organes de l’Association</w:t>
      </w:r>
    </w:p>
    <w:p w:rsidR="008A29DF" w:rsidP="005F17EE" w:rsidRDefault="00807F54" w14:paraId="0CFFC51F" w14:textId="5B0AB4CD">
      <w:r w:rsidRPr="00807F54">
        <w:rPr>
          <w:i/>
          <w:iCs/>
        </w:rPr>
        <w:t xml:space="preserve">Arcia Région </w:t>
      </w:r>
      <w:r w:rsidR="002C50BE">
        <w:rPr>
          <w:i/>
          <w:iCs/>
        </w:rPr>
        <w:t>c</w:t>
      </w:r>
      <w:r w:rsidRPr="00807F54">
        <w:rPr>
          <w:i/>
          <w:iCs/>
        </w:rPr>
        <w:t>ulturelle</w:t>
      </w:r>
      <w:r>
        <w:rPr>
          <w:i/>
          <w:iCs/>
        </w:rPr>
        <w:t xml:space="preserve"> </w:t>
      </w:r>
      <w:r w:rsidR="005F17EE">
        <w:t>est une association de communes au sens des articles 109 ss de la LC</w:t>
      </w:r>
      <w:r w:rsidR="00076AE7">
        <w:t>o</w:t>
      </w:r>
      <w:r w:rsidR="005F17EE">
        <w:t xml:space="preserve">. Elle répond aux critères </w:t>
      </w:r>
      <w:r w:rsidR="00076AE7">
        <w:t xml:space="preserve">posés par </w:t>
      </w:r>
      <w:r w:rsidR="005F17EE">
        <w:t xml:space="preserve">la LEAC </w:t>
      </w:r>
      <w:r w:rsidR="001D2830">
        <w:t xml:space="preserve">pour être une </w:t>
      </w:r>
      <w:r w:rsidR="00E701F4">
        <w:t>« région culturelle » éligible aux soutiens de l’</w:t>
      </w:r>
      <w:r w:rsidR="00455472">
        <w:t>État</w:t>
      </w:r>
      <w:r w:rsidR="00CE6C86">
        <w:t xml:space="preserve"> (art. 12 LEAC).</w:t>
      </w:r>
    </w:p>
    <w:p w:rsidR="005F17EE" w:rsidP="00C20566" w:rsidRDefault="005F17EE" w14:paraId="6698C7C4" w14:textId="77777777">
      <w:r>
        <w:t>L’association dispose donc de l’organisation traditionnelle d’une association de communes, à savoir une assemblée des délégué-e-s, un comité de direction et une commission financière.</w:t>
      </w:r>
    </w:p>
    <w:p w:rsidR="005F17EE" w:rsidP="00C20566" w:rsidRDefault="005F17EE" w14:paraId="23DF6BDD" w14:textId="4C9CAE7E">
      <w:r>
        <w:t>Il est également prévu qu’elle dispose de deux commissions spécifiques, la commission culturelle et la commission pour les infrastructures, ainsi que d’un coordinateur ou d’une coordinatrice régional-e de la culture.</w:t>
      </w:r>
      <w:r w:rsidR="005B0D28">
        <w:t xml:space="preserve"> </w:t>
      </w:r>
      <w:r w:rsidR="001C03FE">
        <w:t xml:space="preserve">Afin de garantir l’échange d’information et la cohérence </w:t>
      </w:r>
      <w:r w:rsidR="001C03FE">
        <w:t xml:space="preserve">entre les travaux des deux commissions, </w:t>
      </w:r>
      <w:r w:rsidR="005B0D28">
        <w:t>le coordinateur ou la coordinatrice régional-e de la culture sera présent dans chacune d’elles – ce sera notamment essentiel pour certaines décisions stratégiques de la commission des infrastructures.</w:t>
      </w:r>
    </w:p>
    <w:p w:rsidRPr="00C20566" w:rsidR="00AB0618" w:rsidP="007C4E07" w:rsidRDefault="00AB0618" w14:paraId="17CAF6CC" w14:textId="038595C3">
      <w:r w:rsidRPr="002A261A">
        <w:t xml:space="preserve">La </w:t>
      </w:r>
      <w:r>
        <w:t xml:space="preserve">relation entre la région culturelle et la </w:t>
      </w:r>
      <w:r w:rsidR="001D2830">
        <w:t>v</w:t>
      </w:r>
      <w:r w:rsidRPr="002A261A">
        <w:t>ille-centre</w:t>
      </w:r>
      <w:r>
        <w:t>, la commune de Fribourg,</w:t>
      </w:r>
      <w:r w:rsidRPr="002A261A">
        <w:t xml:space="preserve"> </w:t>
      </w:r>
      <w:r>
        <w:t>doit fai</w:t>
      </w:r>
      <w:r w:rsidR="001D2830">
        <w:t>re</w:t>
      </w:r>
      <w:r>
        <w:t xml:space="preserve"> l’objet d’u</w:t>
      </w:r>
      <w:r w:rsidRPr="002A261A">
        <w:t>ne attention particulière</w:t>
      </w:r>
      <w:r w:rsidR="004D7465">
        <w:t xml:space="preserve">, notamment en assurant une coordination en matière de politique culturelle, une certaine </w:t>
      </w:r>
      <w:r w:rsidRPr="002A261A">
        <w:t xml:space="preserve">proximité entre les </w:t>
      </w:r>
      <w:r w:rsidR="004D7465">
        <w:t xml:space="preserve">deux </w:t>
      </w:r>
      <w:r w:rsidRPr="002A261A">
        <w:t>administrations, ainsi qu’</w:t>
      </w:r>
      <w:r w:rsidR="004D7465">
        <w:t xml:space="preserve">en garantissant une bonne </w:t>
      </w:r>
      <w:r w:rsidRPr="002A261A">
        <w:t>communication et collaboration sur les sujets jugés pertinents</w:t>
      </w:r>
      <w:r>
        <w:t xml:space="preserve">. </w:t>
      </w:r>
    </w:p>
    <w:p w:rsidR="00DA7ADC" w:rsidP="00E64DE8" w:rsidRDefault="005C1D8A" w14:paraId="3E29083E" w14:textId="3B826FDA">
      <w:pPr>
        <w:pStyle w:val="Titre3"/>
      </w:pPr>
      <w:bookmarkStart w:name="_Toc221543742" w:id="11"/>
      <w:r>
        <w:t xml:space="preserve">III. </w:t>
      </w:r>
      <w:r w:rsidR="00F17219">
        <w:tab/>
      </w:r>
      <w:r>
        <w:t>Assemblée</w:t>
      </w:r>
      <w:r w:rsidR="00DA7ADC">
        <w:t xml:space="preserve"> des délégué-e-s</w:t>
      </w:r>
      <w:bookmarkEnd w:id="11"/>
    </w:p>
    <w:p w:rsidRPr="00F17219" w:rsidR="00DA7ADC" w:rsidP="00E64DE8" w:rsidRDefault="00DA7ADC" w14:paraId="1E8B3DA0" w14:textId="7F22266B">
      <w:pPr>
        <w:pStyle w:val="Titre4"/>
        <w:ind w:left="1134" w:hanging="1134"/>
      </w:pPr>
      <w:r w:rsidRPr="00314472">
        <w:t>Art</w:t>
      </w:r>
      <w:r w:rsidRPr="00314472" w:rsidR="005C1D8A">
        <w:t>.</w:t>
      </w:r>
      <w:r w:rsidRPr="00314472">
        <w:t xml:space="preserve"> 8</w:t>
      </w:r>
      <w:r w:rsidR="00F17219">
        <w:tab/>
      </w:r>
      <w:r w:rsidRPr="00314472" w:rsidR="0095364E">
        <w:t>Représentation des communes, désignation des délégué-e-s et durée du mandat</w:t>
      </w:r>
    </w:p>
    <w:p w:rsidR="00FB2FFA" w:rsidP="00FB2FFA" w:rsidRDefault="00FB2FFA" w14:paraId="3FEFE012" w14:textId="6EAD3F85">
      <w:r w:rsidRPr="00FB2FFA">
        <w:t>Cet article définit la représentation des communes au sein de l’assemblée des délégué-e-s. C</w:t>
      </w:r>
      <w:r w:rsidR="00134CC5">
        <w:t>onformément à la LC</w:t>
      </w:r>
      <w:r w:rsidR="001D2830">
        <w:t>o</w:t>
      </w:r>
      <w:r w:rsidR="00134CC5">
        <w:t>, c</w:t>
      </w:r>
      <w:r w:rsidRPr="00FB2FFA">
        <w:t>haque commune membre dispose d’</w:t>
      </w:r>
      <w:r w:rsidR="001D2830">
        <w:t xml:space="preserve">au moins </w:t>
      </w:r>
      <w:r w:rsidRPr="00FB2FFA">
        <w:t xml:space="preserve">une voix, à laquelle s’ajoute une voix supplémentaire par tranche </w:t>
      </w:r>
      <w:r w:rsidR="007C475B">
        <w:t xml:space="preserve">additionnelle </w:t>
      </w:r>
      <w:r w:rsidR="00293265">
        <w:t xml:space="preserve">entamée </w:t>
      </w:r>
      <w:r w:rsidRPr="00FB2FFA">
        <w:t xml:space="preserve">de 2’000 habitant-e-s. À ces voix de base s’ajoutent celles </w:t>
      </w:r>
      <w:r w:rsidR="00F5215D">
        <w:t>découlant</w:t>
      </w:r>
      <w:r w:rsidRPr="00FB2FFA" w:rsidR="00F5215D">
        <w:t xml:space="preserve"> </w:t>
      </w:r>
      <w:r w:rsidR="00F5215D">
        <w:t xml:space="preserve">de la </w:t>
      </w:r>
      <w:r w:rsidRPr="00FB2FFA">
        <w:t xml:space="preserve">souscription </w:t>
      </w:r>
      <w:r w:rsidR="00F5215D">
        <w:t>à des</w:t>
      </w:r>
      <w:r w:rsidRPr="00FB2FFA">
        <w:t xml:space="preserve"> contributions supplémentaires</w:t>
      </w:r>
      <w:r w:rsidR="007E73B7">
        <w:t>. En l’état, le projet de règlement relatif au soutien régional à la culture prévoit les voix supplémentaires suivantes :</w:t>
      </w:r>
    </w:p>
    <w:p w:rsidR="006770B4" w:rsidP="00FB2FFA" w:rsidRDefault="006770B4" w14:paraId="4FF948B7" w14:textId="38E964B6">
      <w:pPr>
        <w:pStyle w:val="Paragraphedeliste"/>
        <w:numPr>
          <w:ilvl w:val="0"/>
          <w:numId w:val="9"/>
        </w:numPr>
      </w:pPr>
      <w:r>
        <w:t xml:space="preserve">Module </w:t>
      </w:r>
      <w:r w:rsidR="00FB2FFA">
        <w:t>« </w:t>
      </w:r>
      <w:r w:rsidR="005B0D28">
        <w:t xml:space="preserve">encouragement </w:t>
      </w:r>
      <w:r>
        <w:t>des activités culturelles</w:t>
      </w:r>
      <w:r w:rsidR="00FB2FFA">
        <w:t> »</w:t>
      </w:r>
      <w:r>
        <w:t> : + 5 voix</w:t>
      </w:r>
    </w:p>
    <w:p w:rsidR="006770B4" w:rsidP="006770B4" w:rsidRDefault="006770B4" w14:paraId="425DB773" w14:textId="230E84C0">
      <w:pPr>
        <w:pStyle w:val="Paragraphedeliste"/>
        <w:numPr>
          <w:ilvl w:val="0"/>
          <w:numId w:val="2"/>
        </w:numPr>
      </w:pPr>
      <w:r>
        <w:t xml:space="preserve">Module </w:t>
      </w:r>
      <w:r w:rsidR="00FB2FFA">
        <w:t>« </w:t>
      </w:r>
      <w:r w:rsidR="005B0D28">
        <w:t xml:space="preserve">encouragement </w:t>
      </w:r>
      <w:r>
        <w:t>avancé des activités culturelles</w:t>
      </w:r>
      <w:r w:rsidR="00FB2FFA">
        <w:t> »</w:t>
      </w:r>
      <w:r>
        <w:t> : + 3 voix</w:t>
      </w:r>
    </w:p>
    <w:p w:rsidR="006770B4" w:rsidP="006770B4" w:rsidRDefault="006770B4" w14:paraId="11566AF6" w14:textId="261D5409">
      <w:pPr>
        <w:pStyle w:val="Paragraphedeliste"/>
        <w:numPr>
          <w:ilvl w:val="0"/>
          <w:numId w:val="2"/>
        </w:numPr>
      </w:pPr>
      <w:r>
        <w:t xml:space="preserve">Module </w:t>
      </w:r>
      <w:r w:rsidR="00FB2FFA">
        <w:t>« </w:t>
      </w:r>
      <w:r>
        <w:t>soutien aux infrastructures</w:t>
      </w:r>
      <w:r w:rsidR="00FB2FFA">
        <w:t> »</w:t>
      </w:r>
      <w:r>
        <w:t> : + 2 voix</w:t>
      </w:r>
    </w:p>
    <w:p w:rsidRPr="00FB2FFA" w:rsidR="00FB2FFA" w:rsidP="00DA7ADC" w:rsidRDefault="00FB2FFA" w14:paraId="462D9484" w14:textId="478DD7B6">
      <w:r w:rsidRPr="00FB2FFA">
        <w:t>Ce dispositif garantit que chaque commune dispose d’une représentation proportionnelle à sa taille et à son engagement financier, tout en reflétant la participation volontaire aux différents volets de la région culturelle.</w:t>
      </w:r>
    </w:p>
    <w:p w:rsidRPr="008B04F2" w:rsidR="006770B4" w:rsidP="00DA7ADC" w:rsidRDefault="002C6201" w14:paraId="7053DCCC" w14:textId="4E2D9803">
      <w:pPr>
        <w:rPr>
          <w:u w:val="single"/>
        </w:rPr>
      </w:pPr>
      <w:r w:rsidRPr="008B04F2">
        <w:rPr>
          <w:u w:val="single"/>
        </w:rPr>
        <w:t>Trois e</w:t>
      </w:r>
      <w:r w:rsidRPr="008B04F2" w:rsidR="006770B4">
        <w:rPr>
          <w:u w:val="single"/>
        </w:rPr>
        <w:t>xemple</w:t>
      </w:r>
      <w:r w:rsidRPr="008B04F2">
        <w:rPr>
          <w:u w:val="single"/>
        </w:rPr>
        <w:t>s</w:t>
      </w:r>
      <w:r w:rsidRPr="008B04F2" w:rsidR="006770B4">
        <w:rPr>
          <w:u w:val="single"/>
        </w:rPr>
        <w:t xml:space="preserve"> : </w:t>
      </w:r>
    </w:p>
    <w:p w:rsidR="006770B4" w:rsidP="002C6201" w:rsidRDefault="00134CC5" w14:paraId="05F58861" w14:textId="57993E74">
      <w:pPr>
        <w:pStyle w:val="Paragraphedeliste"/>
        <w:numPr>
          <w:ilvl w:val="0"/>
          <w:numId w:val="2"/>
        </w:numPr>
      </w:pPr>
      <w:r>
        <w:t xml:space="preserve">La </w:t>
      </w:r>
      <w:r w:rsidR="006770B4">
        <w:t xml:space="preserve">commune </w:t>
      </w:r>
      <w:r>
        <w:t xml:space="preserve">X </w:t>
      </w:r>
      <w:r w:rsidR="006770B4">
        <w:t xml:space="preserve">de 3'500 habitants souscrit </w:t>
      </w:r>
      <w:r w:rsidR="002C6201">
        <w:t>le</w:t>
      </w:r>
      <w:r w:rsidR="006770B4">
        <w:t xml:space="preserve"> module </w:t>
      </w:r>
      <w:r w:rsidR="00793CB6">
        <w:t xml:space="preserve">encouragement </w:t>
      </w:r>
      <w:r w:rsidR="006770B4">
        <w:t>des activités culturelles</w:t>
      </w:r>
      <w:r w:rsidR="006751EC">
        <w:t> ;</w:t>
      </w:r>
    </w:p>
    <w:p w:rsidR="002C6201" w:rsidP="002C6201" w:rsidRDefault="00134CC5" w14:paraId="6790EFEC" w14:textId="77C82909">
      <w:pPr>
        <w:pStyle w:val="Paragraphedeliste"/>
        <w:numPr>
          <w:ilvl w:val="0"/>
          <w:numId w:val="2"/>
        </w:numPr>
      </w:pPr>
      <w:r>
        <w:t xml:space="preserve">La </w:t>
      </w:r>
      <w:r w:rsidR="002C6201">
        <w:t xml:space="preserve">commune </w:t>
      </w:r>
      <w:r>
        <w:t xml:space="preserve">Y </w:t>
      </w:r>
      <w:r w:rsidR="002C6201">
        <w:t xml:space="preserve">de 9’000 habitants </w:t>
      </w:r>
      <w:r w:rsidR="00F95830">
        <w:t xml:space="preserve">devient simplement membre et </w:t>
      </w:r>
      <w:r w:rsidR="002C6201">
        <w:t>souscrit uniquement le palier de base</w:t>
      </w:r>
      <w:r w:rsidR="006751EC">
        <w:t> ;</w:t>
      </w:r>
    </w:p>
    <w:p w:rsidR="002C6201" w:rsidP="002C6201" w:rsidRDefault="00134CC5" w14:paraId="74053BE1" w14:textId="5CD5ADBF">
      <w:pPr>
        <w:pStyle w:val="Paragraphedeliste"/>
        <w:numPr>
          <w:ilvl w:val="0"/>
          <w:numId w:val="2"/>
        </w:numPr>
      </w:pPr>
      <w:r>
        <w:t xml:space="preserve">La </w:t>
      </w:r>
      <w:r w:rsidR="002C6201">
        <w:t xml:space="preserve">commune </w:t>
      </w:r>
      <w:r>
        <w:t xml:space="preserve">Z </w:t>
      </w:r>
      <w:r w:rsidR="002C6201">
        <w:t xml:space="preserve">de 1'700 habitants souscrit l’ensemble </w:t>
      </w:r>
      <w:r w:rsidR="00984AD2">
        <w:t>des</w:t>
      </w:r>
      <w:r w:rsidR="002C6201">
        <w:t xml:space="preserve"> modules</w:t>
      </w:r>
      <w:r w:rsidR="006751EC">
        <w:t>.</w:t>
      </w:r>
    </w:p>
    <w:p w:rsidR="00990CF9" w:rsidP="00990CF9" w:rsidRDefault="00990CF9" w14:paraId="6B073E41" w14:textId="77777777"/>
    <w:tbl>
      <w:tblPr>
        <w:tblStyle w:val="Grilledutableau"/>
        <w:tblW w:w="0" w:type="auto"/>
        <w:tblLook w:val="04A0" w:firstRow="1" w:lastRow="0" w:firstColumn="1" w:lastColumn="0" w:noHBand="0" w:noVBand="1"/>
      </w:tblPr>
      <w:tblGrid>
        <w:gridCol w:w="2405"/>
        <w:gridCol w:w="1701"/>
        <w:gridCol w:w="1701"/>
        <w:gridCol w:w="1708"/>
        <w:gridCol w:w="1547"/>
      </w:tblGrid>
      <w:tr w:rsidR="002C6201" w:rsidTr="002C6201" w14:paraId="72A17660" w14:textId="1DF95618">
        <w:tc>
          <w:tcPr>
            <w:tcW w:w="2405" w:type="dxa"/>
          </w:tcPr>
          <w:p w:rsidRPr="008B04F2" w:rsidR="002C6201" w:rsidP="00DA7ADC" w:rsidRDefault="002C6201" w14:paraId="66357903" w14:textId="77777777">
            <w:pPr>
              <w:rPr>
                <w:b/>
                <w:bCs/>
              </w:rPr>
            </w:pPr>
          </w:p>
        </w:tc>
        <w:tc>
          <w:tcPr>
            <w:tcW w:w="1701" w:type="dxa"/>
          </w:tcPr>
          <w:p w:rsidRPr="008B04F2" w:rsidR="002C6201" w:rsidP="00DA7ADC" w:rsidRDefault="002C6201" w14:paraId="2C70581C" w14:textId="69FB3BFF">
            <w:pPr>
              <w:rPr>
                <w:b/>
                <w:bCs/>
              </w:rPr>
            </w:pPr>
            <w:r w:rsidRPr="008B04F2">
              <w:rPr>
                <w:b/>
                <w:bCs/>
              </w:rPr>
              <w:t>Voix possibles</w:t>
            </w:r>
          </w:p>
        </w:tc>
        <w:tc>
          <w:tcPr>
            <w:tcW w:w="1701" w:type="dxa"/>
          </w:tcPr>
          <w:p w:rsidRPr="008B04F2" w:rsidR="002C6201" w:rsidP="00DA7ADC" w:rsidRDefault="002C6201" w14:paraId="22A1BFAE" w14:textId="7BFFBCD2">
            <w:pPr>
              <w:rPr>
                <w:b/>
                <w:bCs/>
              </w:rPr>
            </w:pPr>
            <w:r w:rsidRPr="008B04F2">
              <w:rPr>
                <w:b/>
                <w:bCs/>
              </w:rPr>
              <w:t>Voix pour la commune x</w:t>
            </w:r>
          </w:p>
        </w:tc>
        <w:tc>
          <w:tcPr>
            <w:tcW w:w="1708" w:type="dxa"/>
          </w:tcPr>
          <w:p w:rsidRPr="008B04F2" w:rsidR="002C6201" w:rsidP="00DA7ADC" w:rsidRDefault="002C6201" w14:paraId="6CF0F2DA" w14:textId="250FC5AE">
            <w:pPr>
              <w:rPr>
                <w:b/>
                <w:bCs/>
              </w:rPr>
            </w:pPr>
            <w:r w:rsidRPr="008B04F2">
              <w:rPr>
                <w:b/>
                <w:bCs/>
              </w:rPr>
              <w:t xml:space="preserve">Voix pour la commune </w:t>
            </w:r>
            <w:r w:rsidR="008B04F2">
              <w:rPr>
                <w:b/>
                <w:bCs/>
              </w:rPr>
              <w:t>y</w:t>
            </w:r>
          </w:p>
        </w:tc>
        <w:tc>
          <w:tcPr>
            <w:tcW w:w="1547" w:type="dxa"/>
          </w:tcPr>
          <w:p w:rsidRPr="008B04F2" w:rsidR="002C6201" w:rsidP="00DA7ADC" w:rsidRDefault="002C6201" w14:paraId="01689F67" w14:textId="76FFF83B">
            <w:pPr>
              <w:rPr>
                <w:b/>
                <w:bCs/>
              </w:rPr>
            </w:pPr>
            <w:r w:rsidRPr="008B04F2">
              <w:rPr>
                <w:b/>
                <w:bCs/>
              </w:rPr>
              <w:t xml:space="preserve">Voix pour la commune </w:t>
            </w:r>
            <w:r w:rsidR="008B04F2">
              <w:rPr>
                <w:b/>
                <w:bCs/>
              </w:rPr>
              <w:t>z</w:t>
            </w:r>
          </w:p>
        </w:tc>
      </w:tr>
      <w:tr w:rsidR="00FB2FFA" w:rsidTr="002C6201" w14:paraId="25D6D903" w14:textId="77777777">
        <w:tc>
          <w:tcPr>
            <w:tcW w:w="2405" w:type="dxa"/>
          </w:tcPr>
          <w:p w:rsidRPr="00FB2FFA" w:rsidR="00FB2FFA" w:rsidP="00DA7ADC" w:rsidRDefault="00FB2FFA" w14:paraId="72E2E619" w14:textId="091142C2">
            <w:pPr>
              <w:rPr>
                <w:i/>
                <w:iCs/>
              </w:rPr>
            </w:pPr>
            <w:r w:rsidRPr="00FB2FFA">
              <w:rPr>
                <w:i/>
                <w:iCs/>
              </w:rPr>
              <w:t>Nbr d’habitants</w:t>
            </w:r>
          </w:p>
        </w:tc>
        <w:tc>
          <w:tcPr>
            <w:tcW w:w="1701" w:type="dxa"/>
          </w:tcPr>
          <w:p w:rsidRPr="00FB2FFA" w:rsidR="00FB2FFA" w:rsidP="00DA7ADC" w:rsidRDefault="00FB2FFA" w14:paraId="05A24199" w14:textId="77777777">
            <w:pPr>
              <w:rPr>
                <w:i/>
                <w:iCs/>
              </w:rPr>
            </w:pPr>
          </w:p>
        </w:tc>
        <w:tc>
          <w:tcPr>
            <w:tcW w:w="1701" w:type="dxa"/>
          </w:tcPr>
          <w:p w:rsidRPr="00FB2FFA" w:rsidR="00FB2FFA" w:rsidP="00DA7ADC" w:rsidRDefault="00FB2FFA" w14:paraId="3CBB4F71" w14:textId="6524A3E5">
            <w:pPr>
              <w:rPr>
                <w:i/>
                <w:iCs/>
              </w:rPr>
            </w:pPr>
            <w:r w:rsidRPr="00FB2FFA">
              <w:rPr>
                <w:i/>
                <w:iCs/>
              </w:rPr>
              <w:t>3’500</w:t>
            </w:r>
          </w:p>
        </w:tc>
        <w:tc>
          <w:tcPr>
            <w:tcW w:w="1708" w:type="dxa"/>
          </w:tcPr>
          <w:p w:rsidRPr="00FB2FFA" w:rsidR="00FB2FFA" w:rsidP="00DA7ADC" w:rsidRDefault="00FB2FFA" w14:paraId="78E3791D" w14:textId="32181D16">
            <w:pPr>
              <w:rPr>
                <w:i/>
                <w:iCs/>
              </w:rPr>
            </w:pPr>
            <w:r w:rsidRPr="00FB2FFA">
              <w:rPr>
                <w:i/>
                <w:iCs/>
              </w:rPr>
              <w:t>9’000</w:t>
            </w:r>
          </w:p>
        </w:tc>
        <w:tc>
          <w:tcPr>
            <w:tcW w:w="1547" w:type="dxa"/>
          </w:tcPr>
          <w:p w:rsidRPr="00FB2FFA" w:rsidR="00FB2FFA" w:rsidP="00DA7ADC" w:rsidRDefault="00FB2FFA" w14:paraId="49AA5049" w14:textId="37D69834">
            <w:pPr>
              <w:rPr>
                <w:i/>
                <w:iCs/>
              </w:rPr>
            </w:pPr>
            <w:r w:rsidRPr="00FB2FFA">
              <w:rPr>
                <w:i/>
                <w:iCs/>
              </w:rPr>
              <w:t>1’700</w:t>
            </w:r>
          </w:p>
        </w:tc>
      </w:tr>
      <w:tr w:rsidR="002C6201" w:rsidTr="002C6201" w14:paraId="6291C04C" w14:textId="25B7ED3D">
        <w:tc>
          <w:tcPr>
            <w:tcW w:w="2405" w:type="dxa"/>
          </w:tcPr>
          <w:p w:rsidRPr="008B04F2" w:rsidR="002C6201" w:rsidP="00DA7ADC" w:rsidRDefault="002C6201" w14:paraId="37473158" w14:textId="1F47CD73">
            <w:r w:rsidRPr="008B04F2">
              <w:t>Voix de base</w:t>
            </w:r>
          </w:p>
        </w:tc>
        <w:tc>
          <w:tcPr>
            <w:tcW w:w="1701" w:type="dxa"/>
          </w:tcPr>
          <w:p w:rsidR="002C6201" w:rsidP="00DA7ADC" w:rsidRDefault="002C6201" w14:paraId="413CC92C" w14:textId="7D1F127E">
            <w:r>
              <w:t>1</w:t>
            </w:r>
          </w:p>
        </w:tc>
        <w:tc>
          <w:tcPr>
            <w:tcW w:w="1701" w:type="dxa"/>
          </w:tcPr>
          <w:p w:rsidR="002C6201" w:rsidP="00DA7ADC" w:rsidRDefault="008B04F2" w14:paraId="563E4FA0" w14:textId="54E2DBC7">
            <w:r>
              <w:t>1</w:t>
            </w:r>
          </w:p>
        </w:tc>
        <w:tc>
          <w:tcPr>
            <w:tcW w:w="1708" w:type="dxa"/>
          </w:tcPr>
          <w:p w:rsidR="002C6201" w:rsidP="00DA7ADC" w:rsidRDefault="002C6201" w14:paraId="53FE6C68" w14:textId="32432DBC">
            <w:r>
              <w:t>1</w:t>
            </w:r>
          </w:p>
        </w:tc>
        <w:tc>
          <w:tcPr>
            <w:tcW w:w="1547" w:type="dxa"/>
          </w:tcPr>
          <w:p w:rsidR="002C6201" w:rsidP="00DA7ADC" w:rsidRDefault="008B04F2" w14:paraId="1C150731" w14:textId="614BE70F">
            <w:r>
              <w:t>1</w:t>
            </w:r>
          </w:p>
        </w:tc>
      </w:tr>
      <w:tr w:rsidR="002C6201" w:rsidTr="002C6201" w14:paraId="0616965A" w14:textId="6DC1B375">
        <w:tc>
          <w:tcPr>
            <w:tcW w:w="2405" w:type="dxa"/>
          </w:tcPr>
          <w:p w:rsidRPr="008B04F2" w:rsidR="002C6201" w:rsidP="00C20566" w:rsidRDefault="002C6201" w14:paraId="0C8B20BE" w14:textId="364D4CD4">
            <w:pPr>
              <w:jc w:val="left"/>
            </w:pPr>
            <w:r w:rsidRPr="008B04F2">
              <w:t>Voix par tranche</w:t>
            </w:r>
            <w:r w:rsidR="00E57ADA">
              <w:t xml:space="preserve"> additionnelle</w:t>
            </w:r>
            <w:r w:rsidRPr="008B04F2">
              <w:t xml:space="preserve"> de 2000 </w:t>
            </w:r>
            <w:r w:rsidR="00134CC5">
              <w:t xml:space="preserve">hab. </w:t>
            </w:r>
            <w:r w:rsidRPr="008B04F2">
              <w:t>entamée</w:t>
            </w:r>
          </w:p>
        </w:tc>
        <w:tc>
          <w:tcPr>
            <w:tcW w:w="1701" w:type="dxa"/>
          </w:tcPr>
          <w:p w:rsidR="002C6201" w:rsidP="00DA7ADC" w:rsidRDefault="002C6201" w14:paraId="5073D989" w14:textId="29CC2C16">
            <w:r>
              <w:t>1/2000</w:t>
            </w:r>
          </w:p>
        </w:tc>
        <w:tc>
          <w:tcPr>
            <w:tcW w:w="1701" w:type="dxa"/>
          </w:tcPr>
          <w:p w:rsidR="002C6201" w:rsidP="00DA7ADC" w:rsidRDefault="008B04F2" w14:paraId="183776FD" w14:textId="1E16544F">
            <w:r>
              <w:t>1</w:t>
            </w:r>
          </w:p>
        </w:tc>
        <w:tc>
          <w:tcPr>
            <w:tcW w:w="1708" w:type="dxa"/>
          </w:tcPr>
          <w:p w:rsidR="002C6201" w:rsidP="00DA7ADC" w:rsidRDefault="008B04F2" w14:paraId="076D45AC" w14:textId="0A6364E2">
            <w:r>
              <w:t>4</w:t>
            </w:r>
          </w:p>
        </w:tc>
        <w:tc>
          <w:tcPr>
            <w:tcW w:w="1547" w:type="dxa"/>
          </w:tcPr>
          <w:p w:rsidR="002C6201" w:rsidP="00DA7ADC" w:rsidRDefault="008B04F2" w14:paraId="3B0E9118" w14:textId="37EC1A9E">
            <w:r>
              <w:t>0</w:t>
            </w:r>
          </w:p>
        </w:tc>
      </w:tr>
      <w:tr w:rsidR="002C6201" w:rsidTr="002C6201" w14:paraId="03E49BA0" w14:textId="38E11212">
        <w:tc>
          <w:tcPr>
            <w:tcW w:w="2405" w:type="dxa"/>
          </w:tcPr>
          <w:p w:rsidRPr="008B04F2" w:rsidR="002C6201" w:rsidP="00C20566" w:rsidRDefault="00793CB6" w14:paraId="2B92BD62" w14:textId="5AC4A35E">
            <w:pPr>
              <w:jc w:val="left"/>
            </w:pPr>
            <w:r>
              <w:t>Encouragement</w:t>
            </w:r>
            <w:r w:rsidRPr="008B04F2">
              <w:t xml:space="preserve"> </w:t>
            </w:r>
            <w:r w:rsidR="00E64DE8">
              <w:t xml:space="preserve">des </w:t>
            </w:r>
            <w:r w:rsidRPr="008B04F2" w:rsidR="002C6201">
              <w:t>activités culturelles</w:t>
            </w:r>
          </w:p>
        </w:tc>
        <w:tc>
          <w:tcPr>
            <w:tcW w:w="1701" w:type="dxa"/>
          </w:tcPr>
          <w:p w:rsidR="002C6201" w:rsidP="00DA7ADC" w:rsidRDefault="002C6201" w14:paraId="37782567" w14:textId="18C418AF">
            <w:r>
              <w:t>5</w:t>
            </w:r>
          </w:p>
        </w:tc>
        <w:tc>
          <w:tcPr>
            <w:tcW w:w="1701" w:type="dxa"/>
          </w:tcPr>
          <w:p w:rsidR="002C6201" w:rsidP="00DA7ADC" w:rsidRDefault="008B04F2" w14:paraId="0358E9E5" w14:textId="59AD2D92">
            <w:r>
              <w:t>5</w:t>
            </w:r>
          </w:p>
        </w:tc>
        <w:tc>
          <w:tcPr>
            <w:tcW w:w="1708" w:type="dxa"/>
          </w:tcPr>
          <w:p w:rsidR="002C6201" w:rsidP="00DA7ADC" w:rsidRDefault="008B04F2" w14:paraId="173FC13A" w14:textId="099C4E80">
            <w:r>
              <w:t>0</w:t>
            </w:r>
          </w:p>
        </w:tc>
        <w:tc>
          <w:tcPr>
            <w:tcW w:w="1547" w:type="dxa"/>
          </w:tcPr>
          <w:p w:rsidR="002C6201" w:rsidP="00DA7ADC" w:rsidRDefault="008B04F2" w14:paraId="2D7F19E7" w14:textId="77C5F603">
            <w:r>
              <w:t>5</w:t>
            </w:r>
          </w:p>
        </w:tc>
      </w:tr>
      <w:tr w:rsidR="002C6201" w:rsidTr="002C6201" w14:paraId="58290A46" w14:textId="001172D6">
        <w:tc>
          <w:tcPr>
            <w:tcW w:w="2405" w:type="dxa"/>
          </w:tcPr>
          <w:p w:rsidRPr="008B04F2" w:rsidR="002C6201" w:rsidP="00C20566" w:rsidRDefault="00793CB6" w14:paraId="7432FC86" w14:textId="7D216AB5">
            <w:pPr>
              <w:jc w:val="left"/>
            </w:pPr>
            <w:r>
              <w:t>Encouragement</w:t>
            </w:r>
            <w:r w:rsidRPr="008B04F2">
              <w:t xml:space="preserve"> </w:t>
            </w:r>
            <w:r w:rsidRPr="008B04F2" w:rsidR="002C6201">
              <w:t>avancé des activités culturelles</w:t>
            </w:r>
          </w:p>
        </w:tc>
        <w:tc>
          <w:tcPr>
            <w:tcW w:w="1701" w:type="dxa"/>
          </w:tcPr>
          <w:p w:rsidR="002C6201" w:rsidP="00DA7ADC" w:rsidRDefault="002C6201" w14:paraId="630E91BF" w14:textId="35F3ADDB">
            <w:r>
              <w:t>3</w:t>
            </w:r>
          </w:p>
        </w:tc>
        <w:tc>
          <w:tcPr>
            <w:tcW w:w="1701" w:type="dxa"/>
          </w:tcPr>
          <w:p w:rsidR="002C6201" w:rsidP="00DA7ADC" w:rsidRDefault="008B04F2" w14:paraId="109E62B2" w14:textId="21D47D63">
            <w:r>
              <w:t>0</w:t>
            </w:r>
          </w:p>
        </w:tc>
        <w:tc>
          <w:tcPr>
            <w:tcW w:w="1708" w:type="dxa"/>
          </w:tcPr>
          <w:p w:rsidR="002C6201" w:rsidP="00DA7ADC" w:rsidRDefault="002C6201" w14:paraId="40FA29F9" w14:textId="0511A2C7">
            <w:r>
              <w:t>0</w:t>
            </w:r>
          </w:p>
        </w:tc>
        <w:tc>
          <w:tcPr>
            <w:tcW w:w="1547" w:type="dxa"/>
          </w:tcPr>
          <w:p w:rsidR="002C6201" w:rsidP="00DA7ADC" w:rsidRDefault="008B04F2" w14:paraId="386F2CE5" w14:textId="007BD066">
            <w:r>
              <w:t>3</w:t>
            </w:r>
          </w:p>
        </w:tc>
      </w:tr>
      <w:tr w:rsidR="002C6201" w:rsidTr="002C6201" w14:paraId="12690206" w14:textId="1C1A2D07">
        <w:tc>
          <w:tcPr>
            <w:tcW w:w="2405" w:type="dxa"/>
          </w:tcPr>
          <w:p w:rsidRPr="008B04F2" w:rsidR="002C6201" w:rsidP="00C20566" w:rsidRDefault="002C6201" w14:paraId="397C10F2" w14:textId="7054B7E0">
            <w:pPr>
              <w:jc w:val="left"/>
            </w:pPr>
            <w:r w:rsidRPr="008B04F2">
              <w:t>Soutien aux infrastructures</w:t>
            </w:r>
          </w:p>
        </w:tc>
        <w:tc>
          <w:tcPr>
            <w:tcW w:w="1701" w:type="dxa"/>
          </w:tcPr>
          <w:p w:rsidR="002C6201" w:rsidP="00DA7ADC" w:rsidRDefault="002C6201" w14:paraId="67A2F4DF" w14:textId="60617632">
            <w:r>
              <w:t>2</w:t>
            </w:r>
          </w:p>
        </w:tc>
        <w:tc>
          <w:tcPr>
            <w:tcW w:w="1701" w:type="dxa"/>
          </w:tcPr>
          <w:p w:rsidR="002C6201" w:rsidP="00DA7ADC" w:rsidRDefault="008B04F2" w14:paraId="68975149" w14:textId="6FDAF4FC">
            <w:r>
              <w:t>0</w:t>
            </w:r>
          </w:p>
        </w:tc>
        <w:tc>
          <w:tcPr>
            <w:tcW w:w="1708" w:type="dxa"/>
          </w:tcPr>
          <w:p w:rsidR="002C6201" w:rsidP="00DA7ADC" w:rsidRDefault="002C6201" w14:paraId="7198EA7F" w14:textId="273CF532">
            <w:r>
              <w:t>0</w:t>
            </w:r>
          </w:p>
        </w:tc>
        <w:tc>
          <w:tcPr>
            <w:tcW w:w="1547" w:type="dxa"/>
          </w:tcPr>
          <w:p w:rsidR="002C6201" w:rsidP="00DA7ADC" w:rsidRDefault="008B04F2" w14:paraId="333E32DF" w14:textId="28F67D8C">
            <w:r>
              <w:t>2</w:t>
            </w:r>
          </w:p>
        </w:tc>
      </w:tr>
      <w:tr w:rsidR="008B04F2" w:rsidTr="002C6201" w14:paraId="75674AFB" w14:textId="77777777">
        <w:tc>
          <w:tcPr>
            <w:tcW w:w="2405" w:type="dxa"/>
          </w:tcPr>
          <w:p w:rsidRPr="008B04F2" w:rsidR="008B04F2" w:rsidP="00DA7ADC" w:rsidRDefault="008B04F2" w14:paraId="5CC30146" w14:textId="47D71885">
            <w:r>
              <w:t>Soutien financier</w:t>
            </w:r>
          </w:p>
        </w:tc>
        <w:tc>
          <w:tcPr>
            <w:tcW w:w="1701" w:type="dxa"/>
          </w:tcPr>
          <w:p w:rsidR="008B04F2" w:rsidP="00DA7ADC" w:rsidRDefault="008B04F2" w14:paraId="4014C2E1" w14:textId="5F9E9D06"/>
        </w:tc>
        <w:tc>
          <w:tcPr>
            <w:tcW w:w="1701" w:type="dxa"/>
          </w:tcPr>
          <w:p w:rsidR="008B04F2" w:rsidP="00DA7ADC" w:rsidRDefault="008B04F2" w14:paraId="77851384" w14:textId="543BE3E4">
            <w:r>
              <w:t>122'500.-</w:t>
            </w:r>
          </w:p>
        </w:tc>
        <w:tc>
          <w:tcPr>
            <w:tcW w:w="1708" w:type="dxa"/>
          </w:tcPr>
          <w:p w:rsidR="008B04F2" w:rsidP="00DA7ADC" w:rsidRDefault="008B04F2" w14:paraId="474AB0BB" w14:textId="660F6444">
            <w:r>
              <w:t>45'000.-</w:t>
            </w:r>
          </w:p>
        </w:tc>
        <w:tc>
          <w:tcPr>
            <w:tcW w:w="1547" w:type="dxa"/>
          </w:tcPr>
          <w:p w:rsidR="008B04F2" w:rsidP="00DA7ADC" w:rsidRDefault="008B04F2" w14:paraId="176AC07D" w14:textId="4CE32D48">
            <w:r>
              <w:t>114'750.-</w:t>
            </w:r>
          </w:p>
        </w:tc>
      </w:tr>
      <w:tr w:rsidR="002C6201" w:rsidTr="002C6201" w14:paraId="5526A2D7" w14:textId="743259DE">
        <w:tc>
          <w:tcPr>
            <w:tcW w:w="2405" w:type="dxa"/>
          </w:tcPr>
          <w:p w:rsidRPr="006770B4" w:rsidR="002C6201" w:rsidP="00DA7ADC" w:rsidRDefault="002C6201" w14:paraId="3240DB72" w14:textId="1CAD1EB2">
            <w:pPr>
              <w:rPr>
                <w:b/>
                <w:bCs/>
              </w:rPr>
            </w:pPr>
            <w:r w:rsidRPr="006770B4">
              <w:rPr>
                <w:b/>
                <w:bCs/>
              </w:rPr>
              <w:t>TOTAL</w:t>
            </w:r>
          </w:p>
        </w:tc>
        <w:tc>
          <w:tcPr>
            <w:tcW w:w="1701" w:type="dxa"/>
          </w:tcPr>
          <w:p w:rsidR="002C6201" w:rsidP="00DA7ADC" w:rsidRDefault="002C6201" w14:paraId="7D2F7CFA" w14:textId="77777777"/>
        </w:tc>
        <w:tc>
          <w:tcPr>
            <w:tcW w:w="1701" w:type="dxa"/>
          </w:tcPr>
          <w:p w:rsidRPr="008B04F2" w:rsidR="002C6201" w:rsidP="00DA7ADC" w:rsidRDefault="008B04F2" w14:paraId="3FC990EC" w14:textId="23DEC51F">
            <w:pPr>
              <w:rPr>
                <w:b/>
                <w:bCs/>
              </w:rPr>
            </w:pPr>
            <w:r w:rsidRPr="008B04F2">
              <w:rPr>
                <w:b/>
                <w:bCs/>
              </w:rPr>
              <w:t>7 voix</w:t>
            </w:r>
          </w:p>
        </w:tc>
        <w:tc>
          <w:tcPr>
            <w:tcW w:w="1708" w:type="dxa"/>
          </w:tcPr>
          <w:p w:rsidRPr="008B04F2" w:rsidR="002C6201" w:rsidP="00DA7ADC" w:rsidRDefault="008B04F2" w14:paraId="21DA777C" w14:textId="56A70A88">
            <w:pPr>
              <w:rPr>
                <w:b/>
                <w:bCs/>
              </w:rPr>
            </w:pPr>
            <w:r w:rsidRPr="008B04F2">
              <w:rPr>
                <w:b/>
                <w:bCs/>
              </w:rPr>
              <w:t>5</w:t>
            </w:r>
            <w:r w:rsidRPr="008B04F2" w:rsidR="002C6201">
              <w:rPr>
                <w:b/>
                <w:bCs/>
              </w:rPr>
              <w:t xml:space="preserve"> voix </w:t>
            </w:r>
          </w:p>
        </w:tc>
        <w:tc>
          <w:tcPr>
            <w:tcW w:w="1547" w:type="dxa"/>
          </w:tcPr>
          <w:p w:rsidRPr="008B04F2" w:rsidR="002C6201" w:rsidP="00DA7ADC" w:rsidRDefault="008B04F2" w14:paraId="4AAE9714" w14:textId="132DBD6A">
            <w:pPr>
              <w:rPr>
                <w:b/>
                <w:bCs/>
              </w:rPr>
            </w:pPr>
            <w:r w:rsidRPr="008B04F2">
              <w:rPr>
                <w:b/>
                <w:bCs/>
              </w:rPr>
              <w:t>1</w:t>
            </w:r>
            <w:r w:rsidR="008D0A40">
              <w:rPr>
                <w:b/>
                <w:bCs/>
              </w:rPr>
              <w:t>1</w:t>
            </w:r>
            <w:r w:rsidRPr="008B04F2">
              <w:rPr>
                <w:b/>
                <w:bCs/>
              </w:rPr>
              <w:t xml:space="preserve"> voix</w:t>
            </w:r>
          </w:p>
        </w:tc>
      </w:tr>
    </w:tbl>
    <w:p w:rsidR="00D54710" w:rsidP="00DA7ADC" w:rsidRDefault="00D54710" w14:paraId="39743E9B" w14:textId="77777777"/>
    <w:p w:rsidRPr="00F17219" w:rsidR="00134CC5" w:rsidP="00911143" w:rsidRDefault="00134CC5" w14:paraId="5D66F7C9" w14:textId="0E8C4F9C">
      <w:pPr>
        <w:pStyle w:val="Titre4"/>
      </w:pPr>
      <w:r w:rsidRPr="00314472">
        <w:t xml:space="preserve">Art. </w:t>
      </w:r>
      <w:r>
        <w:t>10</w:t>
      </w:r>
      <w:r>
        <w:tab/>
      </w:r>
      <w:r w:rsidR="000E3690">
        <w:t>Attributions</w:t>
      </w:r>
    </w:p>
    <w:p w:rsidR="00134CC5" w:rsidP="00134CC5" w:rsidRDefault="00134CC5" w14:paraId="0FD79B89" w14:textId="180FD702">
      <w:r w:rsidRPr="00FB2FFA">
        <w:t>Cet</w:t>
      </w:r>
      <w:r>
        <w:t xml:space="preserve"> article règle</w:t>
      </w:r>
      <w:r w:rsidR="000E3690">
        <w:t xml:space="preserve"> les attributions de l’assemblée des délégué-e-s.</w:t>
      </w:r>
    </w:p>
    <w:p w:rsidR="00D54710" w:rsidP="000E3690" w:rsidRDefault="000E3690" w14:paraId="175EC73C" w14:textId="2982E6AE">
      <w:r>
        <w:t>En plus des compétences classiques d’un tel organe, il est prévu que l’assemblée des délégué-e-s</w:t>
      </w:r>
      <w:r w:rsidR="00462A00">
        <w:t xml:space="preserve"> </w:t>
      </w:r>
      <w:r>
        <w:t xml:space="preserve">adopte la </w:t>
      </w:r>
      <w:r w:rsidR="00793CB6">
        <w:t xml:space="preserve">stratégie </w:t>
      </w:r>
      <w:r>
        <w:t xml:space="preserve">culturelle régionale et les conditions du soutien régional à la culture. Elle doit également adopter le mandat de prestation de la Fondation </w:t>
      </w:r>
      <w:r w:rsidR="001C6E06">
        <w:t xml:space="preserve">Équilibre et </w:t>
      </w:r>
      <w:r>
        <w:t>Nuithonie.</w:t>
      </w:r>
    </w:p>
    <w:p w:rsidR="00945D19" w:rsidP="00911143" w:rsidRDefault="005C1D8A" w14:paraId="2B0B6C55" w14:textId="6D858F52">
      <w:pPr>
        <w:pStyle w:val="Titre3"/>
      </w:pPr>
      <w:bookmarkStart w:name="_Toc221543743" w:id="12"/>
      <w:r>
        <w:t xml:space="preserve">IV. </w:t>
      </w:r>
      <w:r w:rsidR="00427C01">
        <w:tab/>
      </w:r>
      <w:r>
        <w:t>Comité</w:t>
      </w:r>
      <w:r w:rsidR="00945D19">
        <w:t xml:space="preserve"> de direction</w:t>
      </w:r>
      <w:bookmarkEnd w:id="12"/>
    </w:p>
    <w:p w:rsidRPr="00427C01" w:rsidR="001705BC" w:rsidP="00911143" w:rsidRDefault="001705BC" w14:paraId="6D5C16F9" w14:textId="2ECEBBC9">
      <w:pPr>
        <w:pStyle w:val="Titre4"/>
      </w:pPr>
      <w:r w:rsidRPr="00427C01">
        <w:t>Art. 14</w:t>
      </w:r>
      <w:r w:rsidRPr="00427C01">
        <w:tab/>
      </w:r>
      <w:r w:rsidRPr="00427C01">
        <w:t>Composition</w:t>
      </w:r>
    </w:p>
    <w:p w:rsidR="00806E89" w:rsidP="00945D19" w:rsidRDefault="000E3690" w14:paraId="36EB559F" w14:textId="77777777">
      <w:r>
        <w:t xml:space="preserve">Cet article prévoit que le comité est composé de 9 à 11 membres. </w:t>
      </w:r>
    </w:p>
    <w:p w:rsidR="00806E89" w:rsidP="00945D19" w:rsidRDefault="00806E89" w14:paraId="459ACDC9" w14:textId="7BCE0123">
      <w:r>
        <w:t>Pour le composer, i</w:t>
      </w:r>
      <w:r w:rsidR="000E3690">
        <w:t xml:space="preserve">l est prévu que toutes les communes qui souscrivent l’ensemble des modules supplémentaires ont droit à un représentant </w:t>
      </w:r>
      <w:r>
        <w:t xml:space="preserve">au sein du comité. Les membres complémentaires seront choisis en fonction d’une représentation régionale équitable. </w:t>
      </w:r>
    </w:p>
    <w:p w:rsidR="00945D19" w:rsidP="00945D19" w:rsidRDefault="00806E89" w14:paraId="4C1BBB13" w14:textId="0F5E27AE">
      <w:r>
        <w:t>Toutes</w:t>
      </w:r>
      <w:r w:rsidRPr="00FB2FFA" w:rsidR="00FB2FFA">
        <w:t xml:space="preserve"> les communes ne </w:t>
      </w:r>
      <w:r w:rsidR="00C21605">
        <w:t>pouvant</w:t>
      </w:r>
      <w:r w:rsidRPr="00FB2FFA" w:rsidR="00C21605">
        <w:t xml:space="preserve"> </w:t>
      </w:r>
      <w:r w:rsidRPr="00FB2FFA" w:rsidR="00FB2FFA">
        <w:t xml:space="preserve">pas être représentées au sein du </w:t>
      </w:r>
      <w:r w:rsidR="00D25DEB">
        <w:t>c</w:t>
      </w:r>
      <w:r w:rsidRPr="00FB2FFA" w:rsidR="00FB2FFA">
        <w:t xml:space="preserve">omité de direction, </w:t>
      </w:r>
      <w:r w:rsidR="009670B5">
        <w:t>celui-ci</w:t>
      </w:r>
      <w:r w:rsidRPr="00FB2FFA" w:rsidR="009670B5">
        <w:t xml:space="preserve"> </w:t>
      </w:r>
      <w:r w:rsidR="009670B5">
        <w:t>assurera</w:t>
      </w:r>
      <w:r w:rsidRPr="00FB2FFA" w:rsidR="00FB2FFA">
        <w:t xml:space="preserve"> une communication transparente et complète des décisions </w:t>
      </w:r>
      <w:r w:rsidR="009670B5">
        <w:t xml:space="preserve">qu’il prendra </w:t>
      </w:r>
      <w:r w:rsidRPr="00FB2FFA" w:rsidR="00FB2FFA">
        <w:t>à l’ensemble des communes</w:t>
      </w:r>
      <w:r w:rsidR="009670B5">
        <w:t>. Cette communication se fera par</w:t>
      </w:r>
      <w:r w:rsidR="00432A54">
        <w:t xml:space="preserve"> l’envoi rapide d’une note de synthèse des principales décisions du comité</w:t>
      </w:r>
      <w:r w:rsidR="009670B5">
        <w:t>,</w:t>
      </w:r>
      <w:r w:rsidR="00432A54">
        <w:t xml:space="preserve"> ainsi que par la transmission des procès-verbaux une fois qu’ils </w:t>
      </w:r>
      <w:r w:rsidR="009670B5">
        <w:t xml:space="preserve">auront </w:t>
      </w:r>
      <w:r w:rsidR="00432A54">
        <w:t>été adoptés (art. 34 al. 2 des statuts)</w:t>
      </w:r>
      <w:r w:rsidRPr="00FB2FFA" w:rsidR="00FB2FFA">
        <w:t>.</w:t>
      </w:r>
    </w:p>
    <w:p w:rsidR="00432A54" w:rsidP="00945D19" w:rsidRDefault="006363C9" w14:paraId="16CC9187" w14:textId="0D533CD9">
      <w:r>
        <w:t>À</w:t>
      </w:r>
      <w:r w:rsidR="00432A54">
        <w:t xml:space="preserve"> ce jour, seules 6 communes envisagent de souscrire l’ensemble des modules supplémentaires. Il convient </w:t>
      </w:r>
      <w:r w:rsidR="00F95830">
        <w:t>ici</w:t>
      </w:r>
      <w:r w:rsidR="00432A54">
        <w:t xml:space="preserve"> de préciser que les statuts devraient être modifiés si ce nombre </w:t>
      </w:r>
      <w:r w:rsidR="008608A4">
        <w:t xml:space="preserve">venait à </w:t>
      </w:r>
      <w:r w:rsidR="00432A54">
        <w:t xml:space="preserve">augmenter de manière </w:t>
      </w:r>
      <w:r w:rsidR="00303D87">
        <w:t>significative</w:t>
      </w:r>
      <w:r w:rsidR="00432A54">
        <w:t xml:space="preserve"> pour garantir une composition cohérente du comité de direction. Ce « problème » ne semble pas encore d’actualité. </w:t>
      </w:r>
    </w:p>
    <w:p w:rsidR="00793CB6" w:rsidP="00945D19" w:rsidRDefault="00793CB6" w14:paraId="7E70DE85" w14:textId="50EDF8E6">
      <w:r>
        <w:t xml:space="preserve">Notons qu’en plus des compétences usuelles légales du comité d’une association de communes, le comité de direction </w:t>
      </w:r>
      <w:proofErr w:type="gramStart"/>
      <w:r>
        <w:t>sera en charge</w:t>
      </w:r>
      <w:proofErr w:type="gramEnd"/>
      <w:r>
        <w:t xml:space="preserve"> de nommer </w:t>
      </w:r>
      <w:r w:rsidR="00C312E6">
        <w:t xml:space="preserve">les membres du conseil de fondation de la Fondation Équilibre et Nuithonie – ainsi que </w:t>
      </w:r>
      <w:r w:rsidR="0095572E">
        <w:t xml:space="preserve">le président ou la présidente </w:t>
      </w:r>
      <w:r w:rsidR="00C312E6">
        <w:t xml:space="preserve">– </w:t>
      </w:r>
      <w:r>
        <w:t xml:space="preserve">conformément au mandat de prestation et aux statuts de </w:t>
      </w:r>
      <w:r w:rsidR="00303D87">
        <w:t>ladite fondation</w:t>
      </w:r>
      <w:r>
        <w:t xml:space="preserve"> (art. 16 al. 1 let. </w:t>
      </w:r>
      <w:proofErr w:type="gramStart"/>
      <w:r>
        <w:t>k</w:t>
      </w:r>
      <w:proofErr w:type="gramEnd"/>
      <w:r w:rsidR="00BF30C7">
        <w:t xml:space="preserve"> des statuts</w:t>
      </w:r>
      <w:r>
        <w:t>). C’est une compétence qui appartenait jusqu’à ce jour au comité de direction de Coriolis.</w:t>
      </w:r>
    </w:p>
    <w:p w:rsidRPr="00427C01" w:rsidR="001705BC" w:rsidP="00C312E6" w:rsidRDefault="001705BC" w14:paraId="09899EE3" w14:textId="2294DA98">
      <w:pPr>
        <w:pStyle w:val="Titre4"/>
      </w:pPr>
      <w:r w:rsidRPr="00427C01">
        <w:t>Art. 15</w:t>
      </w:r>
      <w:r w:rsidR="00BF30C7">
        <w:tab/>
      </w:r>
      <w:r w:rsidRPr="00427C01">
        <w:t>Présidence</w:t>
      </w:r>
    </w:p>
    <w:p w:rsidR="00BB2525" w:rsidP="00945D19" w:rsidRDefault="00BB2525" w14:paraId="553743BF" w14:textId="77777777">
      <w:r>
        <w:t>Par principe, l’assemblée des délégué-e-s désigne le président ou la présidence du comité de direction parmi les membres de celui-ci.</w:t>
      </w:r>
    </w:p>
    <w:p w:rsidR="001705BC" w:rsidP="00945D19" w:rsidRDefault="00432A54" w14:paraId="09AF4303" w14:textId="2C3C901B">
      <w:r>
        <w:t xml:space="preserve">Il est </w:t>
      </w:r>
      <w:r w:rsidR="00BB2525">
        <w:t xml:space="preserve">toutefois </w:t>
      </w:r>
      <w:r>
        <w:t>prévu que</w:t>
      </w:r>
      <w:r w:rsidR="00FB2FFA">
        <w:t xml:space="preserve"> l’assemblée des délégué-e-s </w:t>
      </w:r>
      <w:r w:rsidR="00143077">
        <w:t>puis</w:t>
      </w:r>
      <w:r w:rsidR="08EF6B96">
        <w:t>s</w:t>
      </w:r>
      <w:r w:rsidR="00143077">
        <w:t xml:space="preserve">e </w:t>
      </w:r>
      <w:r w:rsidR="00FB2FFA">
        <w:t>élire une personne tierce</w:t>
      </w:r>
      <w:r w:rsidR="000C4840">
        <w:t xml:space="preserve"> </w:t>
      </w:r>
      <w:r w:rsidR="00FB2FFA">
        <w:t xml:space="preserve">à la présidence du </w:t>
      </w:r>
      <w:r w:rsidR="006751EC">
        <w:t>c</w:t>
      </w:r>
      <w:r w:rsidR="00FB2FFA">
        <w:t>omité de direction</w:t>
      </w:r>
      <w:r w:rsidR="000C4840">
        <w:t xml:space="preserve"> (à savoir une personne </w:t>
      </w:r>
      <w:r w:rsidR="007E6DC0">
        <w:t>qui n’est pas membre du conseil communal d’une commune membre</w:t>
      </w:r>
      <w:r w:rsidR="000C4840">
        <w:t>)</w:t>
      </w:r>
      <w:r w:rsidR="00FB2FFA">
        <w:t xml:space="preserve">. </w:t>
      </w:r>
      <w:r>
        <w:t>On pense ici à une</w:t>
      </w:r>
      <w:r w:rsidR="00FB2FFA">
        <w:t xml:space="preserve"> personnalité jugée pertinente pour exercer cette fonction</w:t>
      </w:r>
      <w:r w:rsidR="000C4840">
        <w:t xml:space="preserve"> </w:t>
      </w:r>
      <w:proofErr w:type="gramStart"/>
      <w:r w:rsidR="000C4840">
        <w:t>de par</w:t>
      </w:r>
      <w:proofErr w:type="gramEnd"/>
      <w:r w:rsidR="000C4840">
        <w:t xml:space="preserve"> sa renommée, son expérience ou sa position</w:t>
      </w:r>
      <w:r w:rsidR="00FB2FFA">
        <w:t>.</w:t>
      </w:r>
      <w:r w:rsidR="000C4840">
        <w:t xml:space="preserve"> Dans un tel cas, cette personne n’a qu’une voix consultative et n’est pas comptée dans le plafond du nombre de membres prévu</w:t>
      </w:r>
      <w:r w:rsidR="00566AEA">
        <w:t xml:space="preserve"> pour le comité de direction</w:t>
      </w:r>
      <w:r w:rsidR="000C4840">
        <w:t>.</w:t>
      </w:r>
      <w:r w:rsidR="00BB2525">
        <w:t xml:space="preserve"> En outre, elle ne peut pas exercer la présidence de l’assemblée des délégué-e-s.</w:t>
      </w:r>
    </w:p>
    <w:p w:rsidR="00D54710" w:rsidP="00945D19" w:rsidRDefault="00B97DED" w14:paraId="5CEB5F80" w14:textId="1C5FA1E8">
      <w:r>
        <w:t xml:space="preserve">Pour le cas où c’est le préfet ou la préfète qui est désigné-e à la présidence du comité de direction, </w:t>
      </w:r>
      <w:r w:rsidR="000C4840">
        <w:t xml:space="preserve">l’assemblée des délégué-e-s </w:t>
      </w:r>
      <w:r>
        <w:t>peut choisir de le ou la désigner également à la présidence de l’assemblée des délégué-e-s.</w:t>
      </w:r>
    </w:p>
    <w:p w:rsidR="00945D19" w:rsidP="00D20AF2" w:rsidRDefault="005C1D8A" w14:paraId="256E3CE6" w14:textId="2A1AF7A5">
      <w:pPr>
        <w:pStyle w:val="Titre3"/>
      </w:pPr>
      <w:bookmarkStart w:name="_Toc221543744" w:id="13"/>
      <w:r w:rsidRPr="005C1D8A">
        <w:rPr>
          <w:bCs/>
        </w:rPr>
        <w:t>VI.</w:t>
      </w:r>
      <w:r>
        <w:t xml:space="preserve"> </w:t>
      </w:r>
      <w:r w:rsidR="00D625CF">
        <w:tab/>
      </w:r>
      <w:r w:rsidR="00945D19">
        <w:t>Commission culturelle</w:t>
      </w:r>
      <w:bookmarkEnd w:id="13"/>
    </w:p>
    <w:p w:rsidRPr="00314472" w:rsidR="00945D19" w:rsidP="00D20AF2" w:rsidRDefault="00945D19" w14:paraId="0B84119B" w14:textId="3F9047C6">
      <w:pPr>
        <w:pStyle w:val="Titre4"/>
      </w:pPr>
      <w:r w:rsidRPr="00314472">
        <w:t>Art. 20</w:t>
      </w:r>
      <w:r w:rsidR="00D625CF">
        <w:tab/>
      </w:r>
      <w:r w:rsidRPr="00314472" w:rsidR="005C1D8A">
        <w:t>Composition</w:t>
      </w:r>
    </w:p>
    <w:p w:rsidR="00FB2FFA" w:rsidP="00E81FB6" w:rsidRDefault="00FB2FFA" w14:paraId="15D258EB" w14:textId="688C259B">
      <w:r w:rsidRPr="00FB2FFA">
        <w:t xml:space="preserve">La </w:t>
      </w:r>
      <w:r w:rsidR="00D25DEB">
        <w:t>c</w:t>
      </w:r>
      <w:r w:rsidRPr="00FB2FFA">
        <w:t xml:space="preserve">ommission culturelle est conçue pour garantir un examen indépendant et spécialisé des projets et demandes de soutien, en rassemblant des compétences </w:t>
      </w:r>
      <w:r w:rsidR="000C4840">
        <w:t xml:space="preserve">culturelles </w:t>
      </w:r>
      <w:r w:rsidRPr="00FB2FFA">
        <w:t>variées</w:t>
      </w:r>
      <w:r w:rsidR="000C4840">
        <w:t xml:space="preserve">. </w:t>
      </w:r>
      <w:r w:rsidR="009C59A8">
        <w:t>Il est prévu d’éviter</w:t>
      </w:r>
      <w:r w:rsidRPr="00FB2FFA">
        <w:t xml:space="preserve"> toute influence politique directe</w:t>
      </w:r>
      <w:r w:rsidR="009C59A8">
        <w:t xml:space="preserve"> – ses membres ne peuvent donc pas siéger au sein du conseil communal d’une des communes membres</w:t>
      </w:r>
      <w:r w:rsidR="009A039B">
        <w:t xml:space="preserve"> ou d’un autre organe de l’association</w:t>
      </w:r>
      <w:r w:rsidRPr="00FB2FFA">
        <w:t>.</w:t>
      </w:r>
    </w:p>
    <w:p w:rsidR="00E81FB6" w:rsidP="00E81FB6" w:rsidRDefault="00FB2FFA" w14:paraId="67960B93" w14:textId="4878DF0C">
      <w:r w:rsidRPr="00FB2FFA">
        <w:t xml:space="preserve">La </w:t>
      </w:r>
      <w:r w:rsidR="00D25DEB">
        <w:t>c</w:t>
      </w:r>
      <w:r w:rsidRPr="00FB2FFA">
        <w:t xml:space="preserve">ommission culturelle est </w:t>
      </w:r>
      <w:r w:rsidR="00B2766F">
        <w:t>désignée</w:t>
      </w:r>
      <w:r w:rsidRPr="00FB2FFA" w:rsidR="00B2766F">
        <w:t xml:space="preserve"> </w:t>
      </w:r>
      <w:r w:rsidRPr="00FB2FFA">
        <w:t>pour une durée de cinq ans</w:t>
      </w:r>
      <w:r w:rsidR="00F8170E">
        <w:t xml:space="preserve"> (</w:t>
      </w:r>
      <w:r w:rsidR="00977FC5">
        <w:t xml:space="preserve">mandat renouvelable </w:t>
      </w:r>
      <w:r w:rsidR="00F8170E">
        <w:t>une fois)</w:t>
      </w:r>
      <w:r w:rsidRPr="00FB2FFA">
        <w:t xml:space="preserve">, </w:t>
      </w:r>
      <w:r w:rsidRPr="00FB2FFA" w:rsidR="00F95830">
        <w:t>indépend</w:t>
      </w:r>
      <w:r w:rsidR="00F95830">
        <w:t>amment</w:t>
      </w:r>
      <w:r w:rsidRPr="00FB2FFA">
        <w:t xml:space="preserve"> des législatures, afin d’éviter que l’ensemble des organes de l’association </w:t>
      </w:r>
      <w:r w:rsidR="001409AE">
        <w:t>soit renouvelé</w:t>
      </w:r>
      <w:r w:rsidRPr="00FB2FFA">
        <w:t xml:space="preserve"> simultanément.</w:t>
      </w:r>
      <w:r w:rsidR="00E81FB6">
        <w:t xml:space="preserve"> </w:t>
      </w:r>
    </w:p>
    <w:p w:rsidR="00E81FB6" w:rsidP="00E81FB6" w:rsidRDefault="00F8170E" w14:paraId="216A3168" w14:textId="04CE8762">
      <w:r>
        <w:t xml:space="preserve">Ses membres sont majoritairement </w:t>
      </w:r>
      <w:r w:rsidRPr="00C20566">
        <w:t>des expert-e-s en matière culturelle</w:t>
      </w:r>
      <w:r>
        <w:t xml:space="preserve"> ou </w:t>
      </w:r>
      <w:r w:rsidRPr="00C20566">
        <w:t>issus des milieux culturels ou d’autres milieux en lien avec les activités culturelles</w:t>
      </w:r>
      <w:r>
        <w:t>.</w:t>
      </w:r>
      <w:r w:rsidRPr="00FB2FFA">
        <w:t xml:space="preserve"> </w:t>
      </w:r>
      <w:r w:rsidRPr="00FB2FFA" w:rsidR="00FB2FFA">
        <w:t xml:space="preserve">Les différentes disciplines artistiques doivent être représentées autant que possible (théâtre, musique, littérature, danse, etc.). </w:t>
      </w:r>
      <w:r>
        <w:t xml:space="preserve">S’agissant des membres qui ne font pas partie du milieu culturel au sens large, ils peuvent </w:t>
      </w:r>
      <w:r w:rsidRPr="00FB2FFA" w:rsidR="00FB2FFA">
        <w:t>provenir de toute discipline jugée pertinente. Il peut s’agir, par exemple, de spécialistes en tourisme, économie</w:t>
      </w:r>
      <w:r>
        <w:t>, ressources humaines ou</w:t>
      </w:r>
      <w:r w:rsidR="00F95830">
        <w:t xml:space="preserve"> </w:t>
      </w:r>
      <w:r w:rsidRPr="00FB2FFA" w:rsidR="00FB2FFA">
        <w:t>droit</w:t>
      </w:r>
      <w:r>
        <w:t>.</w:t>
      </w:r>
      <w:r w:rsidRPr="00FB2FFA" w:rsidR="00FB2FFA">
        <w:t xml:space="preserve"> </w:t>
      </w:r>
      <w:r>
        <w:t xml:space="preserve">Idéalement, ces personnes ont </w:t>
      </w:r>
      <w:r w:rsidRPr="00FB2FFA" w:rsidR="00FB2FFA">
        <w:t xml:space="preserve">un </w:t>
      </w:r>
      <w:r>
        <w:t>intérêt</w:t>
      </w:r>
      <w:r w:rsidRPr="00FB2FFA">
        <w:t xml:space="preserve"> </w:t>
      </w:r>
      <w:r w:rsidRPr="00FB2FFA" w:rsidR="00FB2FFA">
        <w:t xml:space="preserve">solide </w:t>
      </w:r>
      <w:r>
        <w:t>pour</w:t>
      </w:r>
      <w:r w:rsidRPr="00FB2FFA">
        <w:t xml:space="preserve"> </w:t>
      </w:r>
      <w:r w:rsidRPr="00FB2FFA" w:rsidR="00FB2FFA">
        <w:t xml:space="preserve">la culture et les connaissances appropriées pour contribuer aux travaux de la </w:t>
      </w:r>
      <w:r w:rsidR="00D25DEB">
        <w:t>c</w:t>
      </w:r>
      <w:r w:rsidRPr="00FB2FFA" w:rsidR="00FB2FFA">
        <w:t>ommission.</w:t>
      </w:r>
      <w:r w:rsidR="00E81FB6">
        <w:t xml:space="preserve"> </w:t>
      </w:r>
    </w:p>
    <w:p w:rsidR="00D54710" w:rsidP="00E81FB6" w:rsidRDefault="00F8170E" w14:paraId="306506B8" w14:textId="2F88AF82">
      <w:r>
        <w:t>S’agissant de la non-participation d’élu-e-s communaux, il convient de relever que d</w:t>
      </w:r>
      <w:r w:rsidRPr="00FB2FFA" w:rsidR="00FB2FFA">
        <w:t xml:space="preserve">ans le cadre </w:t>
      </w:r>
      <w:r w:rsidR="002403AD">
        <w:t>de l’élaboration de la LEAC</w:t>
      </w:r>
      <w:r w:rsidR="00F95830">
        <w:t xml:space="preserve">, </w:t>
      </w:r>
      <w:r w:rsidRPr="00FB2FFA" w:rsidR="00FB2FFA">
        <w:t>l’</w:t>
      </w:r>
      <w:r w:rsidR="000503AF">
        <w:t>É</w:t>
      </w:r>
      <w:r w:rsidRPr="00FB2FFA" w:rsidR="00FB2FFA">
        <w:t xml:space="preserve">tat </w:t>
      </w:r>
      <w:r w:rsidR="00C87B7F">
        <w:t>recommand</w:t>
      </w:r>
      <w:r>
        <w:t>e</w:t>
      </w:r>
      <w:r w:rsidRPr="00FB2FFA" w:rsidR="00FB2FFA">
        <w:t xml:space="preserve"> de dépolitiser les commissions culturelles afin </w:t>
      </w:r>
      <w:r w:rsidR="00C87B7F">
        <w:t>de garantir</w:t>
      </w:r>
      <w:r w:rsidRPr="00FB2FFA" w:rsidR="00FB2FFA">
        <w:t xml:space="preserve"> un examen strictement culturel des dossiers</w:t>
      </w:r>
      <w:r w:rsidR="00F77CCD">
        <w:t>. Cet examen débouche</w:t>
      </w:r>
      <w:r w:rsidR="007633AA">
        <w:t xml:space="preserve"> sur un préavis</w:t>
      </w:r>
      <w:r>
        <w:t xml:space="preserve"> (art. 22 des statuts)</w:t>
      </w:r>
      <w:r w:rsidR="00C87B7F">
        <w:t>,</w:t>
      </w:r>
      <w:r w:rsidR="00971398">
        <w:t xml:space="preserve"> les décisions</w:t>
      </w:r>
      <w:r w:rsidR="00C87B7F">
        <w:t xml:space="preserve"> finales</w:t>
      </w:r>
      <w:r w:rsidR="00971398">
        <w:t xml:space="preserve"> </w:t>
      </w:r>
      <w:r w:rsidR="00C87B7F">
        <w:t>rel</w:t>
      </w:r>
      <w:r w:rsidR="00F95830">
        <w:t>e</w:t>
      </w:r>
      <w:r w:rsidR="00C87B7F">
        <w:t>v</w:t>
      </w:r>
      <w:r w:rsidR="00F95830">
        <w:t>a</w:t>
      </w:r>
      <w:r w:rsidR="00C87B7F">
        <w:t>nt</w:t>
      </w:r>
      <w:r w:rsidR="00971398">
        <w:t xml:space="preserve"> du </w:t>
      </w:r>
      <w:r w:rsidR="00D25DEB">
        <w:t>c</w:t>
      </w:r>
      <w:r w:rsidR="00971398">
        <w:t>omité</w:t>
      </w:r>
      <w:r w:rsidR="00C87B7F">
        <w:t xml:space="preserve"> de direction</w:t>
      </w:r>
      <w:r w:rsidR="00D25DEB">
        <w:t xml:space="preserve"> ou de l’assemblée des délégué-e-s</w:t>
      </w:r>
      <w:r w:rsidR="00C87B7F">
        <w:t>.</w:t>
      </w:r>
      <w:r w:rsidR="00495DC0">
        <w:t xml:space="preserve"> Le comité de direction peut toutefois lui déléguer certaines compétences, en les formalisant le cas échéant dans un règlement. Il pourrait s’agir de </w:t>
      </w:r>
      <w:r w:rsidR="00F95830">
        <w:t xml:space="preserve">la possibilité d’octroyer des </w:t>
      </w:r>
      <w:r w:rsidR="00495DC0">
        <w:t>subvention</w:t>
      </w:r>
      <w:r w:rsidR="00F95830">
        <w:t>s</w:t>
      </w:r>
      <w:r w:rsidR="00495DC0">
        <w:t xml:space="preserve"> </w:t>
      </w:r>
      <w:r w:rsidR="00A6792F">
        <w:t>ponctuelles</w:t>
      </w:r>
      <w:r w:rsidR="00495DC0">
        <w:t xml:space="preserve"> d’un montant maximal d’une faible importance.</w:t>
      </w:r>
    </w:p>
    <w:p w:rsidR="00945D19" w:rsidP="00D20AF2" w:rsidRDefault="00D625CF" w14:paraId="1F8434C8" w14:textId="4FDD96C9">
      <w:pPr>
        <w:pStyle w:val="Titre3"/>
      </w:pPr>
      <w:bookmarkStart w:name="_Toc221543745" w:id="14"/>
      <w:r>
        <w:t xml:space="preserve">VII. </w:t>
      </w:r>
      <w:r>
        <w:tab/>
      </w:r>
      <w:r>
        <w:t>Commission</w:t>
      </w:r>
      <w:r w:rsidR="00945D19">
        <w:t xml:space="preserve"> pour les infrastructures</w:t>
      </w:r>
      <w:bookmarkEnd w:id="14"/>
      <w:r w:rsidR="00945D19">
        <w:t xml:space="preserve"> </w:t>
      </w:r>
    </w:p>
    <w:p w:rsidRPr="00314472" w:rsidR="00945D19" w:rsidP="00D20AF2" w:rsidRDefault="00945D19" w14:paraId="52E0D217" w14:textId="7A365C4A">
      <w:pPr>
        <w:pStyle w:val="Titre4"/>
      </w:pPr>
      <w:r w:rsidRPr="00314472">
        <w:t>Art. 23</w:t>
      </w:r>
      <w:r w:rsidR="00D625CF">
        <w:tab/>
      </w:r>
      <w:r w:rsidRPr="00314472" w:rsidR="005C1D8A">
        <w:t>Composition</w:t>
      </w:r>
    </w:p>
    <w:p w:rsidR="004153F6" w:rsidP="00D625CF" w:rsidRDefault="004153F6" w14:paraId="68E2DA87" w14:textId="79C213C9">
      <w:r w:rsidRPr="004153F6">
        <w:t xml:space="preserve">Les demandes de soutien concernant les infrastructures et l’équipement culturel requièrent des connaissances et compétences spécifiques. Une commission spécialisée dans ces questions est donc mise en place. Ses membres peuvent être des </w:t>
      </w:r>
      <w:r w:rsidRPr="004153F6" w:rsidR="00113E93">
        <w:t>techniciennes</w:t>
      </w:r>
      <w:r w:rsidR="00113E93">
        <w:t xml:space="preserve"> et</w:t>
      </w:r>
      <w:r w:rsidRPr="004153F6" w:rsidR="00113E93">
        <w:t xml:space="preserve"> </w:t>
      </w:r>
      <w:r w:rsidRPr="004153F6">
        <w:t>techniciens du spectacle, des architectes, des experts et expertes en développement durable, ou toute autre personne dont l’expertise est pertinente pour l’évaluation des projets.</w:t>
      </w:r>
    </w:p>
    <w:p w:rsidR="00495DC0" w:rsidP="00D625CF" w:rsidRDefault="00495DC0" w14:paraId="290F4337" w14:textId="574077F9">
      <w:r>
        <w:t xml:space="preserve">Tout comme la commission culturelle, ses membres sont </w:t>
      </w:r>
      <w:r w:rsidR="00113E93">
        <w:t xml:space="preserve">désignés </w:t>
      </w:r>
      <w:r>
        <w:t xml:space="preserve">pour une période de </w:t>
      </w:r>
      <w:r w:rsidR="00C57925">
        <w:t>cinq</w:t>
      </w:r>
      <w:r>
        <w:t xml:space="preserve"> ans</w:t>
      </w:r>
      <w:r w:rsidR="008B3BDF">
        <w:t xml:space="preserve"> (renouvelable une fois)</w:t>
      </w:r>
      <w:r>
        <w:t xml:space="preserve">, </w:t>
      </w:r>
      <w:r w:rsidRPr="00FB2FFA" w:rsidR="00F95830">
        <w:t>indépend</w:t>
      </w:r>
      <w:r w:rsidR="00F95830">
        <w:t>amment</w:t>
      </w:r>
      <w:r w:rsidRPr="00FB2FFA" w:rsidR="00F95830">
        <w:t xml:space="preserve"> </w:t>
      </w:r>
      <w:r>
        <w:t xml:space="preserve">des </w:t>
      </w:r>
      <w:r w:rsidR="003F4DDE">
        <w:t>législatures,</w:t>
      </w:r>
      <w:r>
        <w:t xml:space="preserve"> et ne peuvent pas siéger au sein du conseil communal d’une des communes membres</w:t>
      </w:r>
      <w:r w:rsidR="00C57925">
        <w:t xml:space="preserve"> ou d’un autre organe de l’</w:t>
      </w:r>
      <w:r w:rsidR="00E9129E">
        <w:t>association</w:t>
      </w:r>
      <w:r>
        <w:t>.</w:t>
      </w:r>
    </w:p>
    <w:p w:rsidR="004153F6" w:rsidP="00D625CF" w:rsidRDefault="004153F6" w14:paraId="1E9DBE49" w14:textId="37BB87DE">
      <w:r w:rsidRPr="004153F6">
        <w:t>La commission pour les infrastructures siègera spécifiquement pour le soutien aux infrastructures et à l’équipement culturel, dont les modalités diffèrent des autres formes de soutien.</w:t>
      </w:r>
      <w:r w:rsidR="00495DC0">
        <w:t xml:space="preserve"> </w:t>
      </w:r>
      <w:r w:rsidR="008B3BDF">
        <w:t xml:space="preserve">Comme la commission culturelle, elle </w:t>
      </w:r>
      <w:r w:rsidR="00495DC0">
        <w:t>préaviser</w:t>
      </w:r>
      <w:r w:rsidR="008B3BDF">
        <w:t>a</w:t>
      </w:r>
      <w:r w:rsidR="00495DC0">
        <w:t xml:space="preserve"> les demandes de soutien à l’attention du comité, qui pourra également lui déléguer certaines tâches en fonction d’un règlement spécifique (art. 25 des statuts).</w:t>
      </w:r>
    </w:p>
    <w:p w:rsidR="00771DA7" w:rsidP="00D625CF" w:rsidRDefault="004153F6" w14:paraId="39E713EF" w14:textId="4B218C61">
      <w:r w:rsidRPr="004153F6">
        <w:t>La continuité et la coordination entre les deux commissions s</w:t>
      </w:r>
      <w:r w:rsidR="00F95830">
        <w:t>er</w:t>
      </w:r>
      <w:r w:rsidRPr="004153F6">
        <w:t xml:space="preserve">ont assurées par le coordinateur ou la coordinatrice régional-e de la culture, </w:t>
      </w:r>
      <w:r w:rsidR="00495DC0">
        <w:t>qui participe</w:t>
      </w:r>
      <w:r w:rsidR="008B3BDF">
        <w:t>ra</w:t>
      </w:r>
      <w:r w:rsidR="00495DC0">
        <w:t xml:space="preserve"> aux séances</w:t>
      </w:r>
      <w:r w:rsidR="00E52502">
        <w:t xml:space="preserve"> des deux </w:t>
      </w:r>
      <w:r w:rsidR="00E52502">
        <w:t>entités</w:t>
      </w:r>
      <w:r w:rsidR="00495DC0">
        <w:t xml:space="preserve"> avec voix consultative. L’administration de l’association assure</w:t>
      </w:r>
      <w:r w:rsidR="008B3BDF">
        <w:t>ra</w:t>
      </w:r>
      <w:r w:rsidR="00495DC0">
        <w:t xml:space="preserve"> au demeurant le secrétariat des deux commissions</w:t>
      </w:r>
      <w:r w:rsidRPr="004153F6">
        <w:t>.</w:t>
      </w:r>
    </w:p>
    <w:p w:rsidR="00083D63" w:rsidP="00D625CF" w:rsidRDefault="00083D63" w14:paraId="4FF156CB" w14:textId="72153B9B">
      <w:r>
        <w:t xml:space="preserve">Notons enfin que deux commissions distinctes sont nécessaires dans la mesure où </w:t>
      </w:r>
      <w:r w:rsidRPr="00083D63">
        <w:rPr>
          <w:lang w:val="fr-FR"/>
        </w:rPr>
        <w:t xml:space="preserve">les compétences requises pour garantir la pertinence des préavis sont différentes s’agissant des subventions culturelles </w:t>
      </w:r>
      <w:r w:rsidR="00CC386D">
        <w:rPr>
          <w:lang w:val="fr-FR"/>
        </w:rPr>
        <w:t>et</w:t>
      </w:r>
      <w:r w:rsidRPr="00083D63">
        <w:rPr>
          <w:lang w:val="fr-FR"/>
        </w:rPr>
        <w:t xml:space="preserve"> des subventions pour les infrastructures.</w:t>
      </w:r>
      <w:r w:rsidR="00793CB6">
        <w:rPr>
          <w:lang w:val="fr-FR"/>
        </w:rPr>
        <w:t xml:space="preserve"> Elles devront toutefois naturellement dialoguer entre elles pour assurer une cohérence lorsque c’est nécessaire et ne pas fonctionner en silo</w:t>
      </w:r>
      <w:r w:rsidR="00CC386D">
        <w:rPr>
          <w:lang w:val="fr-FR"/>
        </w:rPr>
        <w:t>. C</w:t>
      </w:r>
      <w:r w:rsidR="00793CB6">
        <w:rPr>
          <w:lang w:val="fr-FR"/>
        </w:rPr>
        <w:t xml:space="preserve">e lien est notamment garanti par la présence au sein des deux commissions du </w:t>
      </w:r>
      <w:r w:rsidR="00793CB6">
        <w:t>coordinateur ou de la coordinatrice régional-e de la culture.</w:t>
      </w:r>
    </w:p>
    <w:p w:rsidR="00945D19" w:rsidP="00406100" w:rsidRDefault="00D42B6D" w14:paraId="7A569258" w14:textId="5D8D59BD">
      <w:pPr>
        <w:pStyle w:val="Titre3"/>
      </w:pPr>
      <w:bookmarkStart w:name="_Toc221543746" w:id="15"/>
      <w:r>
        <w:t xml:space="preserve">IX. </w:t>
      </w:r>
      <w:r>
        <w:tab/>
      </w:r>
      <w:r>
        <w:t>Nature</w:t>
      </w:r>
      <w:r w:rsidR="00104764">
        <w:t xml:space="preserve"> du soutien régional à la culture</w:t>
      </w:r>
      <w:bookmarkEnd w:id="15"/>
    </w:p>
    <w:p w:rsidRPr="00314472" w:rsidR="00945D19" w:rsidP="00406100" w:rsidRDefault="00945D19" w14:paraId="6B86FC10" w14:textId="3DD56522">
      <w:pPr>
        <w:pStyle w:val="Titre4"/>
      </w:pPr>
      <w:r w:rsidRPr="00314472">
        <w:t>Art. 29</w:t>
      </w:r>
      <w:r w:rsidRPr="00314472" w:rsidR="005C1D8A">
        <w:t xml:space="preserve"> </w:t>
      </w:r>
      <w:r w:rsidR="00D42B6D">
        <w:tab/>
      </w:r>
      <w:r w:rsidRPr="00314472" w:rsidR="005C1D8A">
        <w:t>Nature du soutien</w:t>
      </w:r>
    </w:p>
    <w:p w:rsidRPr="004153F6" w:rsidR="004153F6" w:rsidP="004153F6" w:rsidRDefault="004153F6" w14:paraId="676F8917" w14:textId="3D77440B">
      <w:r w:rsidRPr="004153F6">
        <w:t>L’</w:t>
      </w:r>
      <w:r w:rsidR="00E52502">
        <w:t>a</w:t>
      </w:r>
      <w:r w:rsidRPr="004153F6">
        <w:t>ssociation peut mettre en place toute forme de soutien qu’elle juge adaptée à la situation. Elle peut également développer ces soutiens en collaboration avec d’autres organes publics, notamment les communes.</w:t>
      </w:r>
    </w:p>
    <w:p w:rsidR="006A4A3F" w:rsidP="00D42B6D" w:rsidRDefault="004153F6" w14:paraId="58BC15D2" w14:textId="470ADF05">
      <w:r w:rsidRPr="004153F6">
        <w:t>Les soutiens peuvent prendre</w:t>
      </w:r>
      <w:r w:rsidR="001E7EDB">
        <w:t xml:space="preserve"> notamment les</w:t>
      </w:r>
      <w:r w:rsidRPr="004153F6">
        <w:t xml:space="preserve"> formes</w:t>
      </w:r>
      <w:r w:rsidR="001E7EDB">
        <w:t xml:space="preserve"> suivantes </w:t>
      </w:r>
      <w:r w:rsidR="006A4A3F">
        <w:t xml:space="preserve">: </w:t>
      </w:r>
    </w:p>
    <w:p w:rsidR="006A4A3F" w:rsidP="006A4A3F" w:rsidRDefault="00D625F1" w14:paraId="190E92FD" w14:textId="5D212F25">
      <w:pPr>
        <w:pStyle w:val="Paragraphedeliste"/>
        <w:numPr>
          <w:ilvl w:val="0"/>
          <w:numId w:val="2"/>
        </w:numPr>
      </w:pPr>
      <w:proofErr w:type="gramStart"/>
      <w:r>
        <w:t>d</w:t>
      </w:r>
      <w:r w:rsidR="006A4A3F">
        <w:t>es</w:t>
      </w:r>
      <w:proofErr w:type="gramEnd"/>
      <w:r w:rsidR="006A4A3F">
        <w:t xml:space="preserve"> subventions ou financements ponctuels ou périodiques</w:t>
      </w:r>
      <w:r w:rsidR="00E41452">
        <w:t>,</w:t>
      </w:r>
    </w:p>
    <w:p w:rsidR="006A4A3F" w:rsidP="006A4A3F" w:rsidRDefault="00D625F1" w14:paraId="2E0E0762" w14:textId="665D9808">
      <w:pPr>
        <w:pStyle w:val="Paragraphedeliste"/>
        <w:numPr>
          <w:ilvl w:val="0"/>
          <w:numId w:val="2"/>
        </w:numPr>
      </w:pPr>
      <w:proofErr w:type="gramStart"/>
      <w:r>
        <w:t>d</w:t>
      </w:r>
      <w:r w:rsidR="006A4A3F">
        <w:t>es</w:t>
      </w:r>
      <w:proofErr w:type="gramEnd"/>
      <w:r w:rsidR="006A4A3F">
        <w:t xml:space="preserve"> soutiens logistiques</w:t>
      </w:r>
      <w:r w:rsidR="00E41452">
        <w:t>,</w:t>
      </w:r>
    </w:p>
    <w:p w:rsidR="006A4A3F" w:rsidP="006A4A3F" w:rsidRDefault="00D625F1" w14:paraId="108D3BBF" w14:textId="7A07FA78">
      <w:pPr>
        <w:pStyle w:val="Paragraphedeliste"/>
        <w:numPr>
          <w:ilvl w:val="0"/>
          <w:numId w:val="2"/>
        </w:numPr>
      </w:pPr>
      <w:proofErr w:type="gramStart"/>
      <w:r>
        <w:t>d</w:t>
      </w:r>
      <w:r w:rsidR="006A4A3F">
        <w:t>es</w:t>
      </w:r>
      <w:proofErr w:type="gramEnd"/>
      <w:r w:rsidR="006A4A3F">
        <w:t xml:space="preserve"> conseils d’ordre administratif</w:t>
      </w:r>
      <w:r w:rsidR="00E41452">
        <w:t>,</w:t>
      </w:r>
    </w:p>
    <w:p w:rsidR="006A4A3F" w:rsidP="006A4A3F" w:rsidRDefault="00D625F1" w14:paraId="555B5EF9" w14:textId="10A9F01D">
      <w:pPr>
        <w:pStyle w:val="Paragraphedeliste"/>
        <w:numPr>
          <w:ilvl w:val="0"/>
          <w:numId w:val="2"/>
        </w:numPr>
      </w:pPr>
      <w:proofErr w:type="gramStart"/>
      <w:r>
        <w:t>d</w:t>
      </w:r>
      <w:r w:rsidR="006A4A3F">
        <w:t>es</w:t>
      </w:r>
      <w:proofErr w:type="gramEnd"/>
      <w:r w:rsidR="006A4A3F">
        <w:t xml:space="preserve"> mises au concours (bourses, résidences, financement</w:t>
      </w:r>
      <w:r w:rsidR="004153F6">
        <w:t>s</w:t>
      </w:r>
      <w:r w:rsidR="006A4A3F">
        <w:t xml:space="preserve"> spécifique</w:t>
      </w:r>
      <w:r w:rsidR="004153F6">
        <w:t>s</w:t>
      </w:r>
      <w:r w:rsidR="006A4A3F">
        <w:t>, etc.)</w:t>
      </w:r>
      <w:r w:rsidR="00E41452">
        <w:t>,</w:t>
      </w:r>
    </w:p>
    <w:p w:rsidR="006A4A3F" w:rsidP="006A4A3F" w:rsidRDefault="00D625F1" w14:paraId="32A2610C" w14:textId="7910BC73">
      <w:pPr>
        <w:pStyle w:val="Paragraphedeliste"/>
        <w:numPr>
          <w:ilvl w:val="0"/>
          <w:numId w:val="2"/>
        </w:numPr>
      </w:pPr>
      <w:proofErr w:type="gramStart"/>
      <w:r>
        <w:t>t</w:t>
      </w:r>
      <w:r w:rsidR="006A4A3F">
        <w:t>out</w:t>
      </w:r>
      <w:r w:rsidR="001E7EDB">
        <w:t>e</w:t>
      </w:r>
      <w:proofErr w:type="gramEnd"/>
      <w:r w:rsidR="006A4A3F">
        <w:t xml:space="preserve"> autre forme de soutien que l’</w:t>
      </w:r>
      <w:r w:rsidR="00E41452">
        <w:t>a</w:t>
      </w:r>
      <w:r w:rsidR="006A4A3F">
        <w:t>ssociation estime pertinente</w:t>
      </w:r>
      <w:r w:rsidR="00E41452">
        <w:t>.</w:t>
      </w:r>
    </w:p>
    <w:p w:rsidRPr="00320392" w:rsidR="00320392" w:rsidP="00D42B6D" w:rsidRDefault="00320392" w14:paraId="70F42876" w14:textId="515EC352">
      <w:pPr>
        <w:rPr>
          <w:u w:val="single"/>
        </w:rPr>
      </w:pPr>
      <w:r w:rsidRPr="00320392">
        <w:rPr>
          <w:u w:val="single"/>
        </w:rPr>
        <w:t>Missionnements</w:t>
      </w:r>
    </w:p>
    <w:p w:rsidR="00945D19" w:rsidP="00D42B6D" w:rsidRDefault="002A261A" w14:paraId="2A7913AE" w14:textId="3B86E4F3">
      <w:r>
        <w:t xml:space="preserve">Le missionnement </w:t>
      </w:r>
      <w:r w:rsidR="00842CA1">
        <w:t xml:space="preserve">est un outil </w:t>
      </w:r>
      <w:r>
        <w:t>permettant de lier objectifs</w:t>
      </w:r>
      <w:r w:rsidR="00C011D6">
        <w:t xml:space="preserve"> de</w:t>
      </w:r>
      <w:r w:rsidR="008F5A0A">
        <w:t xml:space="preserve"> stratégie</w:t>
      </w:r>
      <w:r w:rsidR="0093582B">
        <w:t xml:space="preserve"> culturelle</w:t>
      </w:r>
      <w:r w:rsidR="00C011D6">
        <w:t xml:space="preserve"> </w:t>
      </w:r>
      <w:r>
        <w:t xml:space="preserve">et </w:t>
      </w:r>
      <w:r w:rsidR="003A3F33">
        <w:t xml:space="preserve">des </w:t>
      </w:r>
      <w:r>
        <w:t xml:space="preserve">projets culturels, tout en clarifiant les attentes et en sécurisant le financement pour les bénéficiaires et pour la région. Il s’agit d’un dispositif contractuel qui établit une relation claire entre les pouvoirs politiques et les milieux culturels, avec les avantages suivants </w:t>
      </w:r>
      <w:r w:rsidR="004153F6">
        <w:t>:</w:t>
      </w:r>
      <w:r w:rsidR="00320392">
        <w:t xml:space="preserve"> </w:t>
      </w:r>
    </w:p>
    <w:p w:rsidR="004153F6" w:rsidP="00320392" w:rsidRDefault="007B7CE2" w14:paraId="4C448F5D" w14:textId="1DB7A2C2">
      <w:pPr>
        <w:pStyle w:val="Paragraphedeliste"/>
        <w:numPr>
          <w:ilvl w:val="0"/>
          <w:numId w:val="2"/>
        </w:numPr>
      </w:pPr>
      <w:proofErr w:type="gramStart"/>
      <w:r>
        <w:t>p</w:t>
      </w:r>
      <w:r w:rsidRPr="004153F6" w:rsidR="004153F6">
        <w:t>our</w:t>
      </w:r>
      <w:proofErr w:type="gramEnd"/>
      <w:r w:rsidRPr="004153F6" w:rsidR="004153F6">
        <w:t xml:space="preserve"> l’</w:t>
      </w:r>
      <w:r w:rsidR="00842CA1">
        <w:t>a</w:t>
      </w:r>
      <w:r w:rsidRPr="004153F6" w:rsidR="004153F6">
        <w:t xml:space="preserve">ssociation, il permet de mettre en œuvre une politique culturelle et d’aligner les objectifs des entreprises culturelles sur celle-ci. </w:t>
      </w:r>
      <w:r w:rsidRPr="004153F6" w:rsidR="004531B1">
        <w:t>L’</w:t>
      </w:r>
      <w:r w:rsidR="004531B1">
        <w:t>a</w:t>
      </w:r>
      <w:r w:rsidRPr="004153F6" w:rsidR="004531B1">
        <w:t xml:space="preserve">ssociation </w:t>
      </w:r>
      <w:r w:rsidRPr="004153F6" w:rsidR="004153F6">
        <w:t>peut ainsi définir ses orientations prioritaires, par exemple en matière d’accès à la culture, de diversité ou de durabilité.</w:t>
      </w:r>
    </w:p>
    <w:p w:rsidR="004153F6" w:rsidP="00320392" w:rsidRDefault="007B7CE2" w14:paraId="5985A1FB" w14:textId="30E4C278">
      <w:pPr>
        <w:pStyle w:val="Paragraphedeliste"/>
        <w:numPr>
          <w:ilvl w:val="0"/>
          <w:numId w:val="2"/>
        </w:numPr>
      </w:pPr>
      <w:proofErr w:type="gramStart"/>
      <w:r>
        <w:t>p</w:t>
      </w:r>
      <w:r w:rsidRPr="004153F6" w:rsidR="004153F6">
        <w:t>our</w:t>
      </w:r>
      <w:proofErr w:type="gramEnd"/>
      <w:r w:rsidRPr="004153F6" w:rsidR="004153F6">
        <w:t xml:space="preserve"> les bénéficiaires, le missionnement favorise l’alignement avec les objectifs publics et instaure un dialogue concret avec les subventionneurs. Il donne du sens aux subventions reçues et permet aux bénéficiaires de comprendre ce qui est attendu d’eux.</w:t>
      </w:r>
    </w:p>
    <w:p w:rsidR="00320392" w:rsidP="002A261A" w:rsidRDefault="002A261A" w14:paraId="0C6A748C" w14:textId="04C190FE">
      <w:r w:rsidRPr="002A261A">
        <w:t xml:space="preserve">Il s’agit d’un engagement mutuel et durable, visant à stabiliser le financement tout en responsabilisant les milieux culturels comme les pouvoirs publics. Le missionnement repose sur trois éléments </w:t>
      </w:r>
      <w:r w:rsidR="00320392">
        <w:t>:</w:t>
      </w:r>
    </w:p>
    <w:p w:rsidRPr="002A261A" w:rsidR="002A261A" w:rsidP="002A261A" w:rsidRDefault="002A261A" w14:paraId="7F74C30F" w14:textId="1D5E829D">
      <w:pPr>
        <w:pStyle w:val="Paragraphedeliste"/>
        <w:numPr>
          <w:ilvl w:val="0"/>
          <w:numId w:val="10"/>
        </w:numPr>
      </w:pPr>
      <w:proofErr w:type="gramStart"/>
      <w:r w:rsidRPr="002A261A">
        <w:t>la</w:t>
      </w:r>
      <w:proofErr w:type="gramEnd"/>
      <w:r w:rsidRPr="002A261A">
        <w:t xml:space="preserve"> définition concertée d’une mission d’intérêt public</w:t>
      </w:r>
      <w:r w:rsidR="00BC524D">
        <w:t xml:space="preserve"> – laquelle</w:t>
      </w:r>
      <w:r w:rsidRPr="00BC524D" w:rsidR="00BC524D">
        <w:t xml:space="preserve"> peut aussi</w:t>
      </w:r>
      <w:r w:rsidR="00BC524D">
        <w:t xml:space="preserve"> être établie avec</w:t>
      </w:r>
      <w:r w:rsidRPr="00BC524D" w:rsidR="00BC524D">
        <w:t xml:space="preserve"> les autres collectivités publiques concernées, par ex. l’</w:t>
      </w:r>
      <w:r w:rsidR="00B20776">
        <w:t>É</w:t>
      </w:r>
      <w:r w:rsidRPr="00BC524D" w:rsidR="00BC524D">
        <w:t xml:space="preserve">tat </w:t>
      </w:r>
      <w:r w:rsidR="00BC524D">
        <w:t>voire,</w:t>
      </w:r>
      <w:r w:rsidRPr="00BC524D" w:rsidR="00BC524D">
        <w:t xml:space="preserve"> si possible</w:t>
      </w:r>
      <w:r w:rsidR="00BC524D">
        <w:t>,</w:t>
      </w:r>
      <w:r w:rsidRPr="00BC524D" w:rsidR="00BC524D">
        <w:t xml:space="preserve"> en collabo</w:t>
      </w:r>
      <w:r w:rsidR="00BC524D">
        <w:t>ration</w:t>
      </w:r>
      <w:r w:rsidRPr="00BC524D" w:rsidR="00BC524D">
        <w:t xml:space="preserve"> avec la </w:t>
      </w:r>
      <w:r w:rsidR="00033B4B">
        <w:t>Loterie romande (LORO)</w:t>
      </w:r>
      <w:r w:rsidRPr="002A261A">
        <w:t>,</w:t>
      </w:r>
    </w:p>
    <w:p w:rsidRPr="002A261A" w:rsidR="002A261A" w:rsidP="002A261A" w:rsidRDefault="002A261A" w14:paraId="3D6C23C4" w14:textId="7D1DE098">
      <w:pPr>
        <w:pStyle w:val="Paragraphedeliste"/>
        <w:numPr>
          <w:ilvl w:val="0"/>
          <w:numId w:val="10"/>
        </w:numPr>
      </w:pPr>
      <w:proofErr w:type="gramStart"/>
      <w:r w:rsidRPr="002A261A">
        <w:t>la</w:t>
      </w:r>
      <w:proofErr w:type="gramEnd"/>
      <w:r w:rsidRPr="002A261A">
        <w:t xml:space="preserve"> mise à disposition de ressources pour la réaliser,</w:t>
      </w:r>
    </w:p>
    <w:p w:rsidRPr="002A261A" w:rsidR="002A261A" w:rsidP="002A261A" w:rsidRDefault="002A261A" w14:paraId="78A4DFDB" w14:textId="431D55EB">
      <w:pPr>
        <w:pStyle w:val="Paragraphedeliste"/>
        <w:numPr>
          <w:ilvl w:val="0"/>
          <w:numId w:val="10"/>
        </w:numPr>
      </w:pPr>
      <w:proofErr w:type="gramStart"/>
      <w:r w:rsidRPr="002A261A">
        <w:t>une</w:t>
      </w:r>
      <w:proofErr w:type="gramEnd"/>
      <w:r w:rsidRPr="002A261A">
        <w:t xml:space="preserve"> évaluation partagée de la manière dont cette mission est accomplie.</w:t>
      </w:r>
    </w:p>
    <w:p w:rsidR="00994803" w:rsidP="00994803" w:rsidRDefault="002A261A" w14:paraId="37A2F90B" w14:textId="4EACE126">
      <w:r w:rsidRPr="002A261A">
        <w:t>Tous les bénéficiaires de soutiens régionaux ne sont pas obligatoirement associés à un missionnement</w:t>
      </w:r>
      <w:r w:rsidR="001E7EDB">
        <w:t> ; en revanche, les subventions pluriannuelles devraient en être assorties</w:t>
      </w:r>
      <w:r w:rsidR="00994803">
        <w:t>.</w:t>
      </w:r>
    </w:p>
    <w:p w:rsidRPr="00314472" w:rsidR="00945D19" w:rsidP="00406100" w:rsidRDefault="00945D19" w14:paraId="7F4C02BA" w14:textId="3A6EC920">
      <w:pPr>
        <w:pStyle w:val="Titre4"/>
      </w:pPr>
      <w:r w:rsidRPr="00314472">
        <w:t xml:space="preserve">Art. 30 </w:t>
      </w:r>
      <w:r w:rsidR="001F5348">
        <w:tab/>
      </w:r>
      <w:r w:rsidRPr="00314472" w:rsidR="005C1D8A">
        <w:t>Bénéficiaire</w:t>
      </w:r>
      <w:r w:rsidR="001F5348">
        <w:t>s</w:t>
      </w:r>
    </w:p>
    <w:p w:rsidR="00CB492B" w:rsidP="00CB492B" w:rsidRDefault="001E7EDB" w14:paraId="437ECEAC" w14:textId="7E3CFE5A">
      <w:r>
        <w:t>L</w:t>
      </w:r>
      <w:r w:rsidRPr="002A261A" w:rsidR="002A261A">
        <w:t>’alinéa 2</w:t>
      </w:r>
      <w:r>
        <w:t xml:space="preserve"> précise que</w:t>
      </w:r>
      <w:r w:rsidRPr="002A261A" w:rsidR="002A261A">
        <w:t xml:space="preserve"> </w:t>
      </w:r>
      <w:r>
        <w:t>l’accès</w:t>
      </w:r>
      <w:r w:rsidR="00110846">
        <w:t xml:space="preserve"> des acteurs </w:t>
      </w:r>
      <w:r w:rsidRPr="00110846" w:rsidR="00110846">
        <w:t>ou actrices culturel-le-s ou entreprises culturelles</w:t>
      </w:r>
      <w:r>
        <w:t xml:space="preserve"> aux différentes formes de soutien régional à la culture </w:t>
      </w:r>
      <w:r w:rsidRPr="002A261A" w:rsidR="002A261A">
        <w:t xml:space="preserve">dépend </w:t>
      </w:r>
      <w:r>
        <w:t xml:space="preserve">des options de contribution </w:t>
      </w:r>
      <w:r w:rsidRPr="002A261A" w:rsidR="002A261A">
        <w:t xml:space="preserve">de leur commune </w:t>
      </w:r>
      <w:r w:rsidR="00110846">
        <w:t xml:space="preserve">de </w:t>
      </w:r>
      <w:r w:rsidRPr="002A261A" w:rsidR="002A261A">
        <w:t>siège ou de domicile</w:t>
      </w:r>
      <w:r w:rsidR="002A261A">
        <w:t xml:space="preserve">. </w:t>
      </w:r>
      <w:r w:rsidRPr="002A261A" w:rsidR="002A261A">
        <w:t>Cela concerne notamment</w:t>
      </w:r>
      <w:r w:rsidR="002A261A">
        <w:t xml:space="preserve"> les</w:t>
      </w:r>
      <w:r w:rsidR="00CB492B">
        <w:t xml:space="preserve"> subventions aux associations ou fondation</w:t>
      </w:r>
      <w:r>
        <w:t>s</w:t>
      </w:r>
      <w:r w:rsidR="00CB492B">
        <w:t xml:space="preserve"> culturelles, l’AG culturel offert aux 18 ans, l’action de promotion de la culture </w:t>
      </w:r>
      <w:r w:rsidR="002A261A">
        <w:t xml:space="preserve">dans les </w:t>
      </w:r>
      <w:r w:rsidR="00CB492B">
        <w:t>école</w:t>
      </w:r>
      <w:r w:rsidR="002A261A">
        <w:t>s</w:t>
      </w:r>
      <w:r w:rsidR="00CB492B">
        <w:t xml:space="preserve">, </w:t>
      </w:r>
      <w:r w:rsidR="002A261A">
        <w:t>l</w:t>
      </w:r>
      <w:r w:rsidR="00CB492B">
        <w:t>es prix préférentiels sur l</w:t>
      </w:r>
      <w:r w:rsidR="002A261A">
        <w:t xml:space="preserve">es </w:t>
      </w:r>
      <w:r w:rsidR="00CB492B">
        <w:t>abonnement</w:t>
      </w:r>
      <w:r w:rsidR="002A261A">
        <w:t>s</w:t>
      </w:r>
      <w:r w:rsidR="00CB492B">
        <w:t xml:space="preserve"> à </w:t>
      </w:r>
      <w:r w:rsidR="00C01147">
        <w:t>Équilibre</w:t>
      </w:r>
      <w:r w:rsidR="00CB492B">
        <w:t xml:space="preserve"> et Nuithonie</w:t>
      </w:r>
      <w:r w:rsidR="002A261A">
        <w:t>, ainsi que</w:t>
      </w:r>
      <w:r w:rsidR="00CB492B">
        <w:t xml:space="preserve"> </w:t>
      </w:r>
      <w:r w:rsidR="002A261A">
        <w:t>l</w:t>
      </w:r>
      <w:r w:rsidR="00CB492B">
        <w:t>es subventions aux infrastructures et aux équipements culturels</w:t>
      </w:r>
      <w:r w:rsidR="002A261A">
        <w:t>.</w:t>
      </w:r>
      <w:r w:rsidR="00CB492B">
        <w:t xml:space="preserve"> </w:t>
      </w:r>
      <w:r>
        <w:t>Seul</w:t>
      </w:r>
      <w:r w:rsidR="009F460E">
        <w:t>-e-</w:t>
      </w:r>
      <w:r>
        <w:t xml:space="preserve">s les acteurs ou actrices culturel-le-s ou entreprises culturelles domiciliées ou ayant leur siège dans une commune contribuant au(x) module(s) concerné(s) peuvent y prétendre. </w:t>
      </w:r>
      <w:r w:rsidRPr="002A261A" w:rsidR="002A261A">
        <w:t xml:space="preserve">Les différentes prestations sont décrites en détail dans le règlement </w:t>
      </w:r>
      <w:r w:rsidR="008813EC">
        <w:t>relatif au soutien régional à la culture</w:t>
      </w:r>
      <w:r w:rsidRPr="002A261A" w:rsidR="002A261A">
        <w:t>.</w:t>
      </w:r>
      <w:r w:rsidR="00CB492B">
        <w:t xml:space="preserve"> </w:t>
      </w:r>
    </w:p>
    <w:p w:rsidR="00CB492B" w:rsidP="00CB492B" w:rsidRDefault="002A261A" w14:paraId="7ADFFD0E" w14:textId="2F6ED7CF">
      <w:r w:rsidRPr="002A261A">
        <w:t>Il n’est toutefois pas exclu que des soutiens spécifiques puissent être créés et proposés à l’ensemble des acteurs, actrices ou entreprises culturelles des communes de la région</w:t>
      </w:r>
      <w:r w:rsidR="00812176">
        <w:t xml:space="preserve"> (ex : un prix ou une bourse)</w:t>
      </w:r>
      <w:r w:rsidR="001F5348">
        <w:t xml:space="preserve">. </w:t>
      </w:r>
      <w:r w:rsidR="00356F15">
        <w:t>Le cas</w:t>
      </w:r>
      <w:r w:rsidR="00E976ED">
        <w:t xml:space="preserve"> échéant, le soutien en question sera financé par la contribution de base versée par toutes les communes membres.</w:t>
      </w:r>
    </w:p>
    <w:p w:rsidRPr="00314472" w:rsidR="00104764" w:rsidP="00F606F0" w:rsidRDefault="00104764" w14:paraId="296BC0A1" w14:textId="4ED061F1">
      <w:pPr>
        <w:pStyle w:val="Titre4"/>
      </w:pPr>
      <w:r w:rsidRPr="00314472">
        <w:t xml:space="preserve">Art 31 </w:t>
      </w:r>
      <w:r w:rsidR="001F5348">
        <w:tab/>
      </w:r>
      <w:r w:rsidR="001F5348">
        <w:t xml:space="preserve">Bénéficiaires – </w:t>
      </w:r>
      <w:r w:rsidRPr="00314472">
        <w:t xml:space="preserve">Cas particulier </w:t>
      </w:r>
      <w:r w:rsidR="001F5348">
        <w:t xml:space="preserve">de la Fondation </w:t>
      </w:r>
      <w:r w:rsidR="008813EC">
        <w:t>Équilibre</w:t>
      </w:r>
      <w:r w:rsidR="001F5348">
        <w:t xml:space="preserve"> et Nuithonie</w:t>
      </w:r>
    </w:p>
    <w:p w:rsidR="00BC524D" w:rsidP="001F5348" w:rsidRDefault="00BC524D" w14:paraId="5CB955BE" w14:textId="148BCD8F">
      <w:r>
        <w:t>L</w:t>
      </w:r>
      <w:r w:rsidRPr="00BC524D">
        <w:t>'exploitation d</w:t>
      </w:r>
      <w:r>
        <w:t xml:space="preserve">es deux théâtres Équilibre </w:t>
      </w:r>
      <w:r w:rsidRPr="00BC524D">
        <w:t>et Nuithonie</w:t>
      </w:r>
      <w:r>
        <w:t xml:space="preserve">, </w:t>
      </w:r>
      <w:r w:rsidRPr="00BC524D">
        <w:t xml:space="preserve">dans la vision de la politique culturelle régionale, </w:t>
      </w:r>
      <w:r>
        <w:t>par le biais de la Fondation Équilibre et Nuithonie est l’un des buts principaux de Coriolis.</w:t>
      </w:r>
    </w:p>
    <w:p w:rsidR="00796496" w:rsidP="001F5348" w:rsidRDefault="005E110C" w14:paraId="752C1887" w14:textId="1105F029">
      <w:r w:rsidRPr="005E110C">
        <w:t xml:space="preserve">La Fondation </w:t>
      </w:r>
      <w:r w:rsidRPr="005E110C" w:rsidR="00E976ED">
        <w:t>Équilibre</w:t>
      </w:r>
      <w:r w:rsidRPr="005E110C">
        <w:t xml:space="preserve"> et Nuithonie constitue </w:t>
      </w:r>
      <w:r w:rsidR="0018309F">
        <w:t>ainsi</w:t>
      </w:r>
      <w:r w:rsidR="00BC524D">
        <w:t xml:space="preserve"> </w:t>
      </w:r>
      <w:r w:rsidRPr="005E110C">
        <w:t>un cas particulier</w:t>
      </w:r>
      <w:r w:rsidR="00812176">
        <w:t xml:space="preserve"> et fait l’objet d’une disposition spécifique.</w:t>
      </w:r>
    </w:p>
    <w:p w:rsidR="00104764" w:rsidP="001F5348" w:rsidRDefault="00812176" w14:paraId="5FFFD8EC" w14:textId="7C85A831">
      <w:r>
        <w:t xml:space="preserve">Cette </w:t>
      </w:r>
      <w:r w:rsidR="0018309F">
        <w:t xml:space="preserve">situation </w:t>
      </w:r>
      <w:r>
        <w:t>s’explique</w:t>
      </w:r>
      <w:r w:rsidRPr="005E110C" w:rsidR="005E110C">
        <w:t xml:space="preserve"> </w:t>
      </w:r>
      <w:r w:rsidR="0018309F">
        <w:t>par</w:t>
      </w:r>
      <w:r w:rsidRPr="005E110C" w:rsidR="005E110C">
        <w:t xml:space="preserve"> deux raisons principales</w:t>
      </w:r>
      <w:r>
        <w:t>.</w:t>
      </w:r>
    </w:p>
    <w:p w:rsidR="00F95830" w:rsidP="00812176" w:rsidRDefault="00812176" w14:paraId="1F4E0A9E" w14:textId="62C5DB22">
      <w:r>
        <w:t xml:space="preserve">La première est </w:t>
      </w:r>
      <w:r w:rsidRPr="00F606F0">
        <w:rPr>
          <w:i/>
          <w:iCs/>
        </w:rPr>
        <w:t>historique</w:t>
      </w:r>
      <w:r>
        <w:t xml:space="preserve">. </w:t>
      </w:r>
      <w:r w:rsidR="001E12F4">
        <w:t>La Fondation est le fruit direct d’une volonté collective de</w:t>
      </w:r>
      <w:r>
        <w:t xml:space="preserve"> certaine</w:t>
      </w:r>
      <w:r w:rsidR="001E12F4">
        <w:t>s communes, concrétisée en 1999 par la création d’une entente intercommunale dédiée à ce projet. Son ancrage institutionnel est unique et fait désormais partie du patrimoine public régional.</w:t>
      </w:r>
      <w:r>
        <w:t xml:space="preserve"> Cette collaboration intercommunale, consacrée par l’association de communes Coriolis Infrastructures (Fribourg, Villars-sur-Glâne, Givisiez, Granges-Paccot, Corminboeuf et, dès 2017, Matran), a permis la</w:t>
      </w:r>
      <w:r w:rsidR="001E12F4">
        <w:t xml:space="preserve"> réalisation des deux théâtres</w:t>
      </w:r>
      <w:r>
        <w:t xml:space="preserve">, </w:t>
      </w:r>
      <w:r w:rsidR="00D3774E">
        <w:t>Équilibre</w:t>
      </w:r>
      <w:r>
        <w:t xml:space="preserve"> et Nuithonie. Les communes Coriolis </w:t>
      </w:r>
      <w:r w:rsidR="001E12F4">
        <w:t xml:space="preserve">ont confié à la Fondation Équilibre et Nuithonie la mission d’exploiter </w:t>
      </w:r>
      <w:r>
        <w:t>c</w:t>
      </w:r>
      <w:r w:rsidR="001E12F4">
        <w:t xml:space="preserve">es deux théâtres. Depuis lors, les six communes partenaires mandatent, subventionnent et financent la Fondation ainsi que </w:t>
      </w:r>
      <w:r w:rsidR="03BC6817">
        <w:t>l</w:t>
      </w:r>
      <w:r w:rsidR="00E156B3">
        <w:t>’entretien d</w:t>
      </w:r>
      <w:r w:rsidR="03BC6817">
        <w:t xml:space="preserve">es deux </w:t>
      </w:r>
      <w:r w:rsidR="001E12F4">
        <w:t>bâtiments.</w:t>
      </w:r>
    </w:p>
    <w:p w:rsidR="00AB0618" w:rsidP="00812176" w:rsidRDefault="00812176" w14:paraId="66999284" w14:textId="5D46982C">
      <w:r>
        <w:t xml:space="preserve">On relève aussi la collaboration </w:t>
      </w:r>
      <w:r w:rsidRPr="001E12F4">
        <w:t xml:space="preserve">étroite et durable entre </w:t>
      </w:r>
      <w:r>
        <w:t>c</w:t>
      </w:r>
      <w:r w:rsidRPr="001E12F4">
        <w:t>es communes et le Casino de Fribourg</w:t>
      </w:r>
      <w:r>
        <w:t xml:space="preserve">, qui verse </w:t>
      </w:r>
      <w:r w:rsidRPr="001E12F4">
        <w:t>chaque année une part de son produit net des jeux à l’association Coriolis Infrastructures</w:t>
      </w:r>
      <w:r>
        <w:t xml:space="preserve"> et qui a ainsi participé</w:t>
      </w:r>
      <w:r w:rsidR="00AB0618">
        <w:t xml:space="preserve"> financièrement </w:t>
      </w:r>
      <w:r w:rsidR="00F95830">
        <w:t xml:space="preserve">tant </w:t>
      </w:r>
      <w:r w:rsidR="00AB0618">
        <w:t xml:space="preserve">à la construction des théâtres </w:t>
      </w:r>
      <w:r w:rsidR="00F95830">
        <w:t>qu’</w:t>
      </w:r>
      <w:r w:rsidR="00AB0618">
        <w:t>à leur offre culturelle.</w:t>
      </w:r>
      <w:r>
        <w:t xml:space="preserve"> </w:t>
      </w:r>
    </w:p>
    <w:p w:rsidRPr="001E12F4" w:rsidR="00812176" w:rsidP="00812176" w:rsidRDefault="001E12F4" w14:paraId="6AC747B1" w14:textId="7B75583E">
      <w:r w:rsidRPr="001E12F4">
        <w:t>La création de ces deux lieux a consolidé la coopération intercommunale</w:t>
      </w:r>
      <w:r w:rsidR="00AB0618">
        <w:t xml:space="preserve"> en matière culturelle</w:t>
      </w:r>
      <w:r w:rsidRPr="001E12F4">
        <w:t xml:space="preserve"> et doté la région sarinoise d’une offre scénique de qualité reconnue</w:t>
      </w:r>
      <w:r w:rsidR="00933E9D">
        <w:t xml:space="preserve"> loin à la ronde</w:t>
      </w:r>
      <w:r w:rsidRPr="001E12F4">
        <w:t>.</w:t>
      </w:r>
    </w:p>
    <w:p w:rsidR="00D15F60" w:rsidP="00812176" w:rsidRDefault="00AB0618" w14:paraId="69224298" w14:textId="70DB52DE">
      <w:r w:rsidRPr="00C20566">
        <w:t xml:space="preserve">La seconde raison relève </w:t>
      </w:r>
      <w:r w:rsidR="00933E9D">
        <w:t xml:space="preserve">donc </w:t>
      </w:r>
      <w:r w:rsidRPr="00C20566">
        <w:t xml:space="preserve">de la </w:t>
      </w:r>
      <w:r w:rsidRPr="00F606F0" w:rsidR="001E12F4">
        <w:rPr>
          <w:i/>
          <w:iCs/>
        </w:rPr>
        <w:t>reconnaissance suprarégionale</w:t>
      </w:r>
      <w:r w:rsidR="001E12F4">
        <w:t> </w:t>
      </w:r>
      <w:r>
        <w:t xml:space="preserve">de ces </w:t>
      </w:r>
      <w:r w:rsidRPr="00401B40" w:rsidR="00401B40">
        <w:t>deux théâtres gérés par la Fondation</w:t>
      </w:r>
      <w:r>
        <w:t xml:space="preserve">, </w:t>
      </w:r>
      <w:r w:rsidRPr="00401B40" w:rsidR="00401B40">
        <w:t xml:space="preserve">qui dépasse largement </w:t>
      </w:r>
      <w:r>
        <w:t>les seules communes de Coriolis, le district, voire le canton</w:t>
      </w:r>
      <w:r w:rsidRPr="00401B40" w:rsidR="00401B40">
        <w:t>.</w:t>
      </w:r>
      <w:r w:rsidR="00401B40">
        <w:t xml:space="preserve"> </w:t>
      </w:r>
      <w:r w:rsidRPr="00401B40" w:rsidR="00401B40">
        <w:t>Équilibre et Nuithonie constituent des infrastructures culturelles de référence, capables d’accueillir des productions d’envergure et de soutenir la création artistique professionnelle. La salle d’Équilibre est d’ailleurs reconnue comme l’une des meilleures de Suisse romande.</w:t>
      </w:r>
    </w:p>
    <w:p w:rsidR="00E558BD" w:rsidP="00401B40" w:rsidRDefault="00401B40" w14:paraId="06197D59" w14:textId="3888F4AC">
      <w:r>
        <w:t>Ce « cas particulier »</w:t>
      </w:r>
      <w:r w:rsidRPr="00401B40">
        <w:t xml:space="preserve"> découle </w:t>
      </w:r>
      <w:r w:rsidR="00AB0618">
        <w:t xml:space="preserve">ainsi </w:t>
      </w:r>
      <w:r w:rsidRPr="00401B40">
        <w:t xml:space="preserve">directement du mandat </w:t>
      </w:r>
      <w:r>
        <w:t>de prestations</w:t>
      </w:r>
      <w:r w:rsidRPr="00401B40">
        <w:t xml:space="preserve"> confié par les communes à la Fondation, ainsi que des investissements importants déjà consentis pour la </w:t>
      </w:r>
      <w:r w:rsidRPr="00401B40">
        <w:t>construction et l’entretien de ces bâtiments.</w:t>
      </w:r>
      <w:r w:rsidR="00AB0618">
        <w:t xml:space="preserve"> Mais il découle aussi de la mission </w:t>
      </w:r>
      <w:r w:rsidRPr="00C20566" w:rsidR="00AB0618">
        <w:rPr>
          <w:i/>
          <w:iCs/>
        </w:rPr>
        <w:t>de fait</w:t>
      </w:r>
      <w:r w:rsidR="00AB0618">
        <w:t xml:space="preserve"> que la Fondation remplit à l’échelle de la population régionale au sens large.</w:t>
      </w:r>
    </w:p>
    <w:p w:rsidR="00401B40" w:rsidP="00401B40" w:rsidRDefault="00401B40" w14:paraId="0573E762" w14:textId="09DDD9F3">
      <w:r w:rsidRPr="00401B40">
        <w:t xml:space="preserve">Dans ce contexte, il </w:t>
      </w:r>
      <w:r w:rsidR="00AB0618">
        <w:t>se justifie</w:t>
      </w:r>
      <w:r w:rsidRPr="00401B40">
        <w:t xml:space="preserve"> que la région</w:t>
      </w:r>
      <w:r w:rsidR="00C21D86">
        <w:t xml:space="preserve"> soit en mesure de</w:t>
      </w:r>
      <w:r w:rsidRPr="00401B40">
        <w:t xml:space="preserve"> continue</w:t>
      </w:r>
      <w:r w:rsidR="00C21D86">
        <w:t>r</w:t>
      </w:r>
      <w:r w:rsidRPr="00401B40">
        <w:t xml:space="preserve"> à assumer collectivement la responsabilité et le financement de ces infrastructures. Ce traitement spécifique reflète la nature et la mission publique</w:t>
      </w:r>
      <w:r w:rsidR="008C3E98">
        <w:t>s</w:t>
      </w:r>
      <w:r w:rsidRPr="00401B40">
        <w:t xml:space="preserve"> de la Fondation Équilibre et Nuithonie.</w:t>
      </w:r>
      <w:r>
        <w:t xml:space="preserve"> </w:t>
      </w:r>
      <w:r w:rsidRPr="00401B40">
        <w:t>Les deux théâtres forment un outil commun au service de tout le territoire, dont le rayonnement, les collaborations et les retombées profitent à l’ensemble du tissu culturel régional.</w:t>
      </w:r>
    </w:p>
    <w:p w:rsidR="00AB0618" w:rsidP="00401B40" w:rsidRDefault="00627F91" w14:paraId="423D9B04" w14:textId="2EF87620">
      <w:r>
        <w:t xml:space="preserve">Il est important de mentionner </w:t>
      </w:r>
      <w:r w:rsidR="00AB0618">
        <w:t xml:space="preserve">que les </w:t>
      </w:r>
      <w:r>
        <w:t>six</w:t>
      </w:r>
      <w:r w:rsidR="00AB0618">
        <w:t xml:space="preserve"> communes </w:t>
      </w:r>
      <w:r>
        <w:t xml:space="preserve">membres de </w:t>
      </w:r>
      <w:r w:rsidR="00AB0618">
        <w:t xml:space="preserve">Coriolis </w:t>
      </w:r>
      <w:r>
        <w:t xml:space="preserve">– et qui assurent donc actuellement le financement </w:t>
      </w:r>
      <w:r w:rsidR="002C3690">
        <w:t xml:space="preserve">décrit ci-dessus – </w:t>
      </w:r>
      <w:r w:rsidR="00AB0618">
        <w:t xml:space="preserve">ont confirmé leur intention de poursuivre leur soutien particulier à ces deux institutions en optant pour le module </w:t>
      </w:r>
      <w:r w:rsidR="003D100E">
        <w:t>d’</w:t>
      </w:r>
      <w:r w:rsidR="00BC524D">
        <w:t>encouragement</w:t>
      </w:r>
      <w:r w:rsidRPr="00C20566" w:rsidR="00BC524D">
        <w:t xml:space="preserve"> </w:t>
      </w:r>
      <w:r w:rsidRPr="00C20566" w:rsidR="00AB0618">
        <w:t>avancé des activités culturelles</w:t>
      </w:r>
      <w:r w:rsidR="003D100E">
        <w:t xml:space="preserve"> (module 2)</w:t>
      </w:r>
      <w:r w:rsidRPr="00BC524D" w:rsidR="00BC524D">
        <w:t xml:space="preserve"> </w:t>
      </w:r>
      <w:r w:rsidR="00BC524D">
        <w:t>qui augmente le montant financier à disposition du soutien régional à la culture</w:t>
      </w:r>
      <w:r w:rsidR="00AB0618">
        <w:t>.</w:t>
      </w:r>
    </w:p>
    <w:p w:rsidR="00051A7F" w:rsidP="00401B40" w:rsidRDefault="002174CF" w14:paraId="1C7D51BD" w14:textId="625FF50B">
      <w:r>
        <w:t xml:space="preserve">Ainsi, le mandat de prestation </w:t>
      </w:r>
      <w:r>
        <w:rPr>
          <w:bCs/>
        </w:rPr>
        <w:t>qui lie</w:t>
      </w:r>
      <w:r w:rsidR="00B479D7">
        <w:rPr>
          <w:bCs/>
        </w:rPr>
        <w:t>ra</w:t>
      </w:r>
      <w:r>
        <w:rPr>
          <w:bCs/>
        </w:rPr>
        <w:t xml:space="preserve"> </w:t>
      </w:r>
      <w:r w:rsidRPr="002A28EF">
        <w:rPr>
          <w:bCs/>
          <w:i/>
          <w:iCs/>
        </w:rPr>
        <w:t>Arcia Région culturelle</w:t>
      </w:r>
      <w:r>
        <w:rPr>
          <w:bCs/>
        </w:rPr>
        <w:t xml:space="preserve"> à la Fondation </w:t>
      </w:r>
      <w:r w:rsidRPr="006466BD">
        <w:rPr>
          <w:bCs/>
        </w:rPr>
        <w:t>É</w:t>
      </w:r>
      <w:r>
        <w:rPr>
          <w:bCs/>
        </w:rPr>
        <w:t>quilibre et Nuithonie</w:t>
      </w:r>
      <w:r w:rsidR="00B479D7">
        <w:rPr>
          <w:bCs/>
        </w:rPr>
        <w:t xml:space="preserve"> pour</w:t>
      </w:r>
      <w:r w:rsidR="0047021B">
        <w:rPr>
          <w:bCs/>
        </w:rPr>
        <w:t xml:space="preserve"> l’exploitation des deux théâtres </w:t>
      </w:r>
      <w:r w:rsidR="00B479D7">
        <w:rPr>
          <w:bCs/>
        </w:rPr>
        <w:t xml:space="preserve">contiendra également </w:t>
      </w:r>
      <w:r w:rsidR="00645FDB">
        <w:rPr>
          <w:bCs/>
        </w:rPr>
        <w:t>les</w:t>
      </w:r>
      <w:r>
        <w:rPr>
          <w:bCs/>
        </w:rPr>
        <w:t xml:space="preserve"> missions </w:t>
      </w:r>
      <w:r w:rsidR="00645FDB">
        <w:rPr>
          <w:bCs/>
        </w:rPr>
        <w:t xml:space="preserve">confiées </w:t>
      </w:r>
      <w:r>
        <w:rPr>
          <w:bCs/>
        </w:rPr>
        <w:t>à la Fondation</w:t>
      </w:r>
      <w:r w:rsidR="002E631D">
        <w:rPr>
          <w:bCs/>
        </w:rPr>
        <w:t xml:space="preserve"> dans ce contexte</w:t>
      </w:r>
      <w:r>
        <w:rPr>
          <w:bCs/>
        </w:rPr>
        <w:t xml:space="preserve"> pour </w:t>
      </w:r>
      <w:r w:rsidR="00645FDB">
        <w:rPr>
          <w:bCs/>
        </w:rPr>
        <w:t xml:space="preserve">la mise en œuvre </w:t>
      </w:r>
      <w:r w:rsidRPr="002A28EF">
        <w:rPr>
          <w:bCs/>
        </w:rPr>
        <w:t xml:space="preserve">de la stratégie et </w:t>
      </w:r>
      <w:r>
        <w:rPr>
          <w:bCs/>
        </w:rPr>
        <w:t>l</w:t>
      </w:r>
      <w:r w:rsidRPr="002A28EF">
        <w:rPr>
          <w:bCs/>
        </w:rPr>
        <w:t>es objectifs culturels régionaux</w:t>
      </w:r>
      <w:r w:rsidR="002E5F14">
        <w:rPr>
          <w:bCs/>
        </w:rPr>
        <w:t xml:space="preserve">, ainsi que le détail </w:t>
      </w:r>
      <w:r>
        <w:rPr>
          <w:bCs/>
        </w:rPr>
        <w:t xml:space="preserve">de la subvention qui lui </w:t>
      </w:r>
      <w:r w:rsidR="002E5F14">
        <w:rPr>
          <w:bCs/>
        </w:rPr>
        <w:t>sera</w:t>
      </w:r>
      <w:r>
        <w:rPr>
          <w:bCs/>
        </w:rPr>
        <w:t xml:space="preserve"> versée à cet effet.</w:t>
      </w:r>
    </w:p>
    <w:p w:rsidRPr="00DA61F6" w:rsidR="00D54710" w:rsidP="00401B40" w:rsidRDefault="004C6C46" w14:paraId="5104528D" w14:textId="166015B8">
      <w:r>
        <w:t>Enfin, les statuts prévoient que les projets d’adaptation, de transformation et d’agrandissement des bâtiments concernés sont pris en charge par l’</w:t>
      </w:r>
      <w:r w:rsidR="009B55E6">
        <w:t>a</w:t>
      </w:r>
      <w:r>
        <w:t xml:space="preserve">ssociation, moyennant un préciput de 25% des communes siège, dans la mesure où celles-ci en restent propriétaires. Il s’agit en particulier de modifications qui ne sont pas nécessaires aux prestations culturelles de la Fondation </w:t>
      </w:r>
      <w:r w:rsidR="001D1CEC">
        <w:t>Équilibre</w:t>
      </w:r>
      <w:r>
        <w:t xml:space="preserve"> et Nuithonie.</w:t>
      </w:r>
    </w:p>
    <w:p w:rsidR="009223E2" w:rsidP="002E631D" w:rsidRDefault="00543B57" w14:paraId="4B5A180C" w14:textId="110EFEBF">
      <w:pPr>
        <w:pStyle w:val="Titre3"/>
      </w:pPr>
      <w:bookmarkStart w:name="_Toc221543747" w:id="16"/>
      <w:r>
        <w:t xml:space="preserve">XI. </w:t>
      </w:r>
      <w:r>
        <w:tab/>
      </w:r>
      <w:r>
        <w:t>Ressources</w:t>
      </w:r>
      <w:bookmarkEnd w:id="16"/>
    </w:p>
    <w:p w:rsidRPr="00314472" w:rsidR="009223E2" w:rsidP="002E631D" w:rsidRDefault="00F94609" w14:paraId="1B955445" w14:textId="1F68C299">
      <w:pPr>
        <w:pStyle w:val="Titre4"/>
      </w:pPr>
      <w:r w:rsidRPr="00314472">
        <w:t xml:space="preserve">Art. 40 </w:t>
      </w:r>
      <w:r w:rsidR="00543B57">
        <w:tab/>
      </w:r>
      <w:r w:rsidRPr="00314472">
        <w:t xml:space="preserve">Contributions annuelles – </w:t>
      </w:r>
      <w:r w:rsidR="00DE1E11">
        <w:t>M</w:t>
      </w:r>
      <w:r w:rsidRPr="00314472">
        <w:t>odules supplémentaires</w:t>
      </w:r>
    </w:p>
    <w:p w:rsidR="00F44871" w:rsidP="00543B57" w:rsidRDefault="00F44871" w14:paraId="31102B0F" w14:textId="60C478C9">
      <w:r>
        <w:t xml:space="preserve">Cet article précise le fonctionnement des contributions et des modules supplémentaires, permettant aux communes de choisir librement leur niveau d’engagement tout en assurant une planification claire et durable des financements. </w:t>
      </w:r>
    </w:p>
    <w:p w:rsidR="00F94609" w:rsidP="00543B57" w:rsidRDefault="00543B57" w14:paraId="01387371" w14:textId="7A16EE68">
      <w:r>
        <w:t>La participation à la contribution de base</w:t>
      </w:r>
      <w:r w:rsidR="001952B7">
        <w:t xml:space="preserve"> (art. 39)</w:t>
      </w:r>
      <w:r>
        <w:t xml:space="preserve"> est obligatoire pour </w:t>
      </w:r>
      <w:r w:rsidR="002A261A">
        <w:t>adhérer</w:t>
      </w:r>
      <w:r>
        <w:t xml:space="preserve"> à </w:t>
      </w:r>
      <w:r w:rsidRPr="007E5035" w:rsidR="007E5035">
        <w:rPr>
          <w:i/>
          <w:iCs/>
        </w:rPr>
        <w:t xml:space="preserve">Arcia Région </w:t>
      </w:r>
      <w:r w:rsidR="00356F15">
        <w:rPr>
          <w:i/>
          <w:iCs/>
        </w:rPr>
        <w:t>c</w:t>
      </w:r>
      <w:r w:rsidRPr="007E5035" w:rsidR="007E5035">
        <w:rPr>
          <w:i/>
          <w:iCs/>
        </w:rPr>
        <w:t>ulturelle</w:t>
      </w:r>
      <w:r>
        <w:t xml:space="preserve">. Les communes peuvent ensuite </w:t>
      </w:r>
      <w:r w:rsidR="002A261A">
        <w:t>choisir</w:t>
      </w:r>
      <w:r>
        <w:t xml:space="preserve"> </w:t>
      </w:r>
      <w:r w:rsidR="002A261A">
        <w:t>l</w:t>
      </w:r>
      <w:r>
        <w:t xml:space="preserve">es modules supplémentaires </w:t>
      </w:r>
      <w:r w:rsidR="00933E9D">
        <w:t>aux</w:t>
      </w:r>
      <w:r>
        <w:t>qu</w:t>
      </w:r>
      <w:r w:rsidR="00933E9D">
        <w:t xml:space="preserve">els </w:t>
      </w:r>
      <w:r>
        <w:t>elle</w:t>
      </w:r>
      <w:r w:rsidR="002A261A">
        <w:t>s</w:t>
      </w:r>
      <w:r>
        <w:t xml:space="preserve"> souhaite</w:t>
      </w:r>
      <w:r w:rsidR="002A261A">
        <w:t>nt</w:t>
      </w:r>
      <w:r>
        <w:t xml:space="preserve"> souscrire, en fonction de </w:t>
      </w:r>
      <w:r w:rsidR="002A261A">
        <w:t>leur</w:t>
      </w:r>
      <w:r>
        <w:t xml:space="preserve"> politique, </w:t>
      </w:r>
      <w:r w:rsidR="002A261A">
        <w:t>de leurs</w:t>
      </w:r>
      <w:r>
        <w:t xml:space="preserve"> moyens ou </w:t>
      </w:r>
      <w:r w:rsidR="002A261A">
        <w:t>de leurs priorités</w:t>
      </w:r>
      <w:r w:rsidR="008B0885">
        <w:t xml:space="preserve">. Chaque module est </w:t>
      </w:r>
      <w:r w:rsidR="002A261A">
        <w:t>associé</w:t>
      </w:r>
      <w:r w:rsidR="008B0885">
        <w:t xml:space="preserve"> à des prestations </w:t>
      </w:r>
      <w:r w:rsidR="002A261A">
        <w:t>destinées</w:t>
      </w:r>
      <w:r w:rsidR="008B0885">
        <w:t xml:space="preserve"> aux acteurs, actrices </w:t>
      </w:r>
      <w:r w:rsidR="002A261A">
        <w:t>et</w:t>
      </w:r>
      <w:r w:rsidR="008B0885">
        <w:t xml:space="preserve"> entreprises culturelles </w:t>
      </w:r>
      <w:r w:rsidR="002A261A">
        <w:t>concernées</w:t>
      </w:r>
      <w:r w:rsidR="008B0885">
        <w:t xml:space="preserve">, ainsi qu’aux communes et à leurs citoyen-ne-s. </w:t>
      </w:r>
    </w:p>
    <w:p w:rsidR="00157000" w:rsidP="00543B57" w:rsidRDefault="008B0885" w14:paraId="0FEB1D2D" w14:textId="59B16777">
      <w:r>
        <w:t>L</w:t>
      </w:r>
      <w:r w:rsidR="002A261A">
        <w:t xml:space="preserve">’adhésion </w:t>
      </w:r>
      <w:r>
        <w:t xml:space="preserve">à un module supplémentaire peut se faire </w:t>
      </w:r>
      <w:r w:rsidR="002A261A">
        <w:t>à tout moment</w:t>
      </w:r>
      <w:r>
        <w:t xml:space="preserve"> et </w:t>
      </w:r>
      <w:r w:rsidR="002A261A">
        <w:t>est</w:t>
      </w:r>
      <w:r>
        <w:t xml:space="preserve"> valable pour le restant de la législature</w:t>
      </w:r>
      <w:r w:rsidR="001952B7">
        <w:t>, sous réserve de l’alinéa 6, à savoir la situation où le comité décide d</w:t>
      </w:r>
      <w:r w:rsidR="00405FE6">
        <w:t xml:space="preserve">’augmenter </w:t>
      </w:r>
      <w:r w:rsidR="001952B7">
        <w:t xml:space="preserve">le montant </w:t>
      </w:r>
      <w:r w:rsidR="00C8721F">
        <w:t>perçu pour l’</w:t>
      </w:r>
      <w:r w:rsidR="001952B7">
        <w:t xml:space="preserve">un des modules </w:t>
      </w:r>
      <w:r w:rsidR="00157000">
        <w:t xml:space="preserve">supplémentaires et donc de facturer </w:t>
      </w:r>
      <w:r w:rsidR="008F5DE5">
        <w:t>davantage</w:t>
      </w:r>
      <w:r w:rsidR="00157000">
        <w:t xml:space="preserve"> aux communes qui ont choisi ce module. Dans un tel cas, les communes en question disposent d’un droit de rétractation </w:t>
      </w:r>
      <w:r w:rsidR="00933E9D">
        <w:t xml:space="preserve">pour le module en question </w:t>
      </w:r>
      <w:r w:rsidR="00157000">
        <w:t>avec effet au jour de l’entrée en vigueur du nouveau montant</w:t>
      </w:r>
      <w:r>
        <w:t xml:space="preserve">. </w:t>
      </w:r>
    </w:p>
    <w:p w:rsidR="00157000" w:rsidP="00543B57" w:rsidRDefault="00157000" w14:paraId="4641480F" w14:textId="0AF1FAAF">
      <w:r>
        <w:t>Chaque commune confirmera le choix d</w:t>
      </w:r>
      <w:r w:rsidR="00C8721F">
        <w:t>u/d</w:t>
      </w:r>
      <w:r>
        <w:t>es module</w:t>
      </w:r>
      <w:r w:rsidR="00C8721F">
        <w:t>(</w:t>
      </w:r>
      <w:r>
        <w:t>s</w:t>
      </w:r>
      <w:r w:rsidR="00C8721F">
        <w:t>)</w:t>
      </w:r>
      <w:r>
        <w:t xml:space="preserve"> </w:t>
      </w:r>
      <w:r w:rsidR="00C8721F">
        <w:t xml:space="preserve">supplémentaire(s) </w:t>
      </w:r>
      <w:r>
        <w:t>souhaité</w:t>
      </w:r>
      <w:r w:rsidR="00C8721F">
        <w:t>(</w:t>
      </w:r>
      <w:r>
        <w:t>s</w:t>
      </w:r>
      <w:r w:rsidR="00C8721F">
        <w:t>)</w:t>
      </w:r>
      <w:r>
        <w:t xml:space="preserve"> pour chaque nouvelle législature, dans des délais fixés par le comité</w:t>
      </w:r>
      <w:r w:rsidR="00C8721F">
        <w:t>, les nouveaux conseils communaux n’étant pas liés par les contributions choisies par leur commune lors de la législature précédente</w:t>
      </w:r>
      <w:r>
        <w:t>.</w:t>
      </w:r>
    </w:p>
    <w:p w:rsidRPr="00314472" w:rsidR="003328B9" w:rsidP="002E631D" w:rsidRDefault="003328B9" w14:paraId="75C1F3B2" w14:textId="17E5E8D4">
      <w:pPr>
        <w:pStyle w:val="Titre4"/>
      </w:pPr>
      <w:r w:rsidRPr="00314472">
        <w:t>Art. 4</w:t>
      </w:r>
      <w:r>
        <w:t>1</w:t>
      </w:r>
      <w:r w:rsidRPr="00314472">
        <w:t xml:space="preserve"> </w:t>
      </w:r>
      <w:r>
        <w:tab/>
      </w:r>
      <w:r>
        <w:t>Clôture des comptes annuels</w:t>
      </w:r>
    </w:p>
    <w:p w:rsidR="00BC524D" w:rsidP="003328B9" w:rsidRDefault="003328B9" w14:paraId="4DF4CAC5" w14:textId="238286CB">
      <w:r>
        <w:t xml:space="preserve">Cet article règle </w:t>
      </w:r>
      <w:r w:rsidR="00685BA6">
        <w:t>la question des</w:t>
      </w:r>
      <w:r w:rsidR="00914DB3">
        <w:t xml:space="preserve"> excédents de charges et de recettes lors de la clôture des comptes annuels. </w:t>
      </w:r>
      <w:r w:rsidR="003A7C32">
        <w:t xml:space="preserve">Le principe posé par les alinéas 1 et 3 </w:t>
      </w:r>
      <w:r w:rsidR="005210C7">
        <w:t xml:space="preserve">est celui du recours </w:t>
      </w:r>
      <w:r w:rsidR="00896406">
        <w:t>au capital propre non affecté de l’association pour absorber l’excédent de charges, respectivement pour affecter l’excédent de recettes</w:t>
      </w:r>
      <w:r w:rsidR="00CC5271">
        <w:t xml:space="preserve">. </w:t>
      </w:r>
    </w:p>
    <w:p w:rsidR="00CC5271" w:rsidP="003328B9" w:rsidRDefault="000469E9" w14:paraId="6B36BEE2" w14:textId="26E64DFA">
      <w:r>
        <w:t>Des</w:t>
      </w:r>
      <w:r w:rsidR="00CC5271">
        <w:t xml:space="preserve"> dérogations sont possibles à ce principe</w:t>
      </w:r>
      <w:r>
        <w:t>. Elles peuvent être mises en œuvre</w:t>
      </w:r>
      <w:r w:rsidR="00111E85">
        <w:t xml:space="preserve"> par décision de l’assemblée des délégué-e-s</w:t>
      </w:r>
      <w:r>
        <w:t>,</w:t>
      </w:r>
      <w:r w:rsidR="00111E85">
        <w:t xml:space="preserve"> sur proposition du comité de direction</w:t>
      </w:r>
      <w:r w:rsidR="00275455">
        <w:t>.</w:t>
      </w:r>
    </w:p>
    <w:p w:rsidR="008E5E3D" w:rsidP="00111E85" w:rsidRDefault="00275455" w14:paraId="64A37E36" w14:textId="053075BA">
      <w:pPr>
        <w:pStyle w:val="Paragraphedeliste"/>
        <w:numPr>
          <w:ilvl w:val="0"/>
          <w:numId w:val="10"/>
        </w:numPr>
      </w:pPr>
      <w:r>
        <w:t xml:space="preserve">Dans l’hypothèse </w:t>
      </w:r>
      <w:r w:rsidR="0080754D">
        <w:t>d’un excédent de charges, le comité peut propose</w:t>
      </w:r>
      <w:r w:rsidR="00CF782A">
        <w:t>r à l’assemblée des délégué-e-s de solliciter des communes membres une contribution extraordinaire durant l’exercice suivant</w:t>
      </w:r>
      <w:r w:rsidR="0071052D">
        <w:t xml:space="preserve">. Le montant de cette contribution est proportionnel au montant versé par chaque commune durant l’exercice déficitaire. Si le déficit peut être attribué à un secteur d’activité de l’association, alors la contribution peut être fixée </w:t>
      </w:r>
      <w:r w:rsidR="008E5E3D">
        <w:t xml:space="preserve">sur la base des différents modules souscrits par chaque </w:t>
      </w:r>
      <w:r w:rsidR="008F5DE5">
        <w:t>commune</w:t>
      </w:r>
      <w:r w:rsidR="008E5E3D">
        <w:t>.</w:t>
      </w:r>
    </w:p>
    <w:p w:rsidR="00111E85" w:rsidP="00111E85" w:rsidRDefault="008E5E3D" w14:paraId="2AACA2EA" w14:textId="33DEFD2C">
      <w:pPr>
        <w:pStyle w:val="Paragraphedeliste"/>
        <w:numPr>
          <w:ilvl w:val="0"/>
          <w:numId w:val="10"/>
        </w:numPr>
      </w:pPr>
      <w:r>
        <w:t>Dans l’hypothèse d’un excédent de recettes,</w:t>
      </w:r>
      <w:r w:rsidR="00AF311C">
        <w:t xml:space="preserve"> c’est la même logique qui est transposée. Le comité peut proposer à l’assemblée des délégué-e-s une réduction de la contribution des communes pour l’exercice suivant l’exercice bénéficiaire, soit en proportion du montant versé durant l’exercice en question, soit sur la base des modules souscrits si cet excédent de recettes peut être attribué à un secteur d’activité de l’association.</w:t>
      </w:r>
    </w:p>
    <w:p w:rsidR="00AF311C" w:rsidP="00AF311C" w:rsidRDefault="00AF311C" w14:paraId="28B74411" w14:textId="2081909B">
      <w:r>
        <w:t>Ces règles permettent à la fois la constitution</w:t>
      </w:r>
      <w:r w:rsidR="00025433">
        <w:t>/</w:t>
      </w:r>
      <w:r>
        <w:t>la dissolution d’une fortune de l’association pour lisser les exercices</w:t>
      </w:r>
      <w:r w:rsidR="00025433">
        <w:t xml:space="preserve"> et un mécanisme pour percevoir/restituer des montants aux communes en fonction de l’évolution de cette fortune. </w:t>
      </w:r>
      <w:r w:rsidR="003054A9">
        <w:t xml:space="preserve">Il convient de noter que le budget sera établi sur la base du montant attendu des contributions (base et souscription de modules supplémentaires), ce qui devrait limiter les écarts positifs et négatifs une fois que l’association aura atteint son rythme de croisière. </w:t>
      </w:r>
      <w:r w:rsidR="008C2ADD">
        <w:t xml:space="preserve">Les divergences entre le budget et les comptes devraient ainsi principalement concerner des imprévus dans le cadre de la gestion administrative de l’association, ainsi que l’exécution d’éventuelles décisions extraordinaires prises en cours d’année par l’assemblée des délégué-e-s (et pour lesquelles il n’y </w:t>
      </w:r>
      <w:r w:rsidR="00CB03D4">
        <w:t xml:space="preserve">a </w:t>
      </w:r>
      <w:r w:rsidR="008F5DE5">
        <w:t>donc</w:t>
      </w:r>
      <w:r w:rsidR="008C2ADD">
        <w:t xml:space="preserve"> pas d’élément de surprise au moment du bouclement des comptes). </w:t>
      </w:r>
    </w:p>
    <w:p w:rsidR="00C8721F" w:rsidP="002E631D" w:rsidRDefault="00C8721F" w14:paraId="3D752618" w14:textId="350C787E">
      <w:pPr>
        <w:pStyle w:val="Titre3"/>
      </w:pPr>
      <w:bookmarkStart w:name="_Toc221543748" w:id="17"/>
      <w:r>
        <w:t xml:space="preserve">XIV. </w:t>
      </w:r>
      <w:r>
        <w:tab/>
      </w:r>
      <w:r>
        <w:t>Dispositions finales</w:t>
      </w:r>
      <w:bookmarkEnd w:id="17"/>
    </w:p>
    <w:p w:rsidRPr="00314472" w:rsidR="00C8721F" w:rsidP="002E631D" w:rsidRDefault="00C8721F" w14:paraId="52432FEC" w14:textId="22E183E3">
      <w:pPr>
        <w:pStyle w:val="Titre4"/>
      </w:pPr>
      <w:r w:rsidRPr="00314472">
        <w:t>Art. 4</w:t>
      </w:r>
      <w:r>
        <w:t>4</w:t>
      </w:r>
      <w:r w:rsidRPr="00314472">
        <w:t xml:space="preserve"> </w:t>
      </w:r>
      <w:r>
        <w:tab/>
      </w:r>
      <w:r>
        <w:t>Sortie</w:t>
      </w:r>
    </w:p>
    <w:p w:rsidR="00C8721F" w:rsidP="00C8721F" w:rsidRDefault="00C8721F" w14:paraId="38A18A4A" w14:textId="7C8CF7EA">
      <w:r>
        <w:t>Cet article règle la sortie formelle de l’association de communes (et donc le fait de ne plus en être membre). Pour cela, un préavis de deux ans est nécessaire pour la fin d’une législature.</w:t>
      </w:r>
    </w:p>
    <w:p w:rsidR="00C8721F" w:rsidP="00C8721F" w:rsidRDefault="00C8721F" w14:paraId="13396070" w14:textId="3031D520">
      <w:r>
        <w:t xml:space="preserve">La renonciation éventuelle à l’un des modules supplémentaires ne constitue pas une sortie de l’association et </w:t>
      </w:r>
      <w:r w:rsidR="00202DC0">
        <w:t>se fait selon les</w:t>
      </w:r>
      <w:r>
        <w:t xml:space="preserve"> modalités de l’article 40.</w:t>
      </w:r>
    </w:p>
    <w:p w:rsidR="00463E02" w:rsidRDefault="00463E02" w14:paraId="6220B0FB" w14:textId="77777777">
      <w:pPr>
        <w:jc w:val="left"/>
        <w:rPr>
          <w:rFonts w:eastAsiaTheme="majorEastAsia" w:cstheme="majorBidi"/>
          <w:b/>
          <w:color w:val="000000" w:themeColor="text1"/>
          <w:sz w:val="40"/>
          <w:szCs w:val="40"/>
        </w:rPr>
      </w:pPr>
      <w:r>
        <w:br w:type="page"/>
      </w:r>
    </w:p>
    <w:p w:rsidR="006A65B5" w:rsidP="0099038E" w:rsidRDefault="006A65B5" w14:paraId="54BC0775" w14:textId="01035C72">
      <w:pPr>
        <w:pStyle w:val="Titre2"/>
      </w:pPr>
      <w:bookmarkStart w:name="_Toc221543749" w:id="18"/>
      <w:r>
        <w:t>Commentaire du</w:t>
      </w:r>
      <w:r w:rsidR="005210C7">
        <w:t xml:space="preserve"> projet de</w:t>
      </w:r>
      <w:r>
        <w:t xml:space="preserve"> règlement </w:t>
      </w:r>
      <w:r w:rsidR="003328B9">
        <w:t>relatif au soutien régional à la culture</w:t>
      </w:r>
      <w:r>
        <w:t>, article par article</w:t>
      </w:r>
      <w:bookmarkEnd w:id="18"/>
    </w:p>
    <w:p w:rsidR="006A65B5" w:rsidP="008839D2" w:rsidRDefault="006A65B5" w14:paraId="4C76E447" w14:textId="7709C453">
      <w:r w:rsidRPr="00BA2A4C">
        <w:t xml:space="preserve">Cette section propose un commentaire des articles du projet de </w:t>
      </w:r>
      <w:r>
        <w:t xml:space="preserve">règlement </w:t>
      </w:r>
      <w:r w:rsidR="003328B9">
        <w:t>relatif au soutien régional à la culture</w:t>
      </w:r>
      <w:r>
        <w:t>.</w:t>
      </w:r>
      <w:r w:rsidR="00EB2135">
        <w:t xml:space="preserve"> </w:t>
      </w:r>
    </w:p>
    <w:p w:rsidRPr="0099038E" w:rsidR="0099038E" w:rsidP="008839D2" w:rsidRDefault="0099038E" w14:paraId="4813A7A4" w14:textId="77777777">
      <w:pPr>
        <w:rPr>
          <w:b/>
          <w:bCs/>
          <w:color w:val="FF0000"/>
          <w:u w:val="single"/>
        </w:rPr>
      </w:pPr>
      <w:r w:rsidRPr="0099038E">
        <w:rPr>
          <w:b/>
          <w:bCs/>
          <w:color w:val="FF0000"/>
          <w:u w:val="single"/>
        </w:rPr>
        <w:t>Remarque importante</w:t>
      </w:r>
    </w:p>
    <w:p w:rsidRPr="006409D3" w:rsidR="001A3AA9" w:rsidP="008839D2" w:rsidRDefault="001A3AA9" w14:paraId="5CE6AE90" w14:textId="06215702">
      <w:pPr>
        <w:rPr>
          <w:b/>
          <w:bCs/>
          <w:color w:val="FF0000"/>
        </w:rPr>
      </w:pPr>
      <w:r w:rsidRPr="0099038E">
        <w:rPr>
          <w:b/>
          <w:bCs/>
          <w:color w:val="FF0000"/>
        </w:rPr>
        <w:t xml:space="preserve">Il s’agit d’un </w:t>
      </w:r>
      <w:r w:rsidRPr="0099038E">
        <w:rPr>
          <w:b/>
          <w:bCs/>
          <w:color w:val="FF0000"/>
          <w:u w:val="single"/>
        </w:rPr>
        <w:t>projet</w:t>
      </w:r>
      <w:r w:rsidRPr="0099038E">
        <w:rPr>
          <w:b/>
          <w:bCs/>
          <w:color w:val="FF0000"/>
        </w:rPr>
        <w:t xml:space="preserve"> de règlement, qui relève de la compétence de la future assemblée des délégué-e-s </w:t>
      </w:r>
      <w:r w:rsidRPr="0099038E" w:rsidR="0039796C">
        <w:rPr>
          <w:b/>
          <w:bCs/>
          <w:color w:val="FF0000"/>
        </w:rPr>
        <w:t xml:space="preserve">de l’association, une fois celle-ci constituée. Les législatifs communaux </w:t>
      </w:r>
      <w:r w:rsidRPr="0099038E" w:rsidR="0039796C">
        <w:rPr>
          <w:b/>
          <w:bCs/>
          <w:color w:val="FF0000"/>
          <w:u w:val="single"/>
        </w:rPr>
        <w:t xml:space="preserve">ne doivent pas se prononcer </w:t>
      </w:r>
      <w:r w:rsidRPr="0099038E" w:rsidR="0039796C">
        <w:rPr>
          <w:b/>
          <w:bCs/>
          <w:color w:val="FF0000"/>
        </w:rPr>
        <w:t xml:space="preserve">à son propos au moment d’adopter les statuts. Ce document a été établi et est présenté ici pour concrétiser les dispositions statutaires </w:t>
      </w:r>
      <w:r w:rsidRPr="0099038E" w:rsidR="0084583F">
        <w:rPr>
          <w:b/>
          <w:bCs/>
          <w:color w:val="FF0000"/>
        </w:rPr>
        <w:t xml:space="preserve">relatives au soutien régional à la culture. Il sert de déclaration d’intention et sera </w:t>
      </w:r>
      <w:r w:rsidRPr="0099038E" w:rsidR="00BB725D">
        <w:rPr>
          <w:b/>
          <w:bCs/>
          <w:color w:val="FF0000"/>
        </w:rPr>
        <w:t>adapté, précisé et complété une fois l’association constituée.</w:t>
      </w:r>
    </w:p>
    <w:p w:rsidR="00BC159E" w:rsidP="006409D3" w:rsidRDefault="00F44871" w14:paraId="4D8893A3" w14:textId="02FC12DE">
      <w:pPr>
        <w:pStyle w:val="Titre3"/>
      </w:pPr>
      <w:bookmarkStart w:name="_Toc221543750" w:id="19"/>
      <w:r>
        <w:t xml:space="preserve">I. </w:t>
      </w:r>
      <w:r>
        <w:tab/>
      </w:r>
      <w:r>
        <w:t>Prestations</w:t>
      </w:r>
      <w:r w:rsidR="00BC159E">
        <w:t xml:space="preserve"> de l’association en faveur des communes membres</w:t>
      </w:r>
      <w:bookmarkEnd w:id="19"/>
    </w:p>
    <w:p w:rsidRPr="00314472" w:rsidR="00BC159E" w:rsidP="006409D3" w:rsidRDefault="00BC159E" w14:paraId="3468AE82" w14:textId="3D0FA92B">
      <w:pPr>
        <w:pStyle w:val="Titre4"/>
      </w:pPr>
      <w:r w:rsidRPr="00314472">
        <w:t>Art. 1</w:t>
      </w:r>
      <w:r w:rsidR="00F44871">
        <w:tab/>
      </w:r>
      <w:r w:rsidRPr="00314472" w:rsidR="005C1D8A">
        <w:t>Soutien régional – Prestation de conseil</w:t>
      </w:r>
    </w:p>
    <w:p w:rsidR="00E3116B" w:rsidP="00E3116B" w:rsidRDefault="00E3116B" w14:paraId="6868E7DA" w14:textId="4FEEA166">
      <w:r>
        <w:t xml:space="preserve">Les prestations de conseil proposées aux bénéficiaires concernent en particulier les associations et fondations </w:t>
      </w:r>
      <w:r w:rsidR="00345D92">
        <w:t>locales</w:t>
      </w:r>
      <w:r>
        <w:t>. Les sociétés locales, comme les chœurs, fanfares ou troupes de théâtre, peuvent s’adresser à la région pour obtenir un soutien administratif</w:t>
      </w:r>
      <w:r w:rsidR="003D36D7">
        <w:t xml:space="preserve"> ou </w:t>
      </w:r>
      <w:r w:rsidR="00345D92">
        <w:t>organisationnel</w:t>
      </w:r>
      <w:r>
        <w:t>.</w:t>
      </w:r>
      <w:r w:rsidR="00345D92">
        <w:t xml:space="preserve"> Cette prestation vise à </w:t>
      </w:r>
      <w:r w:rsidRPr="00345D92" w:rsidR="00345D92">
        <w:t>renforcer leur professionnalisme et la qualité de l’offre culturelle</w:t>
      </w:r>
      <w:r w:rsidR="00345D92">
        <w:t>.</w:t>
      </w:r>
      <w:r w:rsidR="00A36D4A">
        <w:t xml:space="preserve"> En ce sens, et même si ces associations ou fondations locales n’ont pas – encore – une importance régionale</w:t>
      </w:r>
      <w:r w:rsidR="00CE11F9">
        <w:t>, leur activité contribue à l’essor de la culture régionale, de telle sorte que l</w:t>
      </w:r>
      <w:r w:rsidR="00CB7874">
        <w:t>e soutien de la région est conforme aux buts de celle-ci.</w:t>
      </w:r>
    </w:p>
    <w:p w:rsidR="00E3116B" w:rsidP="00E3116B" w:rsidRDefault="00E3116B" w14:paraId="1B9380E5" w14:textId="77777777">
      <w:r>
        <w:t>Ce soutien peut inclure, par exemple :</w:t>
      </w:r>
    </w:p>
    <w:p w:rsidRPr="006A65B5" w:rsidR="006A65B5" w:rsidP="006A65B5" w:rsidRDefault="00F63511" w14:paraId="1D0C1E3C" w14:textId="139285F7">
      <w:pPr>
        <w:numPr>
          <w:ilvl w:val="0"/>
          <w:numId w:val="2"/>
        </w:numPr>
      </w:pPr>
      <w:proofErr w:type="gramStart"/>
      <w:r>
        <w:t>c</w:t>
      </w:r>
      <w:r w:rsidRPr="006A65B5" w:rsidR="006A65B5">
        <w:t>onseils</w:t>
      </w:r>
      <w:proofErr w:type="gramEnd"/>
      <w:r w:rsidRPr="006A65B5" w:rsidR="006A65B5">
        <w:t xml:space="preserve"> généraux dans </w:t>
      </w:r>
      <w:r w:rsidR="00C80178">
        <w:t xml:space="preserve">le </w:t>
      </w:r>
      <w:r w:rsidRPr="006A65B5" w:rsidR="006A65B5">
        <w:t>domaine de la culture (par téléphone, mail, visioconférence ou présentiel)</w:t>
      </w:r>
      <w:r w:rsidR="00CB7874">
        <w:t>,</w:t>
      </w:r>
    </w:p>
    <w:p w:rsidRPr="006A65B5" w:rsidR="006A65B5" w:rsidP="006A65B5" w:rsidRDefault="00F63511" w14:paraId="74F0B35E" w14:textId="47B003FC">
      <w:pPr>
        <w:numPr>
          <w:ilvl w:val="0"/>
          <w:numId w:val="2"/>
        </w:numPr>
      </w:pPr>
      <w:proofErr w:type="gramStart"/>
      <w:r>
        <w:t>c</w:t>
      </w:r>
      <w:r w:rsidRPr="006A65B5" w:rsidR="006A65B5">
        <w:t>onseils</w:t>
      </w:r>
      <w:proofErr w:type="gramEnd"/>
      <w:r w:rsidRPr="006A65B5" w:rsidR="006A65B5">
        <w:t xml:space="preserve"> pour la rédaction et l’envoi de dossiers de demandes de soutien</w:t>
      </w:r>
      <w:r w:rsidR="00CB7874">
        <w:t> :</w:t>
      </w:r>
    </w:p>
    <w:p w:rsidRPr="006A65B5" w:rsidR="006A65B5" w:rsidP="006A65B5" w:rsidRDefault="00F63511" w14:paraId="511E199B" w14:textId="45B039DB">
      <w:pPr>
        <w:numPr>
          <w:ilvl w:val="1"/>
          <w:numId w:val="2"/>
        </w:numPr>
      </w:pPr>
      <w:r>
        <w:rPr>
          <w:i/>
          <w:iCs/>
        </w:rPr>
        <w:t>À</w:t>
      </w:r>
      <w:r w:rsidRPr="006A65B5" w:rsidR="006A65B5">
        <w:rPr>
          <w:i/>
          <w:iCs/>
        </w:rPr>
        <w:t xml:space="preserve"> qui puis-je envoyer mes demandes de soutien ? </w:t>
      </w:r>
      <w:r>
        <w:rPr>
          <w:i/>
          <w:iCs/>
        </w:rPr>
        <w:t>À</w:t>
      </w:r>
      <w:r w:rsidRPr="006A65B5" w:rsidR="006A65B5">
        <w:rPr>
          <w:i/>
          <w:iCs/>
        </w:rPr>
        <w:t xml:space="preserve"> quel montant puis-je m’attendre ? Est-ce que mon dossier est complet/suffisant ?</w:t>
      </w:r>
    </w:p>
    <w:p w:rsidR="006A65B5" w:rsidP="006A65B5" w:rsidRDefault="00F63511" w14:paraId="5E9332FD" w14:textId="057C347C">
      <w:pPr>
        <w:numPr>
          <w:ilvl w:val="0"/>
          <w:numId w:val="2"/>
        </w:numPr>
      </w:pPr>
      <w:proofErr w:type="gramStart"/>
      <w:r>
        <w:t>m</w:t>
      </w:r>
      <w:r w:rsidR="00933E9D">
        <w:t>ise</w:t>
      </w:r>
      <w:proofErr w:type="gramEnd"/>
      <w:r w:rsidR="00933E9D">
        <w:t xml:space="preserve"> sur pied de f</w:t>
      </w:r>
      <w:r w:rsidRPr="006A65B5" w:rsidR="006A65B5">
        <w:t>ormations spécifiques</w:t>
      </w:r>
      <w:r w:rsidR="00933E9D">
        <w:t xml:space="preserve"> </w:t>
      </w:r>
      <w:r w:rsidRPr="006A65B5" w:rsidR="006A65B5">
        <w:t xml:space="preserve">: rédaction de statuts, </w:t>
      </w:r>
      <w:r w:rsidR="00933E9D">
        <w:t xml:space="preserve">élaboration </w:t>
      </w:r>
      <w:r w:rsidRPr="006A65B5" w:rsidR="006A65B5">
        <w:t>de budgets, aide à la communication, gestion de crise (thématiques comme l’alcool ou le harcèlement), recherche de sponsors, comment salarier un-e professionnel-le, etc</w:t>
      </w:r>
      <w:r w:rsidR="006A65B5">
        <w:t>.</w:t>
      </w:r>
      <w:r w:rsidR="00CB7874">
        <w:t>,</w:t>
      </w:r>
    </w:p>
    <w:p w:rsidRPr="006A65B5" w:rsidR="006A65B5" w:rsidP="006A65B5" w:rsidRDefault="00F63511" w14:paraId="0AC91DE9" w14:textId="0B9AA20F">
      <w:pPr>
        <w:numPr>
          <w:ilvl w:val="0"/>
          <w:numId w:val="2"/>
        </w:numPr>
      </w:pPr>
      <w:proofErr w:type="gramStart"/>
      <w:r>
        <w:t>l</w:t>
      </w:r>
      <w:r w:rsidR="006A65B5">
        <w:t>’orientation</w:t>
      </w:r>
      <w:proofErr w:type="gramEnd"/>
      <w:r w:rsidR="006A65B5">
        <w:t xml:space="preserve"> vers des spécialistes dans différents domaines, tels que juristes, comptables ou graphistes</w:t>
      </w:r>
      <w:r w:rsidR="00CB7874">
        <w:t>,</w:t>
      </w:r>
    </w:p>
    <w:p w:rsidR="006A65B5" w:rsidP="00C20566" w:rsidRDefault="00D840FF" w14:paraId="0BE2AB83" w14:textId="4CA40177">
      <w:pPr>
        <w:numPr>
          <w:ilvl w:val="0"/>
          <w:numId w:val="2"/>
        </w:numPr>
      </w:pPr>
      <w:proofErr w:type="gramStart"/>
      <w:r>
        <w:t>é</w:t>
      </w:r>
      <w:r w:rsidRPr="006A65B5" w:rsidR="00726348">
        <w:t>ventuelle</w:t>
      </w:r>
      <w:proofErr w:type="gramEnd"/>
      <w:r w:rsidRPr="006A65B5" w:rsidR="006A65B5">
        <w:t xml:space="preserve"> expertise ponctuelle par les commissions (culturelle et infrastructure)</w:t>
      </w:r>
      <w:r w:rsidR="00726348">
        <w:t>, selon des critères à définir.</w:t>
      </w:r>
    </w:p>
    <w:p w:rsidRPr="00F44871" w:rsidR="00F44871" w:rsidP="00A373AF" w:rsidRDefault="00A373AF" w14:paraId="7D4871D0" w14:textId="0AFAAE94">
      <w:r>
        <w:t xml:space="preserve">Ces exemples ne sont pas </w:t>
      </w:r>
      <w:r w:rsidR="006A65B5">
        <w:t>exhaustifs</w:t>
      </w:r>
      <w:r>
        <w:t>.</w:t>
      </w:r>
      <w:r w:rsidR="00CF3C37">
        <w:t xml:space="preserve"> De plus, une collaboration avec des entités déjà spécialisées dans l’aide aux associations et fondations comme BURO ou Bénévolat Fribourg Freiburg pourrait être envisagée.</w:t>
      </w:r>
      <w:r>
        <w:t xml:space="preserve"> </w:t>
      </w:r>
    </w:p>
    <w:p w:rsidRPr="00F44871" w:rsidR="005C1D8A" w:rsidP="006409D3" w:rsidRDefault="005C1D8A" w14:paraId="5946B3DB" w14:textId="5DF0BCF9">
      <w:pPr>
        <w:pStyle w:val="Titre4"/>
      </w:pPr>
      <w:r w:rsidRPr="00F44871">
        <w:t>Art. 2</w:t>
      </w:r>
      <w:r w:rsidR="00F44871">
        <w:tab/>
      </w:r>
      <w:r w:rsidRPr="009F72DF">
        <w:t xml:space="preserve">Soutien régional – </w:t>
      </w:r>
      <w:r w:rsidRPr="009F72DF" w:rsidR="00726348">
        <w:t>Évènement</w:t>
      </w:r>
      <w:r w:rsidRPr="009F72DF">
        <w:t xml:space="preserve"> culturel offert à la population</w:t>
      </w:r>
    </w:p>
    <w:p w:rsidR="00656A01" w:rsidP="00F44871" w:rsidRDefault="00656A01" w14:paraId="72478C26" w14:textId="57D07FD4">
      <w:r w:rsidRPr="00656A01">
        <w:t xml:space="preserve">Cet article illustre l’engagement de la région à rendre la culture accessible à toutes et tous, en proposant chaque année une offre concrète et adaptée pour les </w:t>
      </w:r>
      <w:r w:rsidR="00D840FF">
        <w:t>habitant-e</w:t>
      </w:r>
      <w:r w:rsidRPr="00656A01">
        <w:t>-s.</w:t>
      </w:r>
    </w:p>
    <w:p w:rsidR="00572987" w:rsidP="00F44871" w:rsidRDefault="00E73D40" w14:paraId="0E18FC9A" w14:textId="2FF9CD80">
      <w:r w:rsidRPr="00E73D40">
        <w:t xml:space="preserve">Chaque année, une initiative visant à favoriser l’accès à la culture est organisée pour les </w:t>
      </w:r>
      <w:r w:rsidR="00EB2135">
        <w:t>habitant-e</w:t>
      </w:r>
      <w:r w:rsidRPr="00E73D40">
        <w:t>-s des communes</w:t>
      </w:r>
      <w:r w:rsidR="006A65B5">
        <w:t xml:space="preserve"> membres</w:t>
      </w:r>
      <w:r w:rsidRPr="00E73D40">
        <w:t>. La forme de cette offre est laissée à la décision du comité et peut être adaptée chaque année</w:t>
      </w:r>
      <w:r w:rsidR="006A65B5">
        <w:t>, par exemple :</w:t>
      </w:r>
      <w:r w:rsidR="004D5266">
        <w:t xml:space="preserve"> </w:t>
      </w:r>
    </w:p>
    <w:p w:rsidRPr="006A65B5" w:rsidR="006A65B5" w:rsidP="006A65B5" w:rsidRDefault="00EB2135" w14:paraId="42E4BCFD" w14:textId="69062A43">
      <w:pPr>
        <w:numPr>
          <w:ilvl w:val="0"/>
          <w:numId w:val="16"/>
        </w:numPr>
      </w:pPr>
      <w:proofErr w:type="gramStart"/>
      <w:r>
        <w:rPr>
          <w:b/>
          <w:bCs/>
        </w:rPr>
        <w:t>u</w:t>
      </w:r>
      <w:r w:rsidRPr="006A65B5" w:rsidR="006A65B5">
        <w:rPr>
          <w:b/>
          <w:bCs/>
        </w:rPr>
        <w:t>n</w:t>
      </w:r>
      <w:proofErr w:type="gramEnd"/>
      <w:r w:rsidRPr="006A65B5" w:rsidR="006A65B5">
        <w:rPr>
          <w:b/>
          <w:bCs/>
        </w:rPr>
        <w:t xml:space="preserve"> spectacle offert à la population </w:t>
      </w:r>
      <w:r w:rsidRPr="006A65B5" w:rsidR="006A65B5">
        <w:t xml:space="preserve">: deux soirées réservées à </w:t>
      </w:r>
      <w:r w:rsidRPr="006A65B5" w:rsidR="00726348">
        <w:t>Équilibre</w:t>
      </w:r>
      <w:r w:rsidRPr="006A65B5" w:rsidR="006A65B5">
        <w:t xml:space="preserve"> (deux fois 681 places) auxquelles la population peut s’inscrire gratuitement</w:t>
      </w:r>
      <w:r w:rsidR="00FE7095">
        <w:t>,</w:t>
      </w:r>
    </w:p>
    <w:p w:rsidRPr="006A65B5" w:rsidR="006A65B5" w:rsidP="006A65B5" w:rsidRDefault="00EB2135" w14:paraId="5C32FF43" w14:textId="009946A4">
      <w:pPr>
        <w:numPr>
          <w:ilvl w:val="0"/>
          <w:numId w:val="16"/>
        </w:numPr>
      </w:pPr>
      <w:proofErr w:type="gramStart"/>
      <w:r>
        <w:rPr>
          <w:b/>
          <w:bCs/>
        </w:rPr>
        <w:t>le</w:t>
      </w:r>
      <w:proofErr w:type="gramEnd"/>
      <w:r>
        <w:rPr>
          <w:b/>
          <w:bCs/>
        </w:rPr>
        <w:t xml:space="preserve"> f</w:t>
      </w:r>
      <w:r w:rsidRPr="006A65B5" w:rsidR="006A65B5">
        <w:rPr>
          <w:b/>
          <w:bCs/>
        </w:rPr>
        <w:t xml:space="preserve">inancement d’un spectacle </w:t>
      </w:r>
      <w:r w:rsidRPr="006A65B5" w:rsidR="006A65B5">
        <w:t>: une compagnie est financée spécifiquement pour créer un spectacle qui pourra tourner dans les communes de la région</w:t>
      </w:r>
      <w:r w:rsidR="00FE7095">
        <w:t>,</w:t>
      </w:r>
    </w:p>
    <w:p w:rsidR="006A65B5" w:rsidP="007C4E07" w:rsidRDefault="00EB2135" w14:paraId="7EE936CE" w14:textId="4E8000B5">
      <w:pPr>
        <w:numPr>
          <w:ilvl w:val="0"/>
          <w:numId w:val="16"/>
        </w:numPr>
      </w:pPr>
      <w:proofErr w:type="gramStart"/>
      <w:r>
        <w:rPr>
          <w:b/>
          <w:bCs/>
        </w:rPr>
        <w:t>l’a</w:t>
      </w:r>
      <w:r w:rsidRPr="006A65B5" w:rsidR="006A65B5">
        <w:rPr>
          <w:b/>
          <w:bCs/>
        </w:rPr>
        <w:t>chat</w:t>
      </w:r>
      <w:proofErr w:type="gramEnd"/>
      <w:r w:rsidRPr="006A65B5" w:rsidR="006A65B5">
        <w:rPr>
          <w:b/>
          <w:bCs/>
        </w:rPr>
        <w:t xml:space="preserve"> de billets dans les institutions culturelles </w:t>
      </w:r>
      <w:r w:rsidR="006A65B5">
        <w:rPr>
          <w:b/>
          <w:bCs/>
        </w:rPr>
        <w:t xml:space="preserve">soutenues par </w:t>
      </w:r>
      <w:r w:rsidRPr="006A65B5" w:rsidR="006A65B5">
        <w:rPr>
          <w:b/>
          <w:bCs/>
        </w:rPr>
        <w:t xml:space="preserve">la région </w:t>
      </w:r>
      <w:r w:rsidRPr="006A65B5" w:rsidR="006A65B5">
        <w:t xml:space="preserve">: un nombre de billets est acheté dans différentes institutions (théâtres, salles de concert, </w:t>
      </w:r>
      <w:r w:rsidR="00D32DF9">
        <w:t>festivals</w:t>
      </w:r>
      <w:r w:rsidRPr="006A65B5" w:rsidR="006A65B5">
        <w:t xml:space="preserve">, etc.) et mis à disposition </w:t>
      </w:r>
      <w:r w:rsidR="00933E9D">
        <w:t xml:space="preserve">gratuitement </w:t>
      </w:r>
      <w:r w:rsidRPr="006A65B5" w:rsidR="006A65B5">
        <w:t xml:space="preserve">des </w:t>
      </w:r>
      <w:r>
        <w:t>habitant-e</w:t>
      </w:r>
      <w:r w:rsidRPr="006A65B5" w:rsidR="006A65B5">
        <w:t xml:space="preserve">-s de la région. </w:t>
      </w:r>
    </w:p>
    <w:p w:rsidR="00BC159E" w:rsidP="006409D3" w:rsidRDefault="00D4643E" w14:paraId="65DE4DCF" w14:textId="4DE4CCDE">
      <w:pPr>
        <w:pStyle w:val="Titre3"/>
      </w:pPr>
      <w:bookmarkStart w:name="_Toc221543751" w:id="20"/>
      <w:r>
        <w:t xml:space="preserve">II. </w:t>
      </w:r>
      <w:r>
        <w:tab/>
      </w:r>
      <w:r>
        <w:t>Contributions</w:t>
      </w:r>
      <w:r w:rsidR="00BC159E">
        <w:t xml:space="preserve"> annuelles – </w:t>
      </w:r>
      <w:r w:rsidR="00EB2135">
        <w:t>M</w:t>
      </w:r>
      <w:r w:rsidR="00BC159E">
        <w:t>odules supplémentaires</w:t>
      </w:r>
      <w:bookmarkEnd w:id="20"/>
    </w:p>
    <w:p w:rsidR="00D4643E" w:rsidP="006409D3" w:rsidRDefault="00D4643E" w14:paraId="427C4286" w14:textId="4B0DD687">
      <w:pPr>
        <w:pStyle w:val="Titre4"/>
      </w:pPr>
      <w:r>
        <w:t>Art. 3</w:t>
      </w:r>
      <w:r>
        <w:tab/>
      </w:r>
      <w:r>
        <w:t xml:space="preserve">Modules supplémentaires – </w:t>
      </w:r>
      <w:r w:rsidR="00EB2135">
        <w:t>P</w:t>
      </w:r>
      <w:r>
        <w:t>rincipe</w:t>
      </w:r>
    </w:p>
    <w:p w:rsidR="00D4643E" w:rsidP="00BC159E" w:rsidRDefault="00851760" w14:paraId="64E01CD5" w14:textId="24299F0D">
      <w:r w:rsidRPr="00851760">
        <w:t xml:space="preserve">En complément </w:t>
      </w:r>
      <w:r w:rsidR="00EB2135">
        <w:t>à</w:t>
      </w:r>
      <w:r w:rsidRPr="00851760" w:rsidR="00EB2135">
        <w:t xml:space="preserve"> </w:t>
      </w:r>
      <w:r w:rsidRPr="00851760">
        <w:t>la contribution de base, plusieurs modules supplémentaires sont proposés, permettant aux communes d’adapter leur engagement aux priorités et besoins culturels de leur territoire</w:t>
      </w:r>
      <w:r>
        <w:t xml:space="preserve"> </w:t>
      </w:r>
      <w:r w:rsidR="00FE4EA0">
        <w:t xml:space="preserve">: </w:t>
      </w:r>
    </w:p>
    <w:tbl>
      <w:tblPr>
        <w:tblStyle w:val="Grilledutableau"/>
        <w:tblW w:w="0" w:type="auto"/>
        <w:tblLook w:val="04A0" w:firstRow="1" w:lastRow="0" w:firstColumn="1" w:lastColumn="0" w:noHBand="0" w:noVBand="1"/>
      </w:tblPr>
      <w:tblGrid>
        <w:gridCol w:w="1728"/>
        <w:gridCol w:w="2105"/>
        <w:gridCol w:w="2521"/>
        <w:gridCol w:w="1037"/>
        <w:gridCol w:w="1671"/>
      </w:tblGrid>
      <w:tr w:rsidR="005610D5" w:rsidTr="000F4460" w14:paraId="71BC3A97" w14:textId="2E99D27E">
        <w:tc>
          <w:tcPr>
            <w:tcW w:w="1696" w:type="dxa"/>
          </w:tcPr>
          <w:p w:rsidRPr="00AA575D" w:rsidR="00AA575D" w:rsidP="00BC159E" w:rsidRDefault="00AA575D" w14:paraId="6ABAF1C8" w14:textId="77777777">
            <w:pPr>
              <w:rPr>
                <w:sz w:val="20"/>
                <w:szCs w:val="20"/>
              </w:rPr>
            </w:pPr>
          </w:p>
        </w:tc>
        <w:tc>
          <w:tcPr>
            <w:tcW w:w="2111" w:type="dxa"/>
          </w:tcPr>
          <w:p w:rsidRPr="000F4460" w:rsidR="00AA575D" w:rsidP="00BC159E" w:rsidRDefault="00AA575D" w14:paraId="20DA8676" w14:textId="39236876">
            <w:pPr>
              <w:rPr>
                <w:b/>
                <w:bCs/>
                <w:sz w:val="20"/>
                <w:szCs w:val="20"/>
              </w:rPr>
            </w:pPr>
            <w:r w:rsidRPr="000F4460">
              <w:rPr>
                <w:b/>
                <w:bCs/>
                <w:sz w:val="20"/>
                <w:szCs w:val="20"/>
              </w:rPr>
              <w:t>Description</w:t>
            </w:r>
          </w:p>
        </w:tc>
        <w:tc>
          <w:tcPr>
            <w:tcW w:w="2532" w:type="dxa"/>
          </w:tcPr>
          <w:p w:rsidRPr="000F4460" w:rsidR="00AA575D" w:rsidP="00BC159E" w:rsidRDefault="00895679" w14:paraId="7A65198E" w14:textId="15766C2D">
            <w:pPr>
              <w:rPr>
                <w:b/>
                <w:bCs/>
                <w:sz w:val="20"/>
                <w:szCs w:val="20"/>
              </w:rPr>
            </w:pPr>
            <w:r w:rsidRPr="000F4460">
              <w:rPr>
                <w:b/>
                <w:bCs/>
                <w:sz w:val="20"/>
                <w:szCs w:val="20"/>
              </w:rPr>
              <w:t>Contre-p</w:t>
            </w:r>
            <w:r w:rsidRPr="000F4460" w:rsidR="00AA575D">
              <w:rPr>
                <w:b/>
                <w:bCs/>
                <w:sz w:val="20"/>
                <w:szCs w:val="20"/>
              </w:rPr>
              <w:t>restations</w:t>
            </w:r>
          </w:p>
        </w:tc>
        <w:tc>
          <w:tcPr>
            <w:tcW w:w="1039" w:type="dxa"/>
          </w:tcPr>
          <w:p w:rsidRPr="000F4460" w:rsidR="00AA575D" w:rsidP="00BC159E" w:rsidRDefault="001F7E36" w14:paraId="139261BD" w14:textId="0FF3D207">
            <w:pPr>
              <w:rPr>
                <w:b/>
                <w:bCs/>
                <w:sz w:val="20"/>
                <w:szCs w:val="20"/>
              </w:rPr>
            </w:pPr>
            <w:r>
              <w:rPr>
                <w:b/>
                <w:bCs/>
                <w:sz w:val="20"/>
                <w:szCs w:val="20"/>
              </w:rPr>
              <w:t>Fr.</w:t>
            </w:r>
            <w:r w:rsidRPr="000F4460" w:rsidR="00AA575D">
              <w:rPr>
                <w:b/>
                <w:bCs/>
                <w:sz w:val="20"/>
                <w:szCs w:val="20"/>
              </w:rPr>
              <w:t>/hab</w:t>
            </w:r>
            <w:r w:rsidR="00D32DF9">
              <w:rPr>
                <w:b/>
                <w:bCs/>
                <w:sz w:val="20"/>
                <w:szCs w:val="20"/>
              </w:rPr>
              <w:t>.</w:t>
            </w:r>
            <w:r w:rsidRPr="000F4460" w:rsidR="00AA575D">
              <w:rPr>
                <w:b/>
                <w:bCs/>
                <w:sz w:val="20"/>
                <w:szCs w:val="20"/>
              </w:rPr>
              <w:t xml:space="preserve"> max</w:t>
            </w:r>
            <w:r w:rsidR="00D32DF9">
              <w:rPr>
                <w:b/>
                <w:bCs/>
                <w:sz w:val="20"/>
                <w:szCs w:val="20"/>
              </w:rPr>
              <w:t>.</w:t>
            </w:r>
          </w:p>
        </w:tc>
        <w:tc>
          <w:tcPr>
            <w:tcW w:w="1684" w:type="dxa"/>
          </w:tcPr>
          <w:p w:rsidRPr="000F4460" w:rsidR="00AA575D" w:rsidP="00BC159E" w:rsidRDefault="009F45E5" w14:paraId="5E2D0550" w14:textId="479C4CB0">
            <w:pPr>
              <w:rPr>
                <w:b/>
                <w:bCs/>
                <w:sz w:val="20"/>
                <w:szCs w:val="20"/>
              </w:rPr>
            </w:pPr>
            <w:r>
              <w:rPr>
                <w:b/>
                <w:bCs/>
                <w:sz w:val="20"/>
                <w:szCs w:val="20"/>
              </w:rPr>
              <w:t>V</w:t>
            </w:r>
            <w:r w:rsidRPr="000F4460" w:rsidR="00AA575D">
              <w:rPr>
                <w:b/>
                <w:bCs/>
                <w:sz w:val="20"/>
                <w:szCs w:val="20"/>
              </w:rPr>
              <w:t xml:space="preserve">oix </w:t>
            </w:r>
            <w:r w:rsidRPr="000F4460" w:rsidR="000F4460">
              <w:rPr>
                <w:b/>
                <w:bCs/>
                <w:sz w:val="20"/>
                <w:szCs w:val="20"/>
              </w:rPr>
              <w:t xml:space="preserve">suppl. </w:t>
            </w:r>
            <w:r w:rsidRPr="000F4460" w:rsidR="00AA575D">
              <w:rPr>
                <w:b/>
                <w:bCs/>
                <w:sz w:val="20"/>
                <w:szCs w:val="20"/>
              </w:rPr>
              <w:t xml:space="preserve">à l’AD </w:t>
            </w:r>
          </w:p>
        </w:tc>
      </w:tr>
      <w:tr w:rsidR="005610D5" w:rsidTr="000F4460" w14:paraId="31340513" w14:textId="48A6BEDB">
        <w:tc>
          <w:tcPr>
            <w:tcW w:w="1696" w:type="dxa"/>
          </w:tcPr>
          <w:p w:rsidRPr="000F4460" w:rsidR="00AA575D" w:rsidP="00C20566" w:rsidRDefault="00A02F49" w14:paraId="5D20B621" w14:textId="75F90FF9">
            <w:pPr>
              <w:jc w:val="left"/>
              <w:rPr>
                <w:b/>
                <w:bCs/>
                <w:sz w:val="20"/>
                <w:szCs w:val="20"/>
              </w:rPr>
            </w:pPr>
            <w:r>
              <w:rPr>
                <w:b/>
                <w:bCs/>
                <w:sz w:val="20"/>
                <w:szCs w:val="20"/>
              </w:rPr>
              <w:t>Encouragement</w:t>
            </w:r>
            <w:r w:rsidRPr="000F4460" w:rsidR="003328B9">
              <w:rPr>
                <w:b/>
                <w:bCs/>
                <w:sz w:val="20"/>
                <w:szCs w:val="20"/>
              </w:rPr>
              <w:t xml:space="preserve"> </w:t>
            </w:r>
            <w:r w:rsidRPr="000F4460" w:rsidR="00AA575D">
              <w:rPr>
                <w:b/>
                <w:bCs/>
                <w:sz w:val="20"/>
                <w:szCs w:val="20"/>
              </w:rPr>
              <w:t>des activités culturelles</w:t>
            </w:r>
          </w:p>
        </w:tc>
        <w:tc>
          <w:tcPr>
            <w:tcW w:w="2111" w:type="dxa"/>
          </w:tcPr>
          <w:p w:rsidRPr="00AA575D" w:rsidR="00AA575D" w:rsidP="0002594F" w:rsidRDefault="00AA575D" w14:paraId="4AF7F2D1" w14:textId="25899420">
            <w:pPr>
              <w:jc w:val="left"/>
              <w:rPr>
                <w:sz w:val="20"/>
                <w:szCs w:val="20"/>
              </w:rPr>
            </w:pPr>
            <w:r>
              <w:rPr>
                <w:sz w:val="20"/>
                <w:szCs w:val="20"/>
              </w:rPr>
              <w:t xml:space="preserve">Permet </w:t>
            </w:r>
            <w:r w:rsidR="00444382">
              <w:rPr>
                <w:sz w:val="20"/>
                <w:szCs w:val="20"/>
              </w:rPr>
              <w:t>d’encourager les activités</w:t>
            </w:r>
            <w:r>
              <w:rPr>
                <w:sz w:val="20"/>
                <w:szCs w:val="20"/>
              </w:rPr>
              <w:t xml:space="preserve"> culturelle</w:t>
            </w:r>
            <w:r w:rsidR="00444382">
              <w:rPr>
                <w:sz w:val="20"/>
                <w:szCs w:val="20"/>
              </w:rPr>
              <w:t>s</w:t>
            </w:r>
            <w:r>
              <w:rPr>
                <w:sz w:val="20"/>
                <w:szCs w:val="20"/>
              </w:rPr>
              <w:t xml:space="preserve"> </w:t>
            </w:r>
            <w:r w:rsidR="00790A81">
              <w:rPr>
                <w:sz w:val="20"/>
                <w:szCs w:val="20"/>
              </w:rPr>
              <w:t>et d</w:t>
            </w:r>
            <w:r w:rsidR="003C2FC3">
              <w:rPr>
                <w:sz w:val="20"/>
                <w:szCs w:val="20"/>
              </w:rPr>
              <w:t>e</w:t>
            </w:r>
            <w:r w:rsidRPr="003C2FC3" w:rsidR="003C2FC3">
              <w:t xml:space="preserve"> </w:t>
            </w:r>
            <w:r w:rsidRPr="003C2FC3" w:rsidR="003C2FC3">
              <w:rPr>
                <w:sz w:val="20"/>
                <w:szCs w:val="20"/>
              </w:rPr>
              <w:t xml:space="preserve">contribuer à la réalisation des </w:t>
            </w:r>
            <w:r w:rsidR="005610D5">
              <w:rPr>
                <w:sz w:val="20"/>
                <w:szCs w:val="20"/>
              </w:rPr>
              <w:t>buts</w:t>
            </w:r>
            <w:r w:rsidRPr="003C2FC3" w:rsidR="003C2FC3">
              <w:rPr>
                <w:sz w:val="20"/>
                <w:szCs w:val="20"/>
              </w:rPr>
              <w:t xml:space="preserve"> énoncés à l’article 3, lettre b des statuts.</w:t>
            </w:r>
          </w:p>
        </w:tc>
        <w:tc>
          <w:tcPr>
            <w:tcW w:w="2532" w:type="dxa"/>
          </w:tcPr>
          <w:p w:rsidRPr="00895679" w:rsidR="00AA575D" w:rsidP="0002594F" w:rsidRDefault="00A42616" w14:paraId="7A6F5E61" w14:textId="77777777">
            <w:pPr>
              <w:pStyle w:val="Paragraphedeliste"/>
              <w:numPr>
                <w:ilvl w:val="0"/>
                <w:numId w:val="11"/>
              </w:numPr>
              <w:jc w:val="left"/>
              <w:rPr>
                <w:sz w:val="20"/>
                <w:szCs w:val="20"/>
              </w:rPr>
            </w:pPr>
            <w:r w:rsidRPr="00895679">
              <w:rPr>
                <w:sz w:val="20"/>
                <w:szCs w:val="20"/>
              </w:rPr>
              <w:t>Action culturelle pour les écoles</w:t>
            </w:r>
          </w:p>
          <w:p w:rsidRPr="00895679" w:rsidR="00A42616" w:rsidP="0002594F" w:rsidRDefault="00A42616" w14:paraId="1A835F2A" w14:textId="77777777">
            <w:pPr>
              <w:pStyle w:val="Paragraphedeliste"/>
              <w:numPr>
                <w:ilvl w:val="0"/>
                <w:numId w:val="11"/>
              </w:numPr>
              <w:jc w:val="left"/>
              <w:rPr>
                <w:sz w:val="20"/>
                <w:szCs w:val="20"/>
              </w:rPr>
            </w:pPr>
            <w:r w:rsidRPr="00895679">
              <w:rPr>
                <w:sz w:val="20"/>
                <w:szCs w:val="20"/>
              </w:rPr>
              <w:t>Subventions pour les entreprises culturelles</w:t>
            </w:r>
          </w:p>
          <w:p w:rsidRPr="00895679" w:rsidR="00A42616" w:rsidP="0002594F" w:rsidRDefault="00A42616" w14:paraId="252B2C2C" w14:textId="2C7792BA">
            <w:pPr>
              <w:pStyle w:val="Paragraphedeliste"/>
              <w:numPr>
                <w:ilvl w:val="0"/>
                <w:numId w:val="11"/>
              </w:numPr>
              <w:jc w:val="left"/>
              <w:rPr>
                <w:sz w:val="20"/>
                <w:szCs w:val="20"/>
              </w:rPr>
            </w:pPr>
            <w:r w:rsidRPr="00895679">
              <w:rPr>
                <w:sz w:val="20"/>
                <w:szCs w:val="20"/>
              </w:rPr>
              <w:t>AG culturel pour les citoyen-ne-s de 18 ans</w:t>
            </w:r>
          </w:p>
        </w:tc>
        <w:tc>
          <w:tcPr>
            <w:tcW w:w="1039" w:type="dxa"/>
          </w:tcPr>
          <w:p w:rsidRPr="00AA575D" w:rsidR="00AA575D" w:rsidP="00BC159E" w:rsidRDefault="009E7E96" w14:paraId="044A4B36" w14:textId="088FA098">
            <w:pPr>
              <w:rPr>
                <w:sz w:val="20"/>
                <w:szCs w:val="20"/>
              </w:rPr>
            </w:pPr>
            <w:r>
              <w:rPr>
                <w:sz w:val="20"/>
                <w:szCs w:val="20"/>
              </w:rPr>
              <w:t xml:space="preserve">Fr. </w:t>
            </w:r>
            <w:r w:rsidR="00895679">
              <w:rPr>
                <w:sz w:val="20"/>
                <w:szCs w:val="20"/>
              </w:rPr>
              <w:t>30.-</w:t>
            </w:r>
          </w:p>
        </w:tc>
        <w:tc>
          <w:tcPr>
            <w:tcW w:w="1684" w:type="dxa"/>
          </w:tcPr>
          <w:p w:rsidRPr="00AA575D" w:rsidR="00AA575D" w:rsidP="005610D5" w:rsidRDefault="00E6644A" w14:paraId="3FF4BFC6" w14:textId="5236C85D">
            <w:pPr>
              <w:jc w:val="left"/>
              <w:rPr>
                <w:sz w:val="20"/>
                <w:szCs w:val="20"/>
              </w:rPr>
            </w:pPr>
            <w:r>
              <w:rPr>
                <w:sz w:val="20"/>
                <w:szCs w:val="20"/>
              </w:rPr>
              <w:t>5 voix suppl</w:t>
            </w:r>
            <w:r w:rsidR="009F45E5">
              <w:rPr>
                <w:sz w:val="20"/>
                <w:szCs w:val="20"/>
              </w:rPr>
              <w:t>.</w:t>
            </w:r>
          </w:p>
        </w:tc>
      </w:tr>
      <w:tr w:rsidR="005610D5" w:rsidTr="000F4460" w14:paraId="237F6A7E" w14:textId="3F1697CA">
        <w:tc>
          <w:tcPr>
            <w:tcW w:w="1696" w:type="dxa"/>
          </w:tcPr>
          <w:p w:rsidRPr="000F4460" w:rsidR="00AA575D" w:rsidP="00C20566" w:rsidRDefault="003328B9" w14:paraId="33B3750E" w14:textId="6EED6148">
            <w:pPr>
              <w:jc w:val="left"/>
              <w:rPr>
                <w:b/>
                <w:bCs/>
                <w:sz w:val="20"/>
                <w:szCs w:val="20"/>
              </w:rPr>
            </w:pPr>
            <w:r>
              <w:rPr>
                <w:b/>
                <w:bCs/>
                <w:sz w:val="20"/>
                <w:szCs w:val="20"/>
              </w:rPr>
              <w:t>Encouragement</w:t>
            </w:r>
            <w:r w:rsidRPr="000F4460">
              <w:rPr>
                <w:b/>
                <w:bCs/>
                <w:sz w:val="20"/>
                <w:szCs w:val="20"/>
              </w:rPr>
              <w:t xml:space="preserve"> </w:t>
            </w:r>
            <w:r w:rsidRPr="000F4460" w:rsidR="00AA575D">
              <w:rPr>
                <w:b/>
                <w:bCs/>
                <w:sz w:val="20"/>
                <w:szCs w:val="20"/>
              </w:rPr>
              <w:t>avancé des activités culturelles</w:t>
            </w:r>
          </w:p>
        </w:tc>
        <w:tc>
          <w:tcPr>
            <w:tcW w:w="2111" w:type="dxa"/>
          </w:tcPr>
          <w:p w:rsidRPr="00AA575D" w:rsidR="00AA575D" w:rsidP="0002594F" w:rsidRDefault="005610D5" w14:paraId="069E7B0C" w14:textId="0B14FD0F">
            <w:pPr>
              <w:jc w:val="left"/>
              <w:rPr>
                <w:sz w:val="20"/>
                <w:szCs w:val="20"/>
              </w:rPr>
            </w:pPr>
            <w:r w:rsidRPr="005610D5">
              <w:rPr>
                <w:sz w:val="20"/>
                <w:szCs w:val="20"/>
              </w:rPr>
              <w:t>Permet un soutien renforcé à l</w:t>
            </w:r>
            <w:r w:rsidR="00444382">
              <w:rPr>
                <w:sz w:val="20"/>
                <w:szCs w:val="20"/>
              </w:rPr>
              <w:t xml:space="preserve">’encouragement des activités </w:t>
            </w:r>
            <w:r w:rsidRPr="005610D5">
              <w:rPr>
                <w:sz w:val="20"/>
                <w:szCs w:val="20"/>
              </w:rPr>
              <w:t>culturelle</w:t>
            </w:r>
            <w:r w:rsidR="00444382">
              <w:rPr>
                <w:sz w:val="20"/>
                <w:szCs w:val="20"/>
              </w:rPr>
              <w:t>s</w:t>
            </w:r>
            <w:r w:rsidRPr="005610D5">
              <w:rPr>
                <w:sz w:val="20"/>
                <w:szCs w:val="20"/>
              </w:rPr>
              <w:t xml:space="preserve"> et contribue à la réalisation des </w:t>
            </w:r>
            <w:r>
              <w:rPr>
                <w:sz w:val="20"/>
                <w:szCs w:val="20"/>
              </w:rPr>
              <w:t>buts</w:t>
            </w:r>
            <w:r w:rsidRPr="005610D5">
              <w:rPr>
                <w:sz w:val="20"/>
                <w:szCs w:val="20"/>
              </w:rPr>
              <w:t xml:space="preserve"> énoncés à l’article 3, lettre b des statuts.</w:t>
            </w:r>
          </w:p>
        </w:tc>
        <w:tc>
          <w:tcPr>
            <w:tcW w:w="2532" w:type="dxa"/>
          </w:tcPr>
          <w:p w:rsidRPr="00AA575D" w:rsidR="00851760" w:rsidP="0002594F" w:rsidRDefault="00851760" w14:paraId="7839620A" w14:textId="53137FE7">
            <w:pPr>
              <w:pStyle w:val="Paragraphedeliste"/>
              <w:numPr>
                <w:ilvl w:val="0"/>
                <w:numId w:val="11"/>
              </w:numPr>
              <w:jc w:val="left"/>
              <w:rPr>
                <w:sz w:val="20"/>
                <w:szCs w:val="20"/>
              </w:rPr>
            </w:pPr>
            <w:r>
              <w:rPr>
                <w:sz w:val="20"/>
                <w:szCs w:val="20"/>
              </w:rPr>
              <w:t xml:space="preserve">Prix préférentiels sur les abonnements à la Fondation </w:t>
            </w:r>
            <w:r w:rsidR="00EE51BB">
              <w:rPr>
                <w:sz w:val="20"/>
                <w:szCs w:val="20"/>
              </w:rPr>
              <w:t>Équilibre</w:t>
            </w:r>
            <w:r>
              <w:rPr>
                <w:sz w:val="20"/>
                <w:szCs w:val="20"/>
              </w:rPr>
              <w:t xml:space="preserve"> et Nuithonie</w:t>
            </w:r>
          </w:p>
          <w:p w:rsidRPr="00AA575D" w:rsidR="00AA575D" w:rsidP="0002594F" w:rsidRDefault="00AA575D" w14:paraId="08E3307D" w14:textId="4293FEFC">
            <w:pPr>
              <w:jc w:val="left"/>
              <w:rPr>
                <w:sz w:val="20"/>
                <w:szCs w:val="20"/>
              </w:rPr>
            </w:pPr>
          </w:p>
        </w:tc>
        <w:tc>
          <w:tcPr>
            <w:tcW w:w="1039" w:type="dxa"/>
          </w:tcPr>
          <w:p w:rsidRPr="00AA575D" w:rsidR="00AA575D" w:rsidP="00BC159E" w:rsidRDefault="009E7E96" w14:paraId="0EC7D692" w14:textId="7897FEE6">
            <w:pPr>
              <w:rPr>
                <w:sz w:val="20"/>
                <w:szCs w:val="20"/>
              </w:rPr>
            </w:pPr>
            <w:r>
              <w:rPr>
                <w:sz w:val="20"/>
                <w:szCs w:val="20"/>
              </w:rPr>
              <w:t xml:space="preserve">Fr. </w:t>
            </w:r>
            <w:r w:rsidR="00895679">
              <w:rPr>
                <w:sz w:val="20"/>
                <w:szCs w:val="20"/>
              </w:rPr>
              <w:t>25.-</w:t>
            </w:r>
          </w:p>
        </w:tc>
        <w:tc>
          <w:tcPr>
            <w:tcW w:w="1684" w:type="dxa"/>
          </w:tcPr>
          <w:p w:rsidRPr="00AA575D" w:rsidR="00AA575D" w:rsidP="005610D5" w:rsidRDefault="005610D5" w14:paraId="60C9FAD2" w14:textId="1AB17C1E">
            <w:pPr>
              <w:jc w:val="left"/>
              <w:rPr>
                <w:sz w:val="20"/>
                <w:szCs w:val="20"/>
              </w:rPr>
            </w:pPr>
            <w:r>
              <w:rPr>
                <w:sz w:val="20"/>
                <w:szCs w:val="20"/>
              </w:rPr>
              <w:t>3 voix suppl</w:t>
            </w:r>
            <w:r w:rsidR="009F45E5">
              <w:rPr>
                <w:sz w:val="20"/>
                <w:szCs w:val="20"/>
              </w:rPr>
              <w:t>.</w:t>
            </w:r>
          </w:p>
        </w:tc>
      </w:tr>
      <w:tr w:rsidR="005610D5" w:rsidTr="000F4460" w14:paraId="545FEB45" w14:textId="08F92857">
        <w:tc>
          <w:tcPr>
            <w:tcW w:w="1696" w:type="dxa"/>
          </w:tcPr>
          <w:p w:rsidRPr="000F4460" w:rsidR="00AA575D" w:rsidP="00C20566" w:rsidRDefault="00AA575D" w14:paraId="6A253A3D" w14:textId="4FC25FE0">
            <w:pPr>
              <w:jc w:val="left"/>
              <w:rPr>
                <w:b/>
                <w:bCs/>
                <w:sz w:val="20"/>
                <w:szCs w:val="20"/>
              </w:rPr>
            </w:pPr>
            <w:r w:rsidRPr="000F4460">
              <w:rPr>
                <w:b/>
                <w:bCs/>
                <w:sz w:val="20"/>
                <w:szCs w:val="20"/>
              </w:rPr>
              <w:t>Soutien aux infrastructures</w:t>
            </w:r>
            <w:r w:rsidR="00EE51BB">
              <w:rPr>
                <w:b/>
                <w:bCs/>
                <w:sz w:val="20"/>
                <w:szCs w:val="20"/>
              </w:rPr>
              <w:t xml:space="preserve"> culturelles</w:t>
            </w:r>
          </w:p>
        </w:tc>
        <w:tc>
          <w:tcPr>
            <w:tcW w:w="2111" w:type="dxa"/>
          </w:tcPr>
          <w:p w:rsidRPr="00AA575D" w:rsidR="00AA575D" w:rsidP="006409D3" w:rsidRDefault="005610D5" w14:paraId="31382787" w14:textId="68FA509B">
            <w:pPr>
              <w:keepLines/>
              <w:jc w:val="left"/>
              <w:rPr>
                <w:sz w:val="20"/>
                <w:szCs w:val="20"/>
              </w:rPr>
            </w:pPr>
            <w:r w:rsidRPr="005610D5">
              <w:rPr>
                <w:sz w:val="20"/>
                <w:szCs w:val="20"/>
              </w:rPr>
              <w:t xml:space="preserve">Permet de soutenir et de subventionner les infrastructures culturelles et leur équipement, conformément aux </w:t>
            </w:r>
            <w:r>
              <w:rPr>
                <w:sz w:val="20"/>
                <w:szCs w:val="20"/>
              </w:rPr>
              <w:t>buts</w:t>
            </w:r>
            <w:r w:rsidRPr="005610D5">
              <w:rPr>
                <w:sz w:val="20"/>
                <w:szCs w:val="20"/>
              </w:rPr>
              <w:t xml:space="preserve"> énoncés à l’article 3, lettre</w:t>
            </w:r>
            <w:r w:rsidR="00EE51BB">
              <w:rPr>
                <w:sz w:val="20"/>
                <w:szCs w:val="20"/>
              </w:rPr>
              <w:t>s</w:t>
            </w:r>
            <w:r w:rsidRPr="005610D5">
              <w:rPr>
                <w:sz w:val="20"/>
                <w:szCs w:val="20"/>
              </w:rPr>
              <w:t xml:space="preserve"> c </w:t>
            </w:r>
            <w:r w:rsidR="00EE51BB">
              <w:rPr>
                <w:sz w:val="20"/>
                <w:szCs w:val="20"/>
              </w:rPr>
              <w:t xml:space="preserve">et d </w:t>
            </w:r>
            <w:r w:rsidRPr="005610D5">
              <w:rPr>
                <w:sz w:val="20"/>
                <w:szCs w:val="20"/>
              </w:rPr>
              <w:t>des statuts.</w:t>
            </w:r>
          </w:p>
        </w:tc>
        <w:tc>
          <w:tcPr>
            <w:tcW w:w="2532" w:type="dxa"/>
          </w:tcPr>
          <w:p w:rsidRPr="00AA575D" w:rsidR="0050243B" w:rsidP="0002594F" w:rsidRDefault="0050243B" w14:paraId="367F2E3E" w14:textId="25F346B1">
            <w:pPr>
              <w:pStyle w:val="Paragraphedeliste"/>
              <w:numPr>
                <w:ilvl w:val="0"/>
                <w:numId w:val="11"/>
              </w:numPr>
              <w:jc w:val="left"/>
              <w:rPr>
                <w:sz w:val="20"/>
                <w:szCs w:val="20"/>
              </w:rPr>
            </w:pPr>
            <w:r>
              <w:rPr>
                <w:sz w:val="20"/>
                <w:szCs w:val="20"/>
              </w:rPr>
              <w:t xml:space="preserve">Subvention pour les infrastructures et l’équipement </w:t>
            </w:r>
            <w:r w:rsidR="0002594F">
              <w:rPr>
                <w:sz w:val="20"/>
                <w:szCs w:val="20"/>
              </w:rPr>
              <w:t>culturel des</w:t>
            </w:r>
            <w:r>
              <w:rPr>
                <w:sz w:val="20"/>
                <w:szCs w:val="20"/>
              </w:rPr>
              <w:t xml:space="preserve"> entreprises culturelles sises dans </w:t>
            </w:r>
            <w:r w:rsidR="009F45E5">
              <w:rPr>
                <w:sz w:val="20"/>
                <w:szCs w:val="20"/>
              </w:rPr>
              <w:t>les communes qui le financent</w:t>
            </w:r>
            <w:r>
              <w:rPr>
                <w:sz w:val="20"/>
                <w:szCs w:val="20"/>
              </w:rPr>
              <w:t xml:space="preserve">. </w:t>
            </w:r>
          </w:p>
          <w:p w:rsidRPr="00AA575D" w:rsidR="00AA575D" w:rsidP="0002594F" w:rsidRDefault="00AA575D" w14:paraId="52513910" w14:textId="46DE1DD5">
            <w:pPr>
              <w:jc w:val="left"/>
              <w:rPr>
                <w:sz w:val="20"/>
                <w:szCs w:val="20"/>
              </w:rPr>
            </w:pPr>
          </w:p>
        </w:tc>
        <w:tc>
          <w:tcPr>
            <w:tcW w:w="1039" w:type="dxa"/>
          </w:tcPr>
          <w:p w:rsidRPr="00AA575D" w:rsidR="00AA575D" w:rsidP="00BC159E" w:rsidRDefault="009E7E96" w14:paraId="1106FE8C" w14:textId="3442E2D9">
            <w:pPr>
              <w:rPr>
                <w:sz w:val="20"/>
                <w:szCs w:val="20"/>
              </w:rPr>
            </w:pPr>
            <w:r>
              <w:rPr>
                <w:sz w:val="20"/>
                <w:szCs w:val="20"/>
              </w:rPr>
              <w:t xml:space="preserve">Fr. </w:t>
            </w:r>
            <w:r w:rsidR="00895679">
              <w:rPr>
                <w:sz w:val="20"/>
                <w:szCs w:val="20"/>
              </w:rPr>
              <w:t>10.-</w:t>
            </w:r>
          </w:p>
        </w:tc>
        <w:tc>
          <w:tcPr>
            <w:tcW w:w="1684" w:type="dxa"/>
          </w:tcPr>
          <w:p w:rsidRPr="00AA575D" w:rsidR="00AA575D" w:rsidP="005610D5" w:rsidRDefault="005610D5" w14:paraId="598D412F" w14:textId="00EBCC32">
            <w:pPr>
              <w:jc w:val="left"/>
              <w:rPr>
                <w:sz w:val="20"/>
                <w:szCs w:val="20"/>
              </w:rPr>
            </w:pPr>
            <w:r>
              <w:rPr>
                <w:sz w:val="20"/>
                <w:szCs w:val="20"/>
              </w:rPr>
              <w:t>2 voix suppl</w:t>
            </w:r>
            <w:r w:rsidR="009F45E5">
              <w:rPr>
                <w:sz w:val="20"/>
                <w:szCs w:val="20"/>
              </w:rPr>
              <w:t>.</w:t>
            </w:r>
          </w:p>
        </w:tc>
      </w:tr>
    </w:tbl>
    <w:p w:rsidR="00FE4EA0" w:rsidP="00BC159E" w:rsidRDefault="00FE4EA0" w14:paraId="225F941F" w14:textId="77777777"/>
    <w:p w:rsidR="00BC159E" w:rsidP="006409D3" w:rsidRDefault="00BC159E" w14:paraId="1585D286" w14:textId="4AD1D2ED">
      <w:pPr>
        <w:pStyle w:val="Titre4"/>
      </w:pPr>
      <w:r w:rsidRPr="00314472">
        <w:t>Art. 4</w:t>
      </w:r>
      <w:r w:rsidR="00D4643E">
        <w:tab/>
      </w:r>
      <w:r w:rsidR="00D4643E">
        <w:tab/>
      </w:r>
      <w:r w:rsidRPr="00314472" w:rsidR="008111DB">
        <w:t>Module</w:t>
      </w:r>
      <w:r w:rsidRPr="008111DB" w:rsidR="008111DB">
        <w:t xml:space="preserve"> d</w:t>
      </w:r>
      <w:r w:rsidR="003328B9">
        <w:t>’encouragement</w:t>
      </w:r>
      <w:r w:rsidR="00B724C3">
        <w:t xml:space="preserve"> </w:t>
      </w:r>
      <w:r w:rsidRPr="008111DB" w:rsidR="008111DB">
        <w:t>des activités culturelles</w:t>
      </w:r>
    </w:p>
    <w:p w:rsidR="007F077A" w:rsidP="007F077A" w:rsidRDefault="007F077A" w14:paraId="3CAB64B6" w14:textId="7CC7DC15">
      <w:r>
        <w:t xml:space="preserve">Les buts mentionnés à l’article 3 </w:t>
      </w:r>
      <w:r w:rsidR="009F45E5">
        <w:t xml:space="preserve">let. </w:t>
      </w:r>
      <w:proofErr w:type="gramStart"/>
      <w:r w:rsidR="009F45E5">
        <w:t>b</w:t>
      </w:r>
      <w:proofErr w:type="gramEnd"/>
      <w:r w:rsidR="009F45E5">
        <w:t xml:space="preserve"> </w:t>
      </w:r>
      <w:r>
        <w:t xml:space="preserve">des statuts sont : « promouvoir, dans la mesure où elles sont d’importance régionale, les activités culturelles, </w:t>
      </w:r>
      <w:r w:rsidR="003328B9">
        <w:t>l’émergence artistique</w:t>
      </w:r>
      <w:r>
        <w:t xml:space="preserve"> ainsi que l’accès et la participation culturelle ».</w:t>
      </w:r>
    </w:p>
    <w:p w:rsidR="009D6F38" w:rsidP="007F077A" w:rsidRDefault="00816132" w14:paraId="7F3C8B5A" w14:textId="63AA4DB1">
      <w:r w:rsidRPr="00816132">
        <w:t>Les prestations s’adressent uniquement aux bénéficiaires potentiels qui siègent ou résident dans les communes finançant le module.</w:t>
      </w:r>
      <w:r w:rsidR="00530023">
        <w:t xml:space="preserve"> </w:t>
      </w:r>
    </w:p>
    <w:p w:rsidR="00530023" w:rsidP="00C20566" w:rsidRDefault="00B96427" w14:paraId="37BAC02D" w14:textId="1E619F41">
      <w:pPr>
        <w:pStyle w:val="Paragraphedeliste"/>
        <w:numPr>
          <w:ilvl w:val="0"/>
          <w:numId w:val="38"/>
        </w:numPr>
      </w:pPr>
      <w:r w:rsidRPr="00D54710">
        <w:rPr>
          <w:u w:val="single"/>
        </w:rPr>
        <w:t>Financement</w:t>
      </w:r>
      <w:r w:rsidRPr="00D54710" w:rsidR="00530023">
        <w:rPr>
          <w:u w:val="single"/>
        </w:rPr>
        <w:t xml:space="preserve"> d’une action </w:t>
      </w:r>
      <w:r w:rsidRPr="00D54710">
        <w:rPr>
          <w:u w:val="single"/>
        </w:rPr>
        <w:t>d’accès à la culture pour les écoles</w:t>
      </w:r>
      <w:r w:rsidR="00A8775C">
        <w:t xml:space="preserve"> </w:t>
      </w:r>
      <w:r>
        <w:t xml:space="preserve">: </w:t>
      </w:r>
      <w:r w:rsidRPr="00614804" w:rsidR="00614804">
        <w:rPr>
          <w:i/>
          <w:iCs/>
          <w:lang w:val="fr-FR"/>
        </w:rPr>
        <w:t>Arcia Région culturelle</w:t>
      </w:r>
      <w:r w:rsidRPr="000A563F" w:rsidR="00A81AB0">
        <w:t xml:space="preserve"> </w:t>
      </w:r>
      <w:r w:rsidRPr="000A563F" w:rsidR="000A563F">
        <w:t>met en place une action visant à favoriser l’accès à la culture pour les élèves. Cette action peut prendre différentes formes</w:t>
      </w:r>
      <w:r w:rsidR="008374B5">
        <w:t>, par exemple :</w:t>
      </w:r>
    </w:p>
    <w:p w:rsidRPr="00C20566" w:rsidR="008374B5" w:rsidP="008374B5" w:rsidRDefault="00277E6A" w14:paraId="6C5AB75B" w14:textId="4E3DADDC">
      <w:pPr>
        <w:numPr>
          <w:ilvl w:val="0"/>
          <w:numId w:val="17"/>
        </w:numPr>
      </w:pPr>
      <w:proofErr w:type="gramStart"/>
      <w:r>
        <w:t>le</w:t>
      </w:r>
      <w:proofErr w:type="gramEnd"/>
      <w:r>
        <w:t xml:space="preserve"> f</w:t>
      </w:r>
      <w:r w:rsidRPr="00C20566" w:rsidR="008374B5">
        <w:t>inancement d’un spectacle qui tourne dans les écoles</w:t>
      </w:r>
      <w:r w:rsidR="008374B5">
        <w:t xml:space="preserve"> des communes concernées</w:t>
      </w:r>
      <w:r w:rsidR="00D5755A">
        <w:t>,</w:t>
      </w:r>
    </w:p>
    <w:p w:rsidRPr="00C20566" w:rsidR="008374B5" w:rsidP="008374B5" w:rsidRDefault="00277E6A" w14:paraId="6F3906F5" w14:textId="3E86EAC1">
      <w:pPr>
        <w:numPr>
          <w:ilvl w:val="0"/>
          <w:numId w:val="17"/>
        </w:numPr>
      </w:pPr>
      <w:proofErr w:type="gramStart"/>
      <w:r>
        <w:t>f</w:t>
      </w:r>
      <w:r w:rsidRPr="00C20566" w:rsidR="008374B5">
        <w:t>aire</w:t>
      </w:r>
      <w:proofErr w:type="gramEnd"/>
      <w:r w:rsidRPr="00C20566" w:rsidR="008374B5">
        <w:t xml:space="preserve"> venir les écoles dans les grandes salles de spectacle de la région (financement du spectacle et/ou du transport)</w:t>
      </w:r>
      <w:r w:rsidR="00D5755A">
        <w:t>,</w:t>
      </w:r>
    </w:p>
    <w:p w:rsidRPr="00C20566" w:rsidR="008374B5" w:rsidP="008374B5" w:rsidRDefault="00277E6A" w14:paraId="79CCCA3B" w14:textId="77A244ED">
      <w:pPr>
        <w:numPr>
          <w:ilvl w:val="0"/>
          <w:numId w:val="17"/>
        </w:numPr>
      </w:pPr>
      <w:proofErr w:type="gramStart"/>
      <w:r>
        <w:t>le</w:t>
      </w:r>
      <w:proofErr w:type="gramEnd"/>
      <w:r>
        <w:t xml:space="preserve"> f</w:t>
      </w:r>
      <w:r w:rsidRPr="00C20566" w:rsidR="008374B5">
        <w:t>inancement d’un «</w:t>
      </w:r>
      <w:r w:rsidR="00D5755A">
        <w:t> </w:t>
      </w:r>
      <w:r w:rsidRPr="00C20566" w:rsidR="008374B5">
        <w:t>bon culture &amp; école</w:t>
      </w:r>
      <w:r w:rsidR="00D5755A">
        <w:t> </w:t>
      </w:r>
      <w:r w:rsidRPr="00C20566" w:rsidR="008374B5">
        <w:t xml:space="preserve">» </w:t>
      </w:r>
      <w:r w:rsidR="00D5755A">
        <w:t xml:space="preserve">sur le modèle de ce que fait </w:t>
      </w:r>
      <w:r w:rsidRPr="00C20566" w:rsidR="008374B5">
        <w:t>l’</w:t>
      </w:r>
      <w:r w:rsidR="00D5755A">
        <w:t>É</w:t>
      </w:r>
      <w:r w:rsidRPr="00C20566" w:rsidR="008374B5">
        <w:t>tat de Fribourg</w:t>
      </w:r>
      <w:r w:rsidR="00D5755A">
        <w:t>.</w:t>
      </w:r>
    </w:p>
    <w:p w:rsidR="00BE4476" w:rsidP="00C20566" w:rsidRDefault="00B151F8" w14:paraId="728BD236" w14:textId="155A3F1D">
      <w:pPr>
        <w:pStyle w:val="Paragraphedeliste"/>
        <w:numPr>
          <w:ilvl w:val="0"/>
          <w:numId w:val="38"/>
        </w:numPr>
      </w:pPr>
      <w:r w:rsidRPr="00D54710">
        <w:rPr>
          <w:u w:val="single"/>
        </w:rPr>
        <w:t>Subventions pluriannuelle</w:t>
      </w:r>
      <w:r w:rsidRPr="00D54710" w:rsidR="009F45E5">
        <w:rPr>
          <w:u w:val="single"/>
        </w:rPr>
        <w:t>s</w:t>
      </w:r>
      <w:r w:rsidRPr="00D54710">
        <w:rPr>
          <w:u w:val="single"/>
        </w:rPr>
        <w:t>, annuelle</w:t>
      </w:r>
      <w:r w:rsidRPr="00D54710" w:rsidR="009F45E5">
        <w:rPr>
          <w:u w:val="single"/>
        </w:rPr>
        <w:t>s</w:t>
      </w:r>
      <w:r w:rsidRPr="00D54710">
        <w:rPr>
          <w:u w:val="single"/>
        </w:rPr>
        <w:t xml:space="preserve"> ou ponctuelle</w:t>
      </w:r>
      <w:r w:rsidRPr="00D54710" w:rsidR="009F45E5">
        <w:rPr>
          <w:u w:val="single"/>
        </w:rPr>
        <w:t>s</w:t>
      </w:r>
      <w:r>
        <w:t xml:space="preserve"> : </w:t>
      </w:r>
      <w:r w:rsidR="00203C5F">
        <w:t>les</w:t>
      </w:r>
      <w:r w:rsidRPr="00BE7F58" w:rsidR="00BE7F58">
        <w:t xml:space="preserve"> entreprises culturelles répondant aux critères définis peuvent bénéficier de soutiens financiers sous forme de subventions, qui peuvent être </w:t>
      </w:r>
      <w:r w:rsidR="00172F7E">
        <w:t>ponctuelles</w:t>
      </w:r>
      <w:r w:rsidRPr="00BE7F58" w:rsidR="00BE7F58">
        <w:t>, annuelles ou pluriannuelles. L’objectif de ces subventions est de favoriser l’accès et la participation culturelle, ainsi que de soutenir une offre culturelle régionale de qualité.</w:t>
      </w:r>
    </w:p>
    <w:p w:rsidR="00BE4476" w:rsidP="00C20566" w:rsidRDefault="00820AE6" w14:paraId="36CF4BCA" w14:textId="7E258B7C">
      <w:pPr>
        <w:ind w:left="708"/>
      </w:pPr>
      <w:r w:rsidRPr="00820AE6">
        <w:t xml:space="preserve">L’attribution des subventions est décidée par le </w:t>
      </w:r>
      <w:r w:rsidR="006751EC">
        <w:t>c</w:t>
      </w:r>
      <w:r w:rsidRPr="00820AE6">
        <w:t xml:space="preserve">omité de direction, sur préavis de la </w:t>
      </w:r>
      <w:r w:rsidR="00130619">
        <w:t>c</w:t>
      </w:r>
      <w:r w:rsidRPr="00820AE6">
        <w:t>ommission culturelle</w:t>
      </w:r>
      <w:r w:rsidR="009F45E5">
        <w:t>, dans le cadre budgétaire accordé par l’assemblée des délégués</w:t>
      </w:r>
      <w:r w:rsidRPr="00820AE6">
        <w:t xml:space="preserve">. Les </w:t>
      </w:r>
      <w:r w:rsidRPr="00690096" w:rsidR="00933E9D">
        <w:t>critères de subventionnement</w:t>
      </w:r>
      <w:r w:rsidR="00933E9D">
        <w:t xml:space="preserve">, à savoir les </w:t>
      </w:r>
      <w:r w:rsidRPr="00820AE6">
        <w:t>critères d’octroi et les modalités de calcul</w:t>
      </w:r>
      <w:r w:rsidR="00933E9D">
        <w:t>,</w:t>
      </w:r>
      <w:r w:rsidRPr="00820AE6">
        <w:t xml:space="preserve"> </w:t>
      </w:r>
      <w:r w:rsidR="00813FC4">
        <w:t>s’inscriront dans le cadre de la politique culturelle régionale définie</w:t>
      </w:r>
      <w:r w:rsidR="00B72B0A">
        <w:t xml:space="preserve"> </w:t>
      </w:r>
      <w:r w:rsidR="002952B0">
        <w:t xml:space="preserve">par la région et adoptée par l’assemblée des délégué-e-s. Ils seront fixés dans </w:t>
      </w:r>
      <w:r w:rsidRPr="00820AE6">
        <w:t>un règlement distinct</w:t>
      </w:r>
      <w:r w:rsidR="002952B0">
        <w:t>, également adopté par l’assemblée</w:t>
      </w:r>
      <w:r w:rsidRPr="00820AE6">
        <w:t>.</w:t>
      </w:r>
      <w:r w:rsidR="00EA7DB6">
        <w:t xml:space="preserve"> Ils pourront par exemple </w:t>
      </w:r>
      <w:r w:rsidR="00531714">
        <w:t xml:space="preserve">porter sur </w:t>
      </w:r>
      <w:r w:rsidR="00EA7DB6">
        <w:t xml:space="preserve">les points </w:t>
      </w:r>
      <w:r w:rsidR="004676D6">
        <w:t>esquissés ci-dessous.</w:t>
      </w:r>
      <w:r w:rsidR="003328B9">
        <w:rPr>
          <w:rStyle w:val="Appelnotedebasdep"/>
        </w:rPr>
        <w:footnoteReference w:id="6"/>
      </w:r>
    </w:p>
    <w:p w:rsidRPr="00690096" w:rsidR="00690096" w:rsidP="00DF39E9" w:rsidRDefault="004676D6" w14:paraId="0B706421" w14:textId="326663B7">
      <w:pPr>
        <w:keepNext/>
        <w:numPr>
          <w:ilvl w:val="0"/>
          <w:numId w:val="24"/>
        </w:numPr>
        <w:tabs>
          <w:tab w:val="clear" w:pos="720"/>
          <w:tab w:val="num" w:pos="1428"/>
        </w:tabs>
        <w:ind w:left="1423" w:hanging="357"/>
      </w:pPr>
      <w:r>
        <w:t>C</w:t>
      </w:r>
      <w:r w:rsidRPr="00690096" w:rsidR="00690096">
        <w:t xml:space="preserve">ritères qualitatifs : </w:t>
      </w:r>
    </w:p>
    <w:p w:rsidRPr="00690096" w:rsidR="00690096" w:rsidP="00C20566" w:rsidRDefault="004676D6" w14:paraId="71BE0A65" w14:textId="43E87074">
      <w:pPr>
        <w:numPr>
          <w:ilvl w:val="1"/>
          <w:numId w:val="24"/>
        </w:numPr>
        <w:tabs>
          <w:tab w:val="clear" w:pos="1440"/>
          <w:tab w:val="num" w:pos="2148"/>
        </w:tabs>
        <w:spacing w:after="0"/>
        <w:ind w:left="2142" w:hanging="357"/>
      </w:pPr>
      <w:proofErr w:type="gramStart"/>
      <w:r>
        <w:t>i</w:t>
      </w:r>
      <w:r w:rsidRPr="00690096" w:rsidR="00690096">
        <w:t>ntérêt</w:t>
      </w:r>
      <w:proofErr w:type="gramEnd"/>
      <w:r w:rsidRPr="00690096" w:rsidR="00690096">
        <w:t>, cohérence et crédibilité du projet, en particulier son contenu artistique, ses conditions de production, son budget et son plan de financement</w:t>
      </w:r>
      <w:r w:rsidR="00531714">
        <w:t>,</w:t>
      </w:r>
      <w:r w:rsidRPr="00690096" w:rsidR="00690096">
        <w:t xml:space="preserve"> </w:t>
      </w:r>
    </w:p>
    <w:p w:rsidRPr="00690096" w:rsidR="00690096" w:rsidP="00C20566" w:rsidRDefault="004676D6" w14:paraId="22A1BEAD" w14:textId="3FC3CD2E">
      <w:pPr>
        <w:numPr>
          <w:ilvl w:val="1"/>
          <w:numId w:val="24"/>
        </w:numPr>
        <w:tabs>
          <w:tab w:val="clear" w:pos="1440"/>
          <w:tab w:val="num" w:pos="2148"/>
        </w:tabs>
        <w:spacing w:after="0"/>
        <w:ind w:left="2142" w:hanging="357"/>
      </w:pPr>
      <w:proofErr w:type="gramStart"/>
      <w:r>
        <w:t>i</w:t>
      </w:r>
      <w:r w:rsidRPr="00690096" w:rsidR="00690096">
        <w:t>ntérêt</w:t>
      </w:r>
      <w:proofErr w:type="gramEnd"/>
      <w:r w:rsidRPr="00690096" w:rsidR="00690096">
        <w:t xml:space="preserve"> du projet du point de vue de la médiation culturelle, de l’accès à la culture et de la participation des publics</w:t>
      </w:r>
      <w:r w:rsidR="00531714">
        <w:t>,</w:t>
      </w:r>
    </w:p>
    <w:p w:rsidRPr="00690096" w:rsidR="00690096" w:rsidP="00C20566" w:rsidRDefault="004676D6" w14:paraId="321CC199" w14:textId="4156639A">
      <w:pPr>
        <w:numPr>
          <w:ilvl w:val="1"/>
          <w:numId w:val="24"/>
        </w:numPr>
        <w:tabs>
          <w:tab w:val="clear" w:pos="1440"/>
          <w:tab w:val="num" w:pos="2148"/>
        </w:tabs>
        <w:ind w:left="2148"/>
      </w:pPr>
      <w:proofErr w:type="gramStart"/>
      <w:r>
        <w:t>p</w:t>
      </w:r>
      <w:r w:rsidRPr="00690096" w:rsidR="00690096">
        <w:t>articipation</w:t>
      </w:r>
      <w:proofErr w:type="gramEnd"/>
      <w:r w:rsidRPr="00690096" w:rsidR="00690096">
        <w:t xml:space="preserve"> de spécialistes expérimenté-e-s</w:t>
      </w:r>
      <w:r w:rsidR="00531714">
        <w:t> ;</w:t>
      </w:r>
    </w:p>
    <w:p w:rsidRPr="00690096" w:rsidR="00690096" w:rsidP="00C81290" w:rsidRDefault="00690096" w14:paraId="143BE0C1" w14:textId="77777777">
      <w:pPr>
        <w:keepNext/>
        <w:numPr>
          <w:ilvl w:val="0"/>
          <w:numId w:val="24"/>
        </w:numPr>
        <w:tabs>
          <w:tab w:val="clear" w:pos="720"/>
          <w:tab w:val="num" w:pos="1428"/>
        </w:tabs>
        <w:ind w:left="1423" w:hanging="357"/>
      </w:pPr>
      <w:r w:rsidRPr="00690096">
        <w:t>Critères concernant les intervenant-e-s :</w:t>
      </w:r>
    </w:p>
    <w:p w:rsidRPr="00690096" w:rsidR="00690096" w:rsidP="00C20566" w:rsidRDefault="004676D6" w14:paraId="5829FB3E" w14:textId="718B0B21">
      <w:pPr>
        <w:numPr>
          <w:ilvl w:val="1"/>
          <w:numId w:val="24"/>
        </w:numPr>
        <w:tabs>
          <w:tab w:val="clear" w:pos="1440"/>
          <w:tab w:val="num" w:pos="2148"/>
        </w:tabs>
        <w:spacing w:after="0"/>
        <w:ind w:left="2142" w:hanging="357"/>
      </w:pPr>
      <w:proofErr w:type="gramStart"/>
      <w:r>
        <w:t>f</w:t>
      </w:r>
      <w:r w:rsidRPr="00690096" w:rsidR="00690096">
        <w:t>ormation</w:t>
      </w:r>
      <w:proofErr w:type="gramEnd"/>
      <w:r w:rsidRPr="00690096" w:rsidR="00690096">
        <w:t>, expérience et rémunération (respect des conventions collectives du domaine)</w:t>
      </w:r>
      <w:r w:rsidR="00531714">
        <w:t>,</w:t>
      </w:r>
    </w:p>
    <w:p w:rsidRPr="00690096" w:rsidR="00690096" w:rsidP="00C20566" w:rsidRDefault="004676D6" w14:paraId="5D985D07" w14:textId="3D9AE21E">
      <w:pPr>
        <w:numPr>
          <w:ilvl w:val="1"/>
          <w:numId w:val="24"/>
        </w:numPr>
        <w:tabs>
          <w:tab w:val="clear" w:pos="1440"/>
          <w:tab w:val="num" w:pos="2148"/>
        </w:tabs>
        <w:spacing w:after="0"/>
        <w:ind w:left="2142" w:hanging="357"/>
      </w:pPr>
      <w:proofErr w:type="gramStart"/>
      <w:r>
        <w:t>r</w:t>
      </w:r>
      <w:r w:rsidRPr="00690096" w:rsidR="00690096">
        <w:t>econnaissance</w:t>
      </w:r>
      <w:proofErr w:type="gramEnd"/>
      <w:r w:rsidRPr="00690096" w:rsidR="00690096">
        <w:t xml:space="preserve"> des pairs</w:t>
      </w:r>
      <w:r w:rsidR="00531714">
        <w:t>,</w:t>
      </w:r>
    </w:p>
    <w:p w:rsidRPr="00690096" w:rsidR="00690096" w:rsidP="00C20566" w:rsidRDefault="004676D6" w14:paraId="3935B7C6" w14:textId="2285C0BF">
      <w:pPr>
        <w:numPr>
          <w:ilvl w:val="1"/>
          <w:numId w:val="24"/>
        </w:numPr>
        <w:tabs>
          <w:tab w:val="clear" w:pos="1440"/>
          <w:tab w:val="num" w:pos="2148"/>
        </w:tabs>
        <w:ind w:left="2148"/>
      </w:pPr>
      <w:proofErr w:type="gramStart"/>
      <w:r>
        <w:t>r</w:t>
      </w:r>
      <w:r w:rsidRPr="00690096" w:rsidR="00690096">
        <w:t>eprésentation</w:t>
      </w:r>
      <w:proofErr w:type="gramEnd"/>
      <w:r w:rsidRPr="00690096" w:rsidR="00690096">
        <w:t xml:space="preserve"> équilibrée des femmes et des hommes dans la programmation ou le projet</w:t>
      </w:r>
      <w:r w:rsidR="00531714">
        <w:t> ;</w:t>
      </w:r>
    </w:p>
    <w:p w:rsidRPr="00690096" w:rsidR="00690096" w:rsidP="00C81290" w:rsidRDefault="00690096" w14:paraId="5CD805CA" w14:textId="1ECB4CF0">
      <w:pPr>
        <w:keepNext/>
        <w:numPr>
          <w:ilvl w:val="0"/>
          <w:numId w:val="24"/>
        </w:numPr>
        <w:tabs>
          <w:tab w:val="clear" w:pos="720"/>
          <w:tab w:val="num" w:pos="1428"/>
        </w:tabs>
        <w:ind w:left="1423" w:hanging="357"/>
      </w:pPr>
      <w:r w:rsidRPr="00690096">
        <w:t>Critères de reconnaissance régionale</w:t>
      </w:r>
      <w:r w:rsidR="004676D6">
        <w:t> :</w:t>
      </w:r>
    </w:p>
    <w:p w:rsidR="00690096" w:rsidP="00C20566" w:rsidRDefault="004676D6" w14:paraId="6662EE92" w14:textId="03EC529A">
      <w:pPr>
        <w:numPr>
          <w:ilvl w:val="1"/>
          <w:numId w:val="24"/>
        </w:numPr>
        <w:tabs>
          <w:tab w:val="clear" w:pos="1440"/>
          <w:tab w:val="num" w:pos="2148"/>
        </w:tabs>
        <w:spacing w:after="0"/>
        <w:ind w:left="2142" w:hanging="357"/>
      </w:pPr>
      <w:proofErr w:type="gramStart"/>
      <w:r>
        <w:t>a</w:t>
      </w:r>
      <w:r w:rsidRPr="00690096" w:rsidR="00690096">
        <w:t>ccessibilité</w:t>
      </w:r>
      <w:proofErr w:type="gramEnd"/>
      <w:r w:rsidRPr="00690096" w:rsidR="00690096">
        <w:t xml:space="preserve"> de l’offre</w:t>
      </w:r>
      <w:r w:rsidR="00531714">
        <w:t>,</w:t>
      </w:r>
    </w:p>
    <w:p w:rsidRPr="00690096" w:rsidR="003328B9" w:rsidP="00C20566" w:rsidRDefault="004676D6" w14:paraId="797C8024" w14:textId="0C24251C">
      <w:pPr>
        <w:numPr>
          <w:ilvl w:val="1"/>
          <w:numId w:val="24"/>
        </w:numPr>
        <w:tabs>
          <w:tab w:val="clear" w:pos="1440"/>
          <w:tab w:val="num" w:pos="2148"/>
        </w:tabs>
        <w:spacing w:after="0"/>
        <w:ind w:left="2142" w:hanging="357"/>
      </w:pPr>
      <w:proofErr w:type="gramStart"/>
      <w:r>
        <w:t>n</w:t>
      </w:r>
      <w:r w:rsidR="003328B9">
        <w:t>ature</w:t>
      </w:r>
      <w:proofErr w:type="gramEnd"/>
      <w:r w:rsidR="003328B9">
        <w:t xml:space="preserve"> du projet,</w:t>
      </w:r>
    </w:p>
    <w:p w:rsidRPr="00690096" w:rsidR="00690096" w:rsidP="00C20566" w:rsidRDefault="004676D6" w14:paraId="7C674F38" w14:textId="19474675">
      <w:pPr>
        <w:numPr>
          <w:ilvl w:val="1"/>
          <w:numId w:val="24"/>
        </w:numPr>
        <w:tabs>
          <w:tab w:val="clear" w:pos="1440"/>
          <w:tab w:val="num" w:pos="2148"/>
        </w:tabs>
        <w:spacing w:after="0"/>
        <w:ind w:left="2142" w:hanging="357"/>
      </w:pPr>
      <w:proofErr w:type="gramStart"/>
      <w:r>
        <w:t>r</w:t>
      </w:r>
      <w:r w:rsidRPr="00690096" w:rsidR="00690096">
        <w:t>ayonnement</w:t>
      </w:r>
      <w:proofErr w:type="gramEnd"/>
      <w:r w:rsidRPr="00690096" w:rsidR="00690096">
        <w:t xml:space="preserve"> supra-local (fréquentation et couverture médiatique)</w:t>
      </w:r>
      <w:r w:rsidR="00531714">
        <w:t>,</w:t>
      </w:r>
    </w:p>
    <w:p w:rsidRPr="00690096" w:rsidR="00690096" w:rsidP="00C20566" w:rsidRDefault="004676D6" w14:paraId="22572509" w14:textId="3CE91B65">
      <w:pPr>
        <w:numPr>
          <w:ilvl w:val="1"/>
          <w:numId w:val="24"/>
        </w:numPr>
        <w:tabs>
          <w:tab w:val="clear" w:pos="1440"/>
          <w:tab w:val="num" w:pos="2148"/>
        </w:tabs>
        <w:spacing w:after="0"/>
        <w:ind w:left="2142" w:hanging="357"/>
      </w:pPr>
      <w:proofErr w:type="gramStart"/>
      <w:r>
        <w:t>p</w:t>
      </w:r>
      <w:r w:rsidRPr="00690096" w:rsidR="00690096">
        <w:t>ublic</w:t>
      </w:r>
      <w:proofErr w:type="gramEnd"/>
      <w:r w:rsidRPr="00690096" w:rsidR="00690096">
        <w:t xml:space="preserve"> cible potentiel régional</w:t>
      </w:r>
      <w:r w:rsidR="00531714">
        <w:t>,</w:t>
      </w:r>
    </w:p>
    <w:p w:rsidRPr="00690096" w:rsidR="00690096" w:rsidP="00C20566" w:rsidRDefault="004676D6" w14:paraId="04349055" w14:textId="293F336D">
      <w:pPr>
        <w:numPr>
          <w:ilvl w:val="1"/>
          <w:numId w:val="24"/>
        </w:numPr>
        <w:tabs>
          <w:tab w:val="clear" w:pos="1440"/>
          <w:tab w:val="num" w:pos="2148"/>
        </w:tabs>
        <w:ind w:left="2148"/>
      </w:pPr>
      <w:proofErr w:type="gramStart"/>
      <w:r>
        <w:t>c</w:t>
      </w:r>
      <w:r w:rsidRPr="00690096" w:rsidR="00690096">
        <w:t>oproductions</w:t>
      </w:r>
      <w:proofErr w:type="gramEnd"/>
      <w:r w:rsidRPr="00690096" w:rsidR="00690096">
        <w:t>, partenariats et perspectives de diffusion</w:t>
      </w:r>
      <w:r w:rsidR="00531714">
        <w:t>.</w:t>
      </w:r>
    </w:p>
    <w:p w:rsidR="00820AE6" w:rsidP="00C20566" w:rsidRDefault="00820AE6" w14:paraId="254E3D39" w14:textId="019FC4F5">
      <w:pPr>
        <w:ind w:left="708"/>
      </w:pPr>
      <w:r w:rsidRPr="00820AE6">
        <w:t xml:space="preserve">Toutes les entreprises culturelles </w:t>
      </w:r>
      <w:r w:rsidR="00531714">
        <w:t>ayant leur siège</w:t>
      </w:r>
      <w:r w:rsidRPr="00820AE6" w:rsidR="00531714">
        <w:t xml:space="preserve"> </w:t>
      </w:r>
      <w:r w:rsidRPr="00820AE6">
        <w:t xml:space="preserve">dans les communes </w:t>
      </w:r>
      <w:r w:rsidR="00EA7DB6">
        <w:t>finançant</w:t>
      </w:r>
      <w:r w:rsidRPr="00820AE6" w:rsidR="00EA7DB6">
        <w:t xml:space="preserve"> </w:t>
      </w:r>
      <w:r w:rsidR="00EA7DB6">
        <w:t>le</w:t>
      </w:r>
      <w:r w:rsidRPr="00820AE6" w:rsidR="00EA7DB6">
        <w:t xml:space="preserve"> </w:t>
      </w:r>
      <w:r w:rsidRPr="00820AE6">
        <w:t>module concerné peuvent prétendre à ces soutiens, à condition de remplir les critères d’octroi. Cela comprend à la fois les associations et fondations déjà bénéficiaires des soutiens de l’Agglomération et les nouvelles structures répondant aux critères définis.</w:t>
      </w:r>
    </w:p>
    <w:p w:rsidR="00BF0179" w:rsidP="00C20566" w:rsidRDefault="00BF0179" w14:paraId="22299FB6" w14:textId="77777777">
      <w:pPr>
        <w:ind w:left="708"/>
      </w:pPr>
      <w:r w:rsidRPr="00BF0179">
        <w:t>Les subventions peuvent concerner des manifestations ponctuelles ou prendre la forme d’un soutien annualisé, garantissant un financement régulier et sécurisé pour les activités et projets des entreprises culturelles.</w:t>
      </w:r>
    </w:p>
    <w:p w:rsidR="00030F96" w:rsidP="00D54710" w:rsidRDefault="00030F96" w14:paraId="3FDA14BD" w14:textId="69538E25">
      <w:pPr>
        <w:ind w:left="708"/>
      </w:pPr>
      <w:r>
        <w:t>Ces subventions</w:t>
      </w:r>
      <w:r w:rsidR="008374B5">
        <w:t xml:space="preserve">, en particulier les </w:t>
      </w:r>
      <w:r w:rsidR="008E76B7">
        <w:t>pluriannuelles</w:t>
      </w:r>
      <w:r w:rsidR="008374B5">
        <w:t>,</w:t>
      </w:r>
      <w:r>
        <w:t xml:space="preserve"> peuvent être accompagnée</w:t>
      </w:r>
      <w:r w:rsidR="00735EDB">
        <w:t>s</w:t>
      </w:r>
      <w:r>
        <w:t xml:space="preserve"> de mesures contractuel</w:t>
      </w:r>
      <w:r w:rsidR="00735EDB">
        <w:t>les (« missionnements »).</w:t>
      </w:r>
    </w:p>
    <w:p w:rsidRPr="00C20566" w:rsidR="008374B5" w:rsidP="00C20566" w:rsidRDefault="000B3E71" w14:paraId="1AC1482F" w14:textId="44D30471">
      <w:pPr>
        <w:ind w:left="708"/>
      </w:pPr>
      <w:r w:rsidRPr="00C20566">
        <w:t xml:space="preserve">Pour permettre de mieux cerner les subventionnements imaginés, voici </w:t>
      </w:r>
      <w:r w:rsidR="008D01D0">
        <w:t>quelques</w:t>
      </w:r>
      <w:r w:rsidRPr="00C20566" w:rsidR="008D01D0">
        <w:t xml:space="preserve"> </w:t>
      </w:r>
      <w:r w:rsidRPr="00C20566">
        <w:t>e</w:t>
      </w:r>
      <w:r w:rsidRPr="00C20566" w:rsidR="008374B5">
        <w:t>xemples actuels de subventions octroyées par l’Agglo</w:t>
      </w:r>
      <w:r w:rsidR="008D01D0">
        <w:t>.</w:t>
      </w:r>
    </w:p>
    <w:p w:rsidRPr="00EA7DB6" w:rsidR="00EA7DB6" w:rsidP="00C81290" w:rsidRDefault="008374B5" w14:paraId="449C3215" w14:textId="1D95D484">
      <w:pPr>
        <w:pStyle w:val="Paragraphedeliste"/>
        <w:numPr>
          <w:ilvl w:val="0"/>
          <w:numId w:val="39"/>
        </w:numPr>
        <w:ind w:left="1418"/>
      </w:pPr>
      <w:r w:rsidRPr="00EA7DB6">
        <w:t xml:space="preserve">Subventions </w:t>
      </w:r>
      <w:r w:rsidRPr="00C20566">
        <w:rPr>
          <w:b/>
          <w:bCs/>
          <w:i/>
          <w:iCs/>
        </w:rPr>
        <w:t>pluriannuelles</w:t>
      </w:r>
    </w:p>
    <w:p w:rsidR="008374B5" w:rsidP="00C20566" w:rsidRDefault="00EA7DB6" w14:paraId="60D09576" w14:textId="272FC5A9">
      <w:pPr>
        <w:ind w:left="1416"/>
      </w:pPr>
      <w:r w:rsidRPr="000B3E71">
        <w:rPr>
          <w:rFonts w:ascii="Wingdings" w:hAnsi="Wingdings" w:eastAsia="Wingdings" w:cs="Wingdings"/>
        </w:rPr>
        <w:t>à</w:t>
      </w:r>
      <w:r w:rsidRPr="000B3E71">
        <w:t xml:space="preserve"> </w:t>
      </w:r>
      <w:r w:rsidRPr="008374B5" w:rsidR="008374B5">
        <w:t>Pour les entreprises culturelles dont l’ampleur justifie un soutien pérenne (contrat sur 3 ans)</w:t>
      </w:r>
      <w:r w:rsidR="00EF04FA">
        <w:t>.</w:t>
      </w:r>
    </w:p>
    <w:p w:rsidRPr="008374B5" w:rsidR="008374B5" w:rsidP="00C20566" w:rsidRDefault="000B3E71" w14:paraId="391024EC" w14:textId="32E00DC1">
      <w:pPr>
        <w:ind w:left="1416"/>
      </w:pPr>
      <w:r>
        <w:t xml:space="preserve">Exemples : </w:t>
      </w:r>
    </w:p>
    <w:p w:rsidR="000B3E71" w:rsidP="00C20566" w:rsidRDefault="008374B5" w14:paraId="3C3EA75F" w14:textId="19DA4531">
      <w:pPr>
        <w:numPr>
          <w:ilvl w:val="1"/>
          <w:numId w:val="19"/>
        </w:numPr>
        <w:tabs>
          <w:tab w:val="clear" w:pos="1440"/>
          <w:tab w:val="num" w:pos="2136"/>
        </w:tabs>
        <w:ind w:left="2136"/>
      </w:pPr>
      <w:r w:rsidRPr="00C20566">
        <w:rPr>
          <w:b/>
          <w:bCs/>
        </w:rPr>
        <w:t>Fri-Son</w:t>
      </w:r>
      <w:r w:rsidR="000B3E71">
        <w:t xml:space="preserve"> (s</w:t>
      </w:r>
      <w:r w:rsidRPr="008374B5">
        <w:t>alle de concert programmant une large palette de groupes/artistes de musique actuelle</w:t>
      </w:r>
      <w:r w:rsidR="000B3E71">
        <w:t xml:space="preserve">, comme en </w:t>
      </w:r>
      <w:r w:rsidRPr="000B3E71">
        <w:t xml:space="preserve">2025-2026 : </w:t>
      </w:r>
      <w:r w:rsidRPr="000B3E71">
        <w:rPr>
          <w:i/>
          <w:iCs/>
        </w:rPr>
        <w:t>Yamê</w:t>
      </w:r>
      <w:r w:rsidRPr="000B3E71">
        <w:t xml:space="preserve">, </w:t>
      </w:r>
      <w:r w:rsidRPr="000B3E71">
        <w:rPr>
          <w:i/>
          <w:iCs/>
        </w:rPr>
        <w:t>The Young Gods</w:t>
      </w:r>
      <w:r w:rsidRPr="000B3E71">
        <w:t xml:space="preserve">, </w:t>
      </w:r>
      <w:r w:rsidRPr="000B3E71">
        <w:rPr>
          <w:i/>
          <w:iCs/>
        </w:rPr>
        <w:t>dEUS</w:t>
      </w:r>
      <w:r w:rsidRPr="000B3E71">
        <w:t xml:space="preserve">, </w:t>
      </w:r>
      <w:r w:rsidRPr="000B3E71">
        <w:rPr>
          <w:i/>
          <w:iCs/>
        </w:rPr>
        <w:t>Stephan Eicher</w:t>
      </w:r>
      <w:r w:rsidRPr="008839D2">
        <w:t>, etc.</w:t>
      </w:r>
      <w:r w:rsidRPr="008839D2" w:rsidR="000B3E71">
        <w:t>)</w:t>
      </w:r>
      <w:r w:rsidR="00324796">
        <w:t>,</w:t>
      </w:r>
    </w:p>
    <w:p w:rsidR="000B3E71" w:rsidP="00C20566" w:rsidRDefault="008374B5" w14:paraId="218CE944" w14:textId="0CBF95D2">
      <w:pPr>
        <w:numPr>
          <w:ilvl w:val="1"/>
          <w:numId w:val="19"/>
        </w:numPr>
        <w:tabs>
          <w:tab w:val="clear" w:pos="1440"/>
          <w:tab w:val="num" w:pos="2136"/>
        </w:tabs>
        <w:ind w:left="2136"/>
      </w:pPr>
      <w:r w:rsidRPr="00C20566">
        <w:rPr>
          <w:b/>
          <w:bCs/>
        </w:rPr>
        <w:t>Theater in Freiburg</w:t>
      </w:r>
      <w:r w:rsidR="000B3E71">
        <w:t xml:space="preserve"> (</w:t>
      </w:r>
      <w:r w:rsidR="00EF04FA">
        <w:t>a</w:t>
      </w:r>
      <w:r w:rsidRPr="008374B5">
        <w:t xml:space="preserve">ssociation programmant à </w:t>
      </w:r>
      <w:r w:rsidRPr="008374B5" w:rsidR="00324796">
        <w:t>Équilibre</w:t>
      </w:r>
      <w:r w:rsidRPr="008374B5">
        <w:t xml:space="preserve"> des spectacles en allemand, pour tous les publics</w:t>
      </w:r>
      <w:r w:rsidR="000B3E71">
        <w:t xml:space="preserve">, comme en </w:t>
      </w:r>
      <w:r w:rsidRPr="000B3E71">
        <w:t xml:space="preserve">2025-2026 : </w:t>
      </w:r>
      <w:r w:rsidRPr="000B3E71">
        <w:rPr>
          <w:i/>
          <w:iCs/>
        </w:rPr>
        <w:t xml:space="preserve">Elvis </w:t>
      </w:r>
      <w:proofErr w:type="gramStart"/>
      <w:r w:rsidRPr="000B3E71">
        <w:rPr>
          <w:i/>
          <w:iCs/>
        </w:rPr>
        <w:t>lebt !</w:t>
      </w:r>
      <w:r w:rsidRPr="000B3E71">
        <w:t>,</w:t>
      </w:r>
      <w:proofErr w:type="gramEnd"/>
      <w:r w:rsidRPr="000B3E71">
        <w:t xml:space="preserve"> </w:t>
      </w:r>
      <w:r w:rsidRPr="000B3E71">
        <w:rPr>
          <w:i/>
          <w:iCs/>
        </w:rPr>
        <w:t>Nathan der Weise</w:t>
      </w:r>
      <w:r w:rsidRPr="000B3E71">
        <w:t xml:space="preserve">, </w:t>
      </w:r>
      <w:r w:rsidRPr="000B3E71">
        <w:rPr>
          <w:i/>
          <w:iCs/>
        </w:rPr>
        <w:t xml:space="preserve">Antigone, </w:t>
      </w:r>
      <w:r w:rsidR="00D004A2">
        <w:t>etc.</w:t>
      </w:r>
      <w:r w:rsidRPr="008839D2" w:rsidR="000B3E71">
        <w:t>)</w:t>
      </w:r>
      <w:r w:rsidR="00E466EE">
        <w:t>,</w:t>
      </w:r>
    </w:p>
    <w:p w:rsidR="000B3E71" w:rsidP="00C20566" w:rsidRDefault="000B3E71" w14:paraId="36E8A975" w14:textId="593CCB60">
      <w:pPr>
        <w:numPr>
          <w:ilvl w:val="1"/>
          <w:numId w:val="19"/>
        </w:numPr>
        <w:tabs>
          <w:tab w:val="clear" w:pos="1440"/>
          <w:tab w:val="num" w:pos="2136"/>
        </w:tabs>
        <w:ind w:left="2136"/>
      </w:pPr>
      <w:r w:rsidRPr="00C20566">
        <w:rPr>
          <w:b/>
          <w:bCs/>
        </w:rPr>
        <w:t>F</w:t>
      </w:r>
      <w:r w:rsidRPr="00C20566" w:rsidR="008374B5">
        <w:rPr>
          <w:b/>
          <w:bCs/>
        </w:rPr>
        <w:t>estival international de Musiques sacrées</w:t>
      </w:r>
      <w:r>
        <w:t xml:space="preserve"> (f</w:t>
      </w:r>
      <w:r w:rsidRPr="008374B5" w:rsidR="008374B5">
        <w:t xml:space="preserve">estival accueillant des artistes de renom mais également des talents en devenir dans le </w:t>
      </w:r>
      <w:r w:rsidR="00D004A2">
        <w:t>domaine</w:t>
      </w:r>
      <w:r w:rsidRPr="008374B5" w:rsidR="008374B5">
        <w:t xml:space="preserve"> de la musique sacrée</w:t>
      </w:r>
      <w:r>
        <w:t>, comme e</w:t>
      </w:r>
      <w:r w:rsidRPr="008374B5" w:rsidR="008374B5">
        <w:t xml:space="preserve">n 2024 : </w:t>
      </w:r>
      <w:r w:rsidRPr="000B3E71" w:rsidR="008374B5">
        <w:rPr>
          <w:i/>
          <w:iCs/>
        </w:rPr>
        <w:t>Vox luminis</w:t>
      </w:r>
      <w:r w:rsidRPr="008374B5" w:rsidR="008374B5">
        <w:t xml:space="preserve">, </w:t>
      </w:r>
      <w:r w:rsidRPr="000B3E71" w:rsidR="008374B5">
        <w:rPr>
          <w:i/>
          <w:iCs/>
        </w:rPr>
        <w:t>Ensemble Orlando Fribourg</w:t>
      </w:r>
      <w:r w:rsidRPr="008374B5" w:rsidR="008374B5">
        <w:t xml:space="preserve">, </w:t>
      </w:r>
      <w:r w:rsidRPr="000B3E71" w:rsidR="008374B5">
        <w:rPr>
          <w:i/>
          <w:iCs/>
        </w:rPr>
        <w:t>Ensemble contemporain de l’HEMU</w:t>
      </w:r>
      <w:r w:rsidRPr="008374B5" w:rsidR="008374B5">
        <w:t>, etc.</w:t>
      </w:r>
      <w:r>
        <w:t>)</w:t>
      </w:r>
      <w:r w:rsidR="00E466EE">
        <w:t>,</w:t>
      </w:r>
    </w:p>
    <w:p w:rsidR="008374B5" w:rsidP="00172F7E" w:rsidRDefault="00D73ECE" w14:paraId="011D3B3F" w14:textId="5107E82C">
      <w:pPr>
        <w:numPr>
          <w:ilvl w:val="1"/>
          <w:numId w:val="19"/>
        </w:numPr>
        <w:tabs>
          <w:tab w:val="clear" w:pos="1440"/>
          <w:tab w:val="num" w:pos="2136"/>
        </w:tabs>
        <w:ind w:left="2136"/>
      </w:pPr>
      <w:proofErr w:type="gramStart"/>
      <w:r>
        <w:t>a</w:t>
      </w:r>
      <w:r w:rsidRPr="008374B5" w:rsidR="008374B5">
        <w:t>utres</w:t>
      </w:r>
      <w:proofErr w:type="gramEnd"/>
      <w:r w:rsidRPr="008374B5" w:rsidR="008374B5">
        <w:t xml:space="preserve"> bénéficiaires actuels des subventions pluriannuelles : Tonverein Bad Bonn</w:t>
      </w:r>
      <w:r w:rsidR="00E15E99">
        <w:t>,</w:t>
      </w:r>
      <w:r w:rsidRPr="008374B5" w:rsidR="008374B5">
        <w:t xml:space="preserve"> Festival Belluard Bollwerk International</w:t>
      </w:r>
      <w:r w:rsidR="00E15E99">
        <w:t>,</w:t>
      </w:r>
      <w:r w:rsidRPr="008374B5" w:rsidR="008374B5">
        <w:t xml:space="preserve"> Concerts de l’Avent de Villars-sur-Glâne</w:t>
      </w:r>
      <w:r w:rsidR="00E15E99">
        <w:t>,</w:t>
      </w:r>
      <w:r w:rsidRPr="008374B5" w:rsidR="008374B5">
        <w:t xml:space="preserve"> Festival International du Film de Fribourg</w:t>
      </w:r>
      <w:r w:rsidR="00E15E99">
        <w:t>,</w:t>
      </w:r>
      <w:r w:rsidRPr="008374B5" w:rsidR="008374B5">
        <w:t xml:space="preserve"> Fri Art Kunsthalle Fribourg</w:t>
      </w:r>
      <w:r w:rsidR="00E15E99">
        <w:t>,</w:t>
      </w:r>
      <w:r w:rsidRPr="008374B5" w:rsidR="008374B5">
        <w:t xml:space="preserve"> Société des concerts de Fribourg</w:t>
      </w:r>
      <w:r w:rsidR="00E15E99">
        <w:t>,</w:t>
      </w:r>
      <w:r w:rsidRPr="008374B5" w:rsidR="008374B5">
        <w:t xml:space="preserve"> Nouvel Opéra Fribourg</w:t>
      </w:r>
      <w:r w:rsidR="00E15E99">
        <w:t>,</w:t>
      </w:r>
      <w:r w:rsidRPr="008374B5" w:rsidR="008374B5">
        <w:t xml:space="preserve"> Rencontre</w:t>
      </w:r>
      <w:r w:rsidR="00D004A2">
        <w:t>s</w:t>
      </w:r>
      <w:r w:rsidRPr="008374B5" w:rsidR="008374B5">
        <w:t xml:space="preserve"> de folklore internationales Fribourg</w:t>
      </w:r>
      <w:r w:rsidR="00E15E99">
        <w:t>,</w:t>
      </w:r>
      <w:r w:rsidRPr="008374B5" w:rsidR="008374B5">
        <w:t xml:space="preserve"> Espace culturel le Nouveau Monde</w:t>
      </w:r>
      <w:r w:rsidR="00E15E99">
        <w:t>,</w:t>
      </w:r>
      <w:r w:rsidRPr="008374B5" w:rsidR="008374B5">
        <w:t xml:space="preserve"> </w:t>
      </w:r>
      <w:r w:rsidR="00CC06B2">
        <w:t xml:space="preserve">La Spirale, </w:t>
      </w:r>
      <w:r w:rsidRPr="008374B5" w:rsidR="008374B5">
        <w:t>Théâtre des Osses</w:t>
      </w:r>
      <w:r w:rsidR="00E15E99">
        <w:t>,</w:t>
      </w:r>
      <w:r w:rsidRPr="008374B5" w:rsidR="008374B5">
        <w:t xml:space="preserve"> Kultur im Podium </w:t>
      </w:r>
      <w:r w:rsidR="00E15E99">
        <w:t>et</w:t>
      </w:r>
      <w:r w:rsidRPr="008374B5" w:rsidR="008374B5">
        <w:t xml:space="preserve"> Les Georges</w:t>
      </w:r>
      <w:r w:rsidR="00E466EE">
        <w:t>.</w:t>
      </w:r>
    </w:p>
    <w:p w:rsidRPr="00EA7DB6" w:rsidR="000B3E71" w:rsidP="00ED41BC" w:rsidRDefault="000B3E71" w14:paraId="026CCA73" w14:textId="306104E3">
      <w:pPr>
        <w:pStyle w:val="Paragraphedeliste"/>
        <w:numPr>
          <w:ilvl w:val="0"/>
          <w:numId w:val="39"/>
        </w:numPr>
        <w:ind w:left="1418"/>
      </w:pPr>
      <w:r w:rsidRPr="00EA7DB6">
        <w:t xml:space="preserve">Subventions </w:t>
      </w:r>
      <w:r w:rsidRPr="00C20566" w:rsidR="00EA7DB6">
        <w:rPr>
          <w:b/>
          <w:bCs/>
          <w:i/>
          <w:iCs/>
        </w:rPr>
        <w:t>annuelles</w:t>
      </w:r>
    </w:p>
    <w:p w:rsidR="000B3E71" w:rsidP="00C20566" w:rsidRDefault="000B3E71" w14:paraId="229F5381" w14:textId="1EE3ABC4">
      <w:pPr>
        <w:ind w:left="1416"/>
      </w:pPr>
      <w:r w:rsidRPr="000B3E71">
        <w:rPr>
          <w:rFonts w:ascii="Wingdings" w:hAnsi="Wingdings" w:eastAsia="Wingdings" w:cs="Wingdings"/>
        </w:rPr>
        <w:t>à</w:t>
      </w:r>
      <w:r w:rsidRPr="000B3E71">
        <w:t xml:space="preserve"> Pour les entreprises culturelles ancrées dans la région, faisant des demandes récurrentes et ayant fait leurs preuves</w:t>
      </w:r>
      <w:r w:rsidR="00EF04FA">
        <w:t>.</w:t>
      </w:r>
    </w:p>
    <w:p w:rsidRPr="000B3E71" w:rsidR="000B3E71" w:rsidP="00C20566" w:rsidRDefault="000B3E71" w14:paraId="43E278AD" w14:textId="7A31FD0D">
      <w:pPr>
        <w:ind w:left="1416"/>
      </w:pPr>
      <w:r>
        <w:t xml:space="preserve">Exemples : </w:t>
      </w:r>
    </w:p>
    <w:p w:rsidRPr="000B3E71" w:rsidR="000B3E71" w:rsidP="00C20566" w:rsidRDefault="000B3E71" w14:paraId="74A7D5A1" w14:textId="13F1224C">
      <w:pPr>
        <w:numPr>
          <w:ilvl w:val="1"/>
          <w:numId w:val="19"/>
        </w:numPr>
        <w:tabs>
          <w:tab w:val="clear" w:pos="1440"/>
          <w:tab w:val="num" w:pos="2136"/>
        </w:tabs>
        <w:ind w:left="2136"/>
      </w:pPr>
      <w:r w:rsidRPr="00C20566">
        <w:rPr>
          <w:b/>
          <w:bCs/>
        </w:rPr>
        <w:t>Café-théâtre le Bilboquet</w:t>
      </w:r>
      <w:r w:rsidRPr="000B3E71">
        <w:t xml:space="preserve"> </w:t>
      </w:r>
      <w:r>
        <w:t>(</w:t>
      </w:r>
      <w:r w:rsidR="00EF04FA">
        <w:t>s</w:t>
      </w:r>
      <w:r w:rsidRPr="000B3E71">
        <w:t>alle de théâtre programmant une vingtaine de spectacles</w:t>
      </w:r>
      <w:r>
        <w:t xml:space="preserve"> par année</w:t>
      </w:r>
      <w:r w:rsidRPr="000B3E71">
        <w:t>, majoritairement professionnels</w:t>
      </w:r>
      <w:r>
        <w:t>)</w:t>
      </w:r>
      <w:r w:rsidR="00EF04FA">
        <w:t>,</w:t>
      </w:r>
    </w:p>
    <w:p w:rsidR="000B3E71" w:rsidP="00C20566" w:rsidRDefault="000B3E71" w14:paraId="0B874A3B" w14:textId="24BD8624">
      <w:pPr>
        <w:numPr>
          <w:ilvl w:val="1"/>
          <w:numId w:val="19"/>
        </w:numPr>
        <w:tabs>
          <w:tab w:val="clear" w:pos="1440"/>
          <w:tab w:val="num" w:pos="2136"/>
        </w:tabs>
        <w:ind w:left="2136"/>
      </w:pPr>
      <w:r w:rsidRPr="00C20566">
        <w:rPr>
          <w:b/>
          <w:bCs/>
        </w:rPr>
        <w:t>Festival BD Mania</w:t>
      </w:r>
      <w:r>
        <w:t xml:space="preserve"> (</w:t>
      </w:r>
      <w:r w:rsidR="00EF04FA">
        <w:t>f</w:t>
      </w:r>
      <w:r w:rsidRPr="000B3E71">
        <w:t>estival ayant lieu tous les deux ans mettant à l’honneur la bande dessinée</w:t>
      </w:r>
      <w:r>
        <w:t>)</w:t>
      </w:r>
      <w:r w:rsidR="00EF04FA">
        <w:t>,</w:t>
      </w:r>
    </w:p>
    <w:p w:rsidR="000B3E71" w:rsidP="00C20566" w:rsidRDefault="000B3E71" w14:paraId="7C60C8C5" w14:textId="15CFE654">
      <w:pPr>
        <w:numPr>
          <w:ilvl w:val="1"/>
          <w:numId w:val="19"/>
        </w:numPr>
        <w:tabs>
          <w:tab w:val="clear" w:pos="1440"/>
          <w:tab w:val="num" w:pos="2136"/>
        </w:tabs>
        <w:ind w:left="2136"/>
      </w:pPr>
      <w:r w:rsidRPr="00C20566">
        <w:rPr>
          <w:b/>
          <w:bCs/>
        </w:rPr>
        <w:t>International Piano Series</w:t>
      </w:r>
      <w:r>
        <w:t xml:space="preserve"> (</w:t>
      </w:r>
      <w:r w:rsidR="00EF04FA">
        <w:t>a</w:t>
      </w:r>
      <w:r w:rsidRPr="000B3E71">
        <w:t>ssociation programmant une saison de concerts de pianistes venant du monde entier</w:t>
      </w:r>
      <w:r>
        <w:t>)</w:t>
      </w:r>
      <w:r w:rsidR="00EF04FA">
        <w:t>,</w:t>
      </w:r>
    </w:p>
    <w:p w:rsidR="000B3E71" w:rsidP="00C20566" w:rsidRDefault="000B3E71" w14:paraId="6CBB68E0" w14:textId="63C3D06C">
      <w:pPr>
        <w:numPr>
          <w:ilvl w:val="1"/>
          <w:numId w:val="19"/>
        </w:numPr>
        <w:tabs>
          <w:tab w:val="clear" w:pos="1440"/>
          <w:tab w:val="num" w:pos="2136"/>
        </w:tabs>
        <w:ind w:left="2136"/>
      </w:pPr>
      <w:r w:rsidRPr="00C20566">
        <w:rPr>
          <w:b/>
          <w:bCs/>
        </w:rPr>
        <w:t>Fête de la danse</w:t>
      </w:r>
      <w:r>
        <w:t xml:space="preserve"> (</w:t>
      </w:r>
      <w:r w:rsidR="00EF04FA">
        <w:t>f</w:t>
      </w:r>
      <w:r w:rsidRPr="000B3E71">
        <w:t>estival consacré à la danse, programmant des compagnies de danse professionnelles et amatrices</w:t>
      </w:r>
      <w:r>
        <w:t>)</w:t>
      </w:r>
      <w:r w:rsidR="00EF04FA">
        <w:t>,</w:t>
      </w:r>
    </w:p>
    <w:p w:rsidRPr="000B3E71" w:rsidR="000B3E71" w:rsidP="00C20566" w:rsidRDefault="00F073D3" w14:paraId="1428DF1E" w14:textId="4E7D4134">
      <w:pPr>
        <w:numPr>
          <w:ilvl w:val="1"/>
          <w:numId w:val="19"/>
        </w:numPr>
        <w:tabs>
          <w:tab w:val="clear" w:pos="1440"/>
          <w:tab w:val="num" w:pos="2136"/>
        </w:tabs>
        <w:ind w:left="2136"/>
      </w:pPr>
      <w:proofErr w:type="gramStart"/>
      <w:r>
        <w:t>e</w:t>
      </w:r>
      <w:r w:rsidR="00E15E99">
        <w:t>xemples</w:t>
      </w:r>
      <w:proofErr w:type="gramEnd"/>
      <w:r w:rsidR="00E15E99">
        <w:t xml:space="preserve"> d’a</w:t>
      </w:r>
      <w:r w:rsidRPr="000B3E71" w:rsidR="000B3E71">
        <w:t>utres bénéficiaires actuels des subventions annuelles : Festival du lied, Ensemble Orlando, La Lanterne magique, la Nuit des musées, le SMEM (musée et centre suisse d’instruments électroniques), Keller Poche, Orchestre des jeunes fribourgeois, Midi théâtre, ADMA (Association pour la Découverte de la Musique Ancienne), etc.</w:t>
      </w:r>
    </w:p>
    <w:p w:rsidRPr="00EA7DB6" w:rsidR="000B3E71" w:rsidP="00ED41BC" w:rsidRDefault="000B3E71" w14:paraId="431736BA" w14:textId="580B3C90">
      <w:pPr>
        <w:pStyle w:val="Paragraphedeliste"/>
        <w:numPr>
          <w:ilvl w:val="0"/>
          <w:numId w:val="39"/>
        </w:numPr>
        <w:ind w:left="1418"/>
      </w:pPr>
      <w:r w:rsidRPr="00EA7DB6">
        <w:t xml:space="preserve">Subventions </w:t>
      </w:r>
      <w:r w:rsidR="003328B9">
        <w:rPr>
          <w:b/>
          <w:bCs/>
          <w:i/>
          <w:iCs/>
        </w:rPr>
        <w:t>ponctuelles</w:t>
      </w:r>
    </w:p>
    <w:p w:rsidRPr="000B3E71" w:rsidR="000B3E71" w:rsidP="00C20566" w:rsidRDefault="000B3E71" w14:paraId="6C9B65A5" w14:textId="45930299">
      <w:pPr>
        <w:ind w:left="1416"/>
      </w:pPr>
      <w:r w:rsidRPr="000B3E71">
        <w:rPr>
          <w:rFonts w:ascii="Wingdings" w:hAnsi="Wingdings" w:eastAsia="Wingdings" w:cs="Wingdings"/>
        </w:rPr>
        <w:t>à</w:t>
      </w:r>
      <w:r w:rsidRPr="000B3E71">
        <w:t xml:space="preserve"> Pour les évènements ponctuels ou les nouvelles entreprises culturelles</w:t>
      </w:r>
      <w:r w:rsidR="00D55269">
        <w:t>.</w:t>
      </w:r>
    </w:p>
    <w:p w:rsidR="000B3E71" w:rsidP="00C20566" w:rsidRDefault="000B3E71" w14:paraId="750D78CC" w14:textId="77777777">
      <w:pPr>
        <w:ind w:left="1416"/>
      </w:pPr>
      <w:r>
        <w:t xml:space="preserve">Exemples : </w:t>
      </w:r>
    </w:p>
    <w:p w:rsidR="000B3E71" w:rsidP="00C20566" w:rsidRDefault="000B3E71" w14:paraId="3240DB59" w14:textId="67B03A01">
      <w:pPr>
        <w:numPr>
          <w:ilvl w:val="1"/>
          <w:numId w:val="19"/>
        </w:numPr>
        <w:tabs>
          <w:tab w:val="clear" w:pos="1440"/>
          <w:tab w:val="num" w:pos="2136"/>
        </w:tabs>
        <w:ind w:left="2136"/>
      </w:pPr>
      <w:r w:rsidRPr="00C20566">
        <w:rPr>
          <w:b/>
          <w:bCs/>
        </w:rPr>
        <w:t>L’</w:t>
      </w:r>
      <w:r w:rsidR="003F6DAE">
        <w:rPr>
          <w:b/>
          <w:bCs/>
        </w:rPr>
        <w:t>Épître</w:t>
      </w:r>
      <w:r>
        <w:t xml:space="preserve"> (</w:t>
      </w:r>
      <w:r w:rsidR="00D55269">
        <w:t>r</w:t>
      </w:r>
      <w:r w:rsidRPr="000B3E71">
        <w:t>evue littéraire programmant régulièrement des ateliers d’écriture</w:t>
      </w:r>
      <w:r>
        <w:t>)</w:t>
      </w:r>
      <w:r w:rsidR="00D55269">
        <w:t>,</w:t>
      </w:r>
    </w:p>
    <w:p w:rsidR="000B3E71" w:rsidP="00C20566" w:rsidRDefault="000B3E71" w14:paraId="57D1EDAB" w14:textId="1069DECD">
      <w:pPr>
        <w:numPr>
          <w:ilvl w:val="1"/>
          <w:numId w:val="19"/>
        </w:numPr>
        <w:tabs>
          <w:tab w:val="clear" w:pos="1440"/>
          <w:tab w:val="num" w:pos="2136"/>
        </w:tabs>
        <w:ind w:left="2136"/>
      </w:pPr>
      <w:r w:rsidRPr="00C20566">
        <w:rPr>
          <w:b/>
          <w:bCs/>
        </w:rPr>
        <w:t>Matran sculpte</w:t>
      </w:r>
      <w:r w:rsidRPr="000B3E71">
        <w:t xml:space="preserve"> – Symposium de sculpture</w:t>
      </w:r>
      <w:r>
        <w:t xml:space="preserve"> (</w:t>
      </w:r>
      <w:r w:rsidR="00D55269">
        <w:t>é</w:t>
      </w:r>
      <w:r w:rsidRPr="000B3E71">
        <w:t>vènement tous les deux ans et ayant pour but de faire découvrir la sculpture à un large public</w:t>
      </w:r>
      <w:r>
        <w:t>)</w:t>
      </w:r>
      <w:r w:rsidR="00D55269">
        <w:t>,</w:t>
      </w:r>
    </w:p>
    <w:p w:rsidR="000B3E71" w:rsidP="00C20566" w:rsidRDefault="000B3E71" w14:paraId="31DF4860" w14:textId="48950DC1">
      <w:pPr>
        <w:numPr>
          <w:ilvl w:val="1"/>
          <w:numId w:val="19"/>
        </w:numPr>
        <w:tabs>
          <w:tab w:val="clear" w:pos="1440"/>
          <w:tab w:val="num" w:pos="2136"/>
        </w:tabs>
        <w:ind w:left="2136"/>
      </w:pPr>
      <w:r w:rsidRPr="00C20566">
        <w:rPr>
          <w:b/>
          <w:bCs/>
        </w:rPr>
        <w:t>Festiwald</w:t>
      </w:r>
      <w:r>
        <w:t xml:space="preserve"> (</w:t>
      </w:r>
      <w:r w:rsidR="00D55269">
        <w:t>f</w:t>
      </w:r>
      <w:r w:rsidRPr="000B3E71">
        <w:t>estival proposant des concerts, des ateliers, des contes et d’autres activités au cœur de la forêt</w:t>
      </w:r>
      <w:r>
        <w:t>)</w:t>
      </w:r>
      <w:r w:rsidR="00D55269">
        <w:t>,</w:t>
      </w:r>
    </w:p>
    <w:p w:rsidR="000B3E71" w:rsidP="00C20566" w:rsidRDefault="000B3E71" w14:paraId="5793F357" w14:textId="1E8ABFEB">
      <w:pPr>
        <w:numPr>
          <w:ilvl w:val="1"/>
          <w:numId w:val="19"/>
        </w:numPr>
        <w:tabs>
          <w:tab w:val="clear" w:pos="1440"/>
          <w:tab w:val="num" w:pos="2136"/>
        </w:tabs>
        <w:ind w:left="2136"/>
      </w:pPr>
      <w:r w:rsidRPr="00C20566">
        <w:rPr>
          <w:b/>
          <w:bCs/>
        </w:rPr>
        <w:t>Ensemble Scherzo</w:t>
      </w:r>
      <w:r>
        <w:t xml:space="preserve"> (</w:t>
      </w:r>
      <w:r w:rsidR="00D55269">
        <w:t>o</w:t>
      </w:r>
      <w:r w:rsidRPr="000B3E71">
        <w:t xml:space="preserve">rchestre de chambre spécialisé dans la musique du </w:t>
      </w:r>
      <w:r w:rsidR="003F6DAE">
        <w:t>XVIIIᵉ</w:t>
      </w:r>
      <w:r w:rsidRPr="000B3E71">
        <w:t xml:space="preserve"> siècle, rassemblant musicien-ne-s amateurs et professionnels</w:t>
      </w:r>
      <w:r>
        <w:t>)</w:t>
      </w:r>
      <w:r w:rsidR="00BB3BEC">
        <w:t>,</w:t>
      </w:r>
    </w:p>
    <w:p w:rsidR="000B3E71" w:rsidP="00C20566" w:rsidRDefault="000B3E71" w14:paraId="15548110" w14:textId="6505E1CA">
      <w:pPr>
        <w:numPr>
          <w:ilvl w:val="1"/>
          <w:numId w:val="19"/>
        </w:numPr>
        <w:tabs>
          <w:tab w:val="clear" w:pos="1440"/>
          <w:tab w:val="num" w:pos="2136"/>
        </w:tabs>
        <w:ind w:left="2136"/>
      </w:pPr>
      <w:r w:rsidRPr="00C20566">
        <w:rPr>
          <w:b/>
          <w:bCs/>
        </w:rPr>
        <w:t>Magnifique Théâtre</w:t>
      </w:r>
      <w:r w:rsidRPr="000B3E71">
        <w:t xml:space="preserve"> </w:t>
      </w:r>
      <w:r>
        <w:t>(</w:t>
      </w:r>
      <w:r w:rsidR="00BB3BEC">
        <w:t>c</w:t>
      </w:r>
      <w:r w:rsidRPr="000B3E71" w:rsidR="00BB3BEC">
        <w:t xml:space="preserve">ompagnie </w:t>
      </w:r>
      <w:r w:rsidRPr="000B3E71">
        <w:t>produisant régulièrement des pièces de théâtre</w:t>
      </w:r>
      <w:r>
        <w:t>)</w:t>
      </w:r>
      <w:r w:rsidR="00BB3BEC">
        <w:t>,</w:t>
      </w:r>
    </w:p>
    <w:p w:rsidR="008374B5" w:rsidP="007C4E07" w:rsidRDefault="00F073D3" w14:paraId="3B46BDB1" w14:textId="67C589E4">
      <w:pPr>
        <w:numPr>
          <w:ilvl w:val="1"/>
          <w:numId w:val="19"/>
        </w:numPr>
        <w:tabs>
          <w:tab w:val="clear" w:pos="1440"/>
          <w:tab w:val="num" w:pos="2136"/>
        </w:tabs>
        <w:ind w:left="2136"/>
      </w:pPr>
      <w:proofErr w:type="gramStart"/>
      <w:r>
        <w:t>e</w:t>
      </w:r>
      <w:r w:rsidR="00BB3BEC">
        <w:t>xemples</w:t>
      </w:r>
      <w:proofErr w:type="gramEnd"/>
      <w:r w:rsidR="00BB3BEC">
        <w:t xml:space="preserve"> d’a</w:t>
      </w:r>
      <w:r w:rsidRPr="000B3E71" w:rsidR="000B3E71">
        <w:t xml:space="preserve">utres bénéficiaires actuels de subventions </w:t>
      </w:r>
      <w:r w:rsidRPr="000B3E71" w:rsidR="00172F7E">
        <w:t>extraordinaires :</w:t>
      </w:r>
      <w:r w:rsidRPr="000B3E71" w:rsidR="000B3E71">
        <w:t xml:space="preserve"> Ensemble Fokus, Chœur Arsis, Les Citrons Sonnés, Théâtre de la marionnette, DiaChronie, Histoires d’ici, Kultur Pur, Les Diptik clown duo, Textures rencontres littéraires, Jazz Up, Atelier tramway, Quatuor Essor, Jaja compagnie, etc.</w:t>
      </w:r>
    </w:p>
    <w:p w:rsidR="00083D63" w:rsidP="00C20566" w:rsidRDefault="00083D63" w14:paraId="19E7020B" w14:textId="6AB7EDE7">
      <w:pPr>
        <w:ind w:left="708"/>
        <w:rPr>
          <w:lang w:val="fr-FR"/>
        </w:rPr>
      </w:pPr>
      <w:r>
        <w:rPr>
          <w:lang w:val="fr-FR"/>
        </w:rPr>
        <w:t>Il convient à ce stade de préciser que l</w:t>
      </w:r>
      <w:r w:rsidRPr="00083D63">
        <w:rPr>
          <w:lang w:val="fr-FR"/>
        </w:rPr>
        <w:t xml:space="preserve">es </w:t>
      </w:r>
      <w:r w:rsidRPr="00C20566">
        <w:rPr>
          <w:lang w:val="fr-FR"/>
        </w:rPr>
        <w:t>subventions déjà attribuées</w:t>
      </w:r>
      <w:r w:rsidRPr="00083D63">
        <w:rPr>
          <w:b/>
          <w:bCs/>
          <w:lang w:val="fr-FR"/>
        </w:rPr>
        <w:t xml:space="preserve"> </w:t>
      </w:r>
      <w:r w:rsidRPr="00C20566">
        <w:rPr>
          <w:lang w:val="fr-FR"/>
        </w:rPr>
        <w:t>actuellement</w:t>
      </w:r>
      <w:r>
        <w:rPr>
          <w:b/>
          <w:bCs/>
          <w:lang w:val="fr-FR"/>
        </w:rPr>
        <w:t xml:space="preserve"> </w:t>
      </w:r>
      <w:r w:rsidRPr="00083D63">
        <w:rPr>
          <w:lang w:val="fr-FR"/>
        </w:rPr>
        <w:t xml:space="preserve">par </w:t>
      </w:r>
      <w:r>
        <w:rPr>
          <w:lang w:val="fr-FR"/>
        </w:rPr>
        <w:t>certaines</w:t>
      </w:r>
      <w:r w:rsidRPr="00083D63">
        <w:rPr>
          <w:lang w:val="fr-FR"/>
        </w:rPr>
        <w:t xml:space="preserve"> communes pourraient </w:t>
      </w:r>
      <w:r>
        <w:rPr>
          <w:lang w:val="fr-FR"/>
        </w:rPr>
        <w:t xml:space="preserve">très vraisemblablement </w:t>
      </w:r>
      <w:r w:rsidRPr="00083D63">
        <w:rPr>
          <w:lang w:val="fr-FR"/>
        </w:rPr>
        <w:t>être reprises par la région</w:t>
      </w:r>
      <w:r>
        <w:rPr>
          <w:lang w:val="fr-FR"/>
        </w:rPr>
        <w:t xml:space="preserve"> si </w:t>
      </w:r>
      <w:r w:rsidRPr="00083D63">
        <w:rPr>
          <w:lang w:val="fr-FR"/>
        </w:rPr>
        <w:t>les critères de subventionnement de la région sont respectés</w:t>
      </w:r>
      <w:r>
        <w:rPr>
          <w:lang w:val="fr-FR"/>
        </w:rPr>
        <w:t xml:space="preserve">. </w:t>
      </w:r>
      <w:r w:rsidRPr="00083D63">
        <w:rPr>
          <w:lang w:val="fr-FR"/>
        </w:rPr>
        <w:t xml:space="preserve">La participation à la région culturelle </w:t>
      </w:r>
      <w:r w:rsidR="00BB3BEC">
        <w:rPr>
          <w:lang w:val="fr-FR"/>
        </w:rPr>
        <w:t>pourrait</w:t>
      </w:r>
      <w:r w:rsidRPr="00083D63">
        <w:rPr>
          <w:lang w:val="fr-FR"/>
        </w:rPr>
        <w:t xml:space="preserve"> même </w:t>
      </w:r>
      <w:r w:rsidR="00BB3BEC">
        <w:rPr>
          <w:lang w:val="fr-FR"/>
        </w:rPr>
        <w:t xml:space="preserve">permettre </w:t>
      </w:r>
      <w:r w:rsidRPr="00083D63">
        <w:rPr>
          <w:lang w:val="fr-FR"/>
        </w:rPr>
        <w:t>des augmentations de subventions</w:t>
      </w:r>
      <w:r w:rsidRPr="00CC06B2" w:rsidR="00CC06B2">
        <w:t xml:space="preserve"> </w:t>
      </w:r>
      <w:r w:rsidRPr="003212E0" w:rsidR="00CC06B2">
        <w:t>aux entreprises culturelles de la commune ayant leur siège dans les communes finançant le module concerné</w:t>
      </w:r>
      <w:r>
        <w:rPr>
          <w:lang w:val="fr-FR"/>
        </w:rPr>
        <w:t>.</w:t>
      </w:r>
    </w:p>
    <w:p w:rsidR="008374B5" w:rsidP="007C4E07" w:rsidRDefault="00083D63" w14:paraId="06A0C370" w14:textId="174406FD">
      <w:pPr>
        <w:ind w:left="708"/>
      </w:pPr>
      <w:r>
        <w:rPr>
          <w:lang w:val="fr-FR"/>
        </w:rPr>
        <w:t xml:space="preserve">Au même titre, la philosophie de la région culturelle mise sur pied doit permettre la poursuite de l’octroi des subventions qui sont actuellement portées par l’Agglo et Coriolis, de manière à garantir la </w:t>
      </w:r>
      <w:r w:rsidR="00CC06B2">
        <w:rPr>
          <w:lang w:val="fr-FR"/>
        </w:rPr>
        <w:t xml:space="preserve">poursuite des activités </w:t>
      </w:r>
      <w:r>
        <w:rPr>
          <w:lang w:val="fr-FR"/>
        </w:rPr>
        <w:t>des nombreuses entreprises culturelles concernées.</w:t>
      </w:r>
    </w:p>
    <w:p w:rsidR="00BF0179" w:rsidP="00C20566" w:rsidRDefault="00BF0179" w14:paraId="2BDD3318" w14:textId="2BACDD30">
      <w:pPr>
        <w:pStyle w:val="Paragraphedeliste"/>
        <w:numPr>
          <w:ilvl w:val="0"/>
          <w:numId w:val="38"/>
        </w:numPr>
      </w:pPr>
      <w:r w:rsidRPr="00F930BD">
        <w:rPr>
          <w:u w:val="single"/>
        </w:rPr>
        <w:t>AG</w:t>
      </w:r>
      <w:r w:rsidRPr="00F930BD" w:rsidR="001D1AA8">
        <w:rPr>
          <w:u w:val="single"/>
        </w:rPr>
        <w:t xml:space="preserve"> culturel pour le</w:t>
      </w:r>
      <w:r w:rsidRPr="00F930BD" w:rsidR="009F1F79">
        <w:rPr>
          <w:u w:val="single"/>
        </w:rPr>
        <w:t>s personnes atteignant leur majorité civique</w:t>
      </w:r>
      <w:r w:rsidR="009F1F79">
        <w:t xml:space="preserve"> : </w:t>
      </w:r>
      <w:r w:rsidRPr="00FF4130" w:rsidR="00FF4130">
        <w:t xml:space="preserve">toutes les personnes domiciliées dans une commune </w:t>
      </w:r>
      <w:r w:rsidR="00EA7DB6">
        <w:t>finançant le</w:t>
      </w:r>
      <w:r w:rsidR="008374B5">
        <w:t xml:space="preserve"> module d</w:t>
      </w:r>
      <w:r w:rsidR="00444382">
        <w:t xml:space="preserve">’encouragement </w:t>
      </w:r>
      <w:r w:rsidRPr="00FF4130" w:rsidR="00FF4130">
        <w:t xml:space="preserve">des activités culturelles peuvent bénéficier d’un AG culturel l’année où elles atteignent leur majorité civique. Cette offre se fera en collaboration avec les communes, qui pourront déléguer </w:t>
      </w:r>
      <w:r w:rsidRPr="00FF4130" w:rsidR="00223AD2">
        <w:t xml:space="preserve">le financement </w:t>
      </w:r>
      <w:r w:rsidRPr="00FF4130" w:rsidR="00FF4130">
        <w:t>à la région si elles offrent déjà ce service.</w:t>
      </w:r>
      <w:r w:rsidR="008374B5">
        <w:t xml:space="preserve"> </w:t>
      </w:r>
    </w:p>
    <w:p w:rsidR="00BE4476" w:rsidP="00C20566" w:rsidRDefault="0062461F" w14:paraId="42B18EC2" w14:textId="38BA7AB5">
      <w:pPr>
        <w:ind w:left="708"/>
      </w:pPr>
      <w:r>
        <w:t>L’AG culturel</w:t>
      </w:r>
      <w:r w:rsidR="000E7697">
        <w:t xml:space="preserve"> </w:t>
      </w:r>
      <w:r w:rsidR="00690096">
        <w:t>(</w:t>
      </w:r>
      <w:hyperlink w:history="1" r:id="rId11">
        <w:r w:rsidRPr="00223AD2" w:rsidR="00690096">
          <w:rPr>
            <w:rStyle w:val="Lienhypertexte"/>
          </w:rPr>
          <w:t>www.</w:t>
        </w:r>
        <w:r w:rsidRPr="00223AD2" w:rsidR="00223AD2">
          <w:rPr>
            <w:rStyle w:val="Lienhypertexte"/>
          </w:rPr>
          <w:t>agculturel.ch/fr</w:t>
        </w:r>
      </w:hyperlink>
      <w:r w:rsidR="00690096">
        <w:t xml:space="preserve">) </w:t>
      </w:r>
      <w:r w:rsidR="000E7697">
        <w:t>est une offre pour</w:t>
      </w:r>
      <w:r>
        <w:t xml:space="preserve"> </w:t>
      </w:r>
      <w:r w:rsidRPr="000E7697" w:rsidR="000E7697">
        <w:t xml:space="preserve">les moins de 26 ans permettant l’accès gratuit à </w:t>
      </w:r>
      <w:r w:rsidRPr="000E7697" w:rsidR="00E9129E">
        <w:t>3</w:t>
      </w:r>
      <w:r w:rsidR="00E9129E">
        <w:t>77</w:t>
      </w:r>
      <w:r w:rsidRPr="000E7697" w:rsidR="00E9129E">
        <w:t xml:space="preserve"> </w:t>
      </w:r>
      <w:r w:rsidRPr="000E7697" w:rsidR="000E7697">
        <w:t>lieux partenaires dans les cantons de Berne, Fribourg, Jura, Neuchâtel, Tessin et Valais</w:t>
      </w:r>
      <w:r w:rsidR="008374B5">
        <w:t xml:space="preserve"> – dont </w:t>
      </w:r>
      <w:r w:rsidR="00E9129E">
        <w:t>6</w:t>
      </w:r>
      <w:r w:rsidR="008374B5">
        <w:t>2 dans le canton de Fribourg</w:t>
      </w:r>
      <w:r w:rsidR="00EA7DB6">
        <w:rPr>
          <w:rStyle w:val="Appelnotedebasdep"/>
        </w:rPr>
        <w:footnoteReference w:id="7"/>
      </w:r>
      <w:r w:rsidRPr="000E7697" w:rsidR="000E7697">
        <w:t xml:space="preserve">. </w:t>
      </w:r>
    </w:p>
    <w:p w:rsidR="00EA7DB6" w:rsidP="008A3D20" w:rsidRDefault="00446219" w14:paraId="35C634F1" w14:textId="1099CA53">
      <w:pPr>
        <w:ind w:left="708"/>
      </w:pPr>
      <w:r w:rsidRPr="00446219">
        <w:t>Cette offre pourra être accompagnée d’une</w:t>
      </w:r>
      <w:r w:rsidR="00EA7DB6">
        <w:t xml:space="preserve"> action de</w:t>
      </w:r>
      <w:r w:rsidRPr="00446219">
        <w:t xml:space="preserve"> médiation culturelle spécifique afin de sensibiliser les jeunes aux bienfaits de la culture et à la diversité de l’offre culturelle proposée dans la région.</w:t>
      </w:r>
      <w:r w:rsidR="00261A3C">
        <w:t xml:space="preserve"> </w:t>
      </w:r>
    </w:p>
    <w:p w:rsidR="008111DB" w:rsidP="008A3D20" w:rsidRDefault="008111DB" w14:paraId="2FBEA680" w14:textId="1E09F2D6">
      <w:pPr>
        <w:pStyle w:val="Titre4"/>
      </w:pPr>
      <w:r w:rsidRPr="00314472">
        <w:t>Art. 5</w:t>
      </w:r>
      <w:r w:rsidR="00815204">
        <w:tab/>
      </w:r>
      <w:r w:rsidRPr="008111DB">
        <w:t xml:space="preserve">Module </w:t>
      </w:r>
      <w:r w:rsidR="00DB282D">
        <w:t>d’encouragement</w:t>
      </w:r>
      <w:r w:rsidRPr="008111DB" w:rsidR="00DB282D">
        <w:t xml:space="preserve"> </w:t>
      </w:r>
      <w:r w:rsidRPr="008111DB">
        <w:t>avancé des activités culturelles</w:t>
      </w:r>
    </w:p>
    <w:p w:rsidR="005C5FD4" w:rsidP="005C5FD4" w:rsidRDefault="005A53FA" w14:paraId="55D87580" w14:textId="7F34A373">
      <w:r w:rsidRPr="005A53FA">
        <w:t>Le module d</w:t>
      </w:r>
      <w:r w:rsidR="005544D4">
        <w:t xml:space="preserve">’encouragement </w:t>
      </w:r>
      <w:r w:rsidRPr="005A53FA">
        <w:t>avancé des activités culturelles permet d’augmenter les ressources à disposition de l’</w:t>
      </w:r>
      <w:r w:rsidR="00EA0610">
        <w:t>a</w:t>
      </w:r>
      <w:r w:rsidRPr="005A53FA">
        <w:t xml:space="preserve">ssociation pour </w:t>
      </w:r>
      <w:r w:rsidR="00232C5E">
        <w:t>l’encouragement des activités culturelles</w:t>
      </w:r>
      <w:r w:rsidRPr="005A53FA">
        <w:t>.</w:t>
      </w:r>
      <w:r w:rsidR="004810A1">
        <w:t xml:space="preserve"> Par rapport à la situation prévalant actuellement, le montant maximum envisagé (</w:t>
      </w:r>
      <w:r w:rsidR="009E7E96">
        <w:t xml:space="preserve">Fr. </w:t>
      </w:r>
      <w:r w:rsidR="004810A1">
        <w:t xml:space="preserve">25.-/hab.) correspond </w:t>
      </w:r>
      <w:r w:rsidR="00E83BF9">
        <w:t xml:space="preserve">peu ou prou </w:t>
      </w:r>
      <w:r w:rsidR="0084323C">
        <w:t>à ce que paient les communes membres de Coriolis</w:t>
      </w:r>
      <w:r w:rsidR="009D1416">
        <w:t xml:space="preserve"> pour le volet « promotion » </w:t>
      </w:r>
      <w:r w:rsidR="00E83BF9">
        <w:t>du mandat qu’elles ont confié à</w:t>
      </w:r>
      <w:r w:rsidRPr="005A53FA">
        <w:t xml:space="preserve"> la Fondation Équilibre et Nuithonie. </w:t>
      </w:r>
    </w:p>
    <w:p w:rsidR="00954368" w:rsidP="00587250" w:rsidRDefault="006149CA" w14:paraId="77A423AB" w14:textId="6E39A8B3">
      <w:r w:rsidRPr="00587250">
        <w:rPr>
          <w:u w:val="single"/>
        </w:rPr>
        <w:t>Tarif réduit à l’achat d’abonnements</w:t>
      </w:r>
      <w:r w:rsidRPr="00587250" w:rsidR="00984646">
        <w:rPr>
          <w:u w:val="single"/>
        </w:rPr>
        <w:t xml:space="preserve"> à la Fondation </w:t>
      </w:r>
      <w:r w:rsidRPr="00587250" w:rsidR="00232C5E">
        <w:rPr>
          <w:u w:val="single"/>
        </w:rPr>
        <w:t>Équilibre</w:t>
      </w:r>
      <w:r w:rsidRPr="00587250" w:rsidR="00984646">
        <w:rPr>
          <w:u w:val="single"/>
        </w:rPr>
        <w:t xml:space="preserve"> et Nuithonie </w:t>
      </w:r>
      <w:r w:rsidR="00984646">
        <w:t xml:space="preserve">: </w:t>
      </w:r>
      <w:r w:rsidRPr="00A44BB8" w:rsidR="00A44BB8">
        <w:t>le soutien spécifique à la Fondation justifie une prestation particulière en lien avec l’offre des deux théâtres. Ainsi, des prix préférentiels sur les abonnements sont proposés à la population des communes contribuant à ce module. Cette offre est incluse dans la subvention et le mandat de prestations de la Fondation.</w:t>
      </w:r>
    </w:p>
    <w:p w:rsidR="008111DB" w:rsidP="008A3D20" w:rsidRDefault="008111DB" w14:paraId="6FBAD6EA" w14:textId="449FECEC">
      <w:pPr>
        <w:pStyle w:val="Titre4"/>
      </w:pPr>
      <w:r w:rsidRPr="00314472">
        <w:t>Art. 6</w:t>
      </w:r>
      <w:r w:rsidR="00815204">
        <w:tab/>
      </w:r>
      <w:r w:rsidRPr="008111DB">
        <w:t>Module de soutien aux infrastructures culturelles</w:t>
      </w:r>
    </w:p>
    <w:p w:rsidR="00A94571" w:rsidP="00A94571" w:rsidRDefault="001F09B8" w14:paraId="0588395A" w14:textId="44A65116">
      <w:pPr>
        <w:rPr>
          <w:bCs/>
        </w:rPr>
      </w:pPr>
      <w:r>
        <w:rPr>
          <w:bCs/>
        </w:rPr>
        <w:t xml:space="preserve">L’article 3 </w:t>
      </w:r>
      <w:r w:rsidR="00690096">
        <w:rPr>
          <w:bCs/>
        </w:rPr>
        <w:t xml:space="preserve">let. </w:t>
      </w:r>
      <w:proofErr w:type="gramStart"/>
      <w:r w:rsidR="00690096">
        <w:rPr>
          <w:bCs/>
        </w:rPr>
        <w:t>c</w:t>
      </w:r>
      <w:proofErr w:type="gramEnd"/>
      <w:r>
        <w:rPr>
          <w:bCs/>
        </w:rPr>
        <w:t xml:space="preserve"> des statuts</w:t>
      </w:r>
      <w:r w:rsidR="00D260B1">
        <w:rPr>
          <w:bCs/>
        </w:rPr>
        <w:t xml:space="preserve"> </w:t>
      </w:r>
      <w:r w:rsidR="00C4415F">
        <w:rPr>
          <w:bCs/>
        </w:rPr>
        <w:t>i</w:t>
      </w:r>
      <w:r w:rsidRPr="00C4415F" w:rsidR="00C4415F">
        <w:rPr>
          <w:bCs/>
        </w:rPr>
        <w:t>ndique que l’</w:t>
      </w:r>
      <w:r w:rsidR="0093091D">
        <w:rPr>
          <w:bCs/>
        </w:rPr>
        <w:t>a</w:t>
      </w:r>
      <w:r w:rsidRPr="00C4415F" w:rsidR="00C4415F">
        <w:rPr>
          <w:bCs/>
        </w:rPr>
        <w:t>ssociation a pour but de</w:t>
      </w:r>
      <w:r w:rsidR="00D260B1">
        <w:rPr>
          <w:bCs/>
        </w:rPr>
        <w:t xml:space="preserve"> « </w:t>
      </w:r>
      <w:r w:rsidR="0093091D">
        <w:rPr>
          <w:bCs/>
        </w:rPr>
        <w:t>s</w:t>
      </w:r>
      <w:r w:rsidR="00D260B1">
        <w:rPr>
          <w:bCs/>
        </w:rPr>
        <w:t>outenir les infrastructures culturelles d’importance régionale »</w:t>
      </w:r>
      <w:r w:rsidR="00F67A29">
        <w:rPr>
          <w:bCs/>
        </w:rPr>
        <w:t>, tandis que la lettre d</w:t>
      </w:r>
      <w:r w:rsidR="007F4840">
        <w:rPr>
          <w:bCs/>
        </w:rPr>
        <w:t xml:space="preserve"> lui donne pour but </w:t>
      </w:r>
      <w:r w:rsidR="004B6930">
        <w:rPr>
          <w:bCs/>
        </w:rPr>
        <w:t>d</w:t>
      </w:r>
      <w:proofErr w:type="gramStart"/>
      <w:r w:rsidR="004B6930">
        <w:rPr>
          <w:bCs/>
        </w:rPr>
        <w:t>’«</w:t>
      </w:r>
      <w:proofErr w:type="gramEnd"/>
      <w:r w:rsidR="007F4840">
        <w:rPr>
          <w:bCs/>
        </w:rPr>
        <w:t> </w:t>
      </w:r>
      <w:r w:rsidRPr="00DA269C" w:rsidR="00DA269C">
        <w:rPr>
          <w:bCs/>
        </w:rPr>
        <w:t>assurer l’exploitation, par le biais de la Fondation Équilibre et Nuithonie, des théâtres Équilibre et Nuithonie dans la vision de la stratégie et des objectifs culturels régionaux</w:t>
      </w:r>
      <w:r w:rsidR="00DA269C">
        <w:rPr>
          <w:bCs/>
        </w:rPr>
        <w:t xml:space="preserve"> ». </w:t>
      </w:r>
      <w:r w:rsidRPr="004C2842" w:rsidR="004C2842">
        <w:rPr>
          <w:bCs/>
        </w:rPr>
        <w:t>La participation des communes à ce module permet de contribuer directement à la réalisation de ce</w:t>
      </w:r>
      <w:r w:rsidR="00DA269C">
        <w:rPr>
          <w:bCs/>
        </w:rPr>
        <w:t>s</w:t>
      </w:r>
      <w:r w:rsidRPr="004C2842" w:rsidR="004C2842">
        <w:rPr>
          <w:bCs/>
        </w:rPr>
        <w:t xml:space="preserve"> objectif</w:t>
      </w:r>
      <w:r w:rsidR="00DA269C">
        <w:rPr>
          <w:bCs/>
        </w:rPr>
        <w:t>s</w:t>
      </w:r>
      <w:r w:rsidRPr="004C2842" w:rsidR="004C2842">
        <w:rPr>
          <w:bCs/>
        </w:rPr>
        <w:t>.</w:t>
      </w:r>
    </w:p>
    <w:p w:rsidR="002D71E8" w:rsidP="00A94571" w:rsidRDefault="002D71E8" w14:paraId="753C69B5" w14:textId="509AA0A5">
      <w:pPr>
        <w:rPr>
          <w:bCs/>
        </w:rPr>
      </w:pPr>
      <w:r>
        <w:rPr>
          <w:bCs/>
          <w:u w:val="single"/>
        </w:rPr>
        <w:t>Subvention pour les infrastructures et l’équipement culturel </w:t>
      </w:r>
      <w:r>
        <w:rPr>
          <w:bCs/>
        </w:rPr>
        <w:t xml:space="preserve">: </w:t>
      </w:r>
      <w:r w:rsidRPr="004C2842" w:rsidR="004C2842">
        <w:rPr>
          <w:bCs/>
        </w:rPr>
        <w:t>l’</w:t>
      </w:r>
      <w:r w:rsidR="0093091D">
        <w:rPr>
          <w:bCs/>
        </w:rPr>
        <w:t>a</w:t>
      </w:r>
      <w:r w:rsidRPr="004C2842" w:rsidR="004C2842">
        <w:rPr>
          <w:bCs/>
        </w:rPr>
        <w:t>ssociation peut subventionner les entreprises culturelles</w:t>
      </w:r>
      <w:r w:rsidR="00CC06B2">
        <w:rPr>
          <w:bCs/>
        </w:rPr>
        <w:t>, voire les communes,</w:t>
      </w:r>
      <w:r w:rsidRPr="004C2842" w:rsidR="004C2842">
        <w:rPr>
          <w:bCs/>
        </w:rPr>
        <w:t xml:space="preserve"> souhaitant investir dans leurs infrastructures ou dans leur équipement culturel. Ces subventions s’adressent à toutes les entreprises culturelles situées dans une commune </w:t>
      </w:r>
      <w:r w:rsidR="00690096">
        <w:rPr>
          <w:bCs/>
        </w:rPr>
        <w:t>finançant ce</w:t>
      </w:r>
      <w:r w:rsidRPr="004C2842" w:rsidR="004C2842">
        <w:rPr>
          <w:bCs/>
        </w:rPr>
        <w:t xml:space="preserve"> module et répondant aux conditions d’octroi précisées dans un règlement distinct. Elles peuvent concerner, par exemple :</w:t>
      </w:r>
      <w:r w:rsidR="00336865">
        <w:rPr>
          <w:bCs/>
        </w:rPr>
        <w:t xml:space="preserve"> </w:t>
      </w:r>
    </w:p>
    <w:p w:rsidR="00336865" w:rsidP="00336865" w:rsidRDefault="0013640B" w14:paraId="644EEA7D" w14:textId="63145D15">
      <w:pPr>
        <w:pStyle w:val="Paragraphedeliste"/>
        <w:numPr>
          <w:ilvl w:val="0"/>
          <w:numId w:val="2"/>
        </w:numPr>
        <w:rPr>
          <w:bCs/>
        </w:rPr>
      </w:pPr>
      <w:proofErr w:type="gramStart"/>
      <w:r>
        <w:rPr>
          <w:bCs/>
        </w:rPr>
        <w:t>la</w:t>
      </w:r>
      <w:proofErr w:type="gramEnd"/>
      <w:r>
        <w:rPr>
          <w:bCs/>
        </w:rPr>
        <w:t xml:space="preserve"> s</w:t>
      </w:r>
      <w:r w:rsidR="00336865">
        <w:rPr>
          <w:bCs/>
        </w:rPr>
        <w:t>ubvention d’infrastructure</w:t>
      </w:r>
      <w:r>
        <w:rPr>
          <w:bCs/>
        </w:rPr>
        <w:t>s</w:t>
      </w:r>
      <w:r w:rsidR="00336865">
        <w:rPr>
          <w:bCs/>
        </w:rPr>
        <w:t xml:space="preserve"> culturelle</w:t>
      </w:r>
      <w:r>
        <w:rPr>
          <w:bCs/>
        </w:rPr>
        <w:t xml:space="preserve">s </w:t>
      </w:r>
      <w:r w:rsidR="00BC577D">
        <w:rPr>
          <w:bCs/>
        </w:rPr>
        <w:t>(investissements dans le bâtiment ou d</w:t>
      </w:r>
      <w:r>
        <w:rPr>
          <w:bCs/>
        </w:rPr>
        <w:t>ans d</w:t>
      </w:r>
      <w:r w:rsidR="00BC577D">
        <w:rPr>
          <w:bCs/>
        </w:rPr>
        <w:t xml:space="preserve">es installations fixes) </w:t>
      </w:r>
      <w:r w:rsidR="00336865">
        <w:rPr>
          <w:bCs/>
        </w:rPr>
        <w:t xml:space="preserve">: </w:t>
      </w:r>
    </w:p>
    <w:p w:rsidRPr="004B1F4C" w:rsidR="004B1F4C" w:rsidP="004B1F4C" w:rsidRDefault="0013640B" w14:paraId="7067EBA4" w14:textId="0663043D">
      <w:pPr>
        <w:pStyle w:val="Paragraphedeliste"/>
        <w:numPr>
          <w:ilvl w:val="1"/>
          <w:numId w:val="2"/>
        </w:numPr>
        <w:rPr>
          <w:bCs/>
        </w:rPr>
      </w:pPr>
      <w:proofErr w:type="gramStart"/>
      <w:r>
        <w:rPr>
          <w:bCs/>
        </w:rPr>
        <w:t>c</w:t>
      </w:r>
      <w:r w:rsidRPr="004B1F4C" w:rsidR="004B1F4C">
        <w:rPr>
          <w:bCs/>
        </w:rPr>
        <w:t>onstruction</w:t>
      </w:r>
      <w:proofErr w:type="gramEnd"/>
      <w:r w:rsidRPr="004B1F4C" w:rsidR="004B1F4C">
        <w:rPr>
          <w:bCs/>
        </w:rPr>
        <w:t xml:space="preserve"> ou rénovation d’une salle de spectacle ou d’une salle de répétition</w:t>
      </w:r>
      <w:r w:rsidR="002B6357">
        <w:rPr>
          <w:bCs/>
        </w:rPr>
        <w:t>,</w:t>
      </w:r>
    </w:p>
    <w:p w:rsidRPr="004B1F4C" w:rsidR="004B1F4C" w:rsidP="004B1F4C" w:rsidRDefault="0013640B" w14:paraId="5A357A5A" w14:textId="1D16999E">
      <w:pPr>
        <w:pStyle w:val="Paragraphedeliste"/>
        <w:numPr>
          <w:ilvl w:val="1"/>
          <w:numId w:val="2"/>
        </w:numPr>
        <w:rPr>
          <w:bCs/>
        </w:rPr>
      </w:pPr>
      <w:proofErr w:type="gramStart"/>
      <w:r>
        <w:rPr>
          <w:bCs/>
        </w:rPr>
        <w:t>m</w:t>
      </w:r>
      <w:r w:rsidRPr="004B1F4C" w:rsidR="004B1F4C">
        <w:rPr>
          <w:bCs/>
        </w:rPr>
        <w:t>ise</w:t>
      </w:r>
      <w:proofErr w:type="gramEnd"/>
      <w:r w:rsidRPr="004B1F4C" w:rsidR="004B1F4C">
        <w:rPr>
          <w:bCs/>
        </w:rPr>
        <w:t xml:space="preserve"> aux normes de sécurité, incendie ou accessibilité</w:t>
      </w:r>
      <w:r w:rsidR="002B6357">
        <w:rPr>
          <w:bCs/>
        </w:rPr>
        <w:t>,</w:t>
      </w:r>
    </w:p>
    <w:p w:rsidRPr="004B1F4C" w:rsidR="004B1F4C" w:rsidP="004B1F4C" w:rsidRDefault="0013640B" w14:paraId="32293A12" w14:textId="7FF82BFC">
      <w:pPr>
        <w:pStyle w:val="Paragraphedeliste"/>
        <w:numPr>
          <w:ilvl w:val="1"/>
          <w:numId w:val="2"/>
        </w:numPr>
        <w:rPr>
          <w:bCs/>
        </w:rPr>
      </w:pPr>
      <w:proofErr w:type="gramStart"/>
      <w:r>
        <w:rPr>
          <w:bCs/>
        </w:rPr>
        <w:t>in</w:t>
      </w:r>
      <w:r w:rsidRPr="004B1F4C" w:rsidR="004B1F4C">
        <w:rPr>
          <w:bCs/>
        </w:rPr>
        <w:t>stallation</w:t>
      </w:r>
      <w:proofErr w:type="gramEnd"/>
      <w:r w:rsidRPr="004B1F4C" w:rsidR="004B1F4C">
        <w:rPr>
          <w:bCs/>
        </w:rPr>
        <w:t xml:space="preserve"> ou rénovation de loges, foyers, couloirs ou sanitaires</w:t>
      </w:r>
      <w:r w:rsidR="002B6357">
        <w:rPr>
          <w:bCs/>
        </w:rPr>
        <w:t>,</w:t>
      </w:r>
    </w:p>
    <w:p w:rsidRPr="004B1F4C" w:rsidR="004B1F4C" w:rsidP="004B1F4C" w:rsidRDefault="0013640B" w14:paraId="55F369D5" w14:textId="2771DE0A">
      <w:pPr>
        <w:pStyle w:val="Paragraphedeliste"/>
        <w:numPr>
          <w:ilvl w:val="1"/>
          <w:numId w:val="2"/>
        </w:numPr>
        <w:rPr>
          <w:bCs/>
        </w:rPr>
      </w:pPr>
      <w:proofErr w:type="gramStart"/>
      <w:r>
        <w:rPr>
          <w:bCs/>
        </w:rPr>
        <w:t>a</w:t>
      </w:r>
      <w:r w:rsidRPr="004B1F4C" w:rsidR="004B1F4C">
        <w:rPr>
          <w:bCs/>
        </w:rPr>
        <w:t>mélioration</w:t>
      </w:r>
      <w:proofErr w:type="gramEnd"/>
      <w:r w:rsidRPr="004B1F4C" w:rsidR="004B1F4C">
        <w:rPr>
          <w:bCs/>
        </w:rPr>
        <w:t xml:space="preserve"> de la scène, du sol de scène ou des structures scéniques</w:t>
      </w:r>
      <w:r w:rsidR="002B6357">
        <w:rPr>
          <w:bCs/>
        </w:rPr>
        <w:t>,</w:t>
      </w:r>
    </w:p>
    <w:p w:rsidR="004B1F4C" w:rsidP="004B1F4C" w:rsidRDefault="0013640B" w14:paraId="27C35C26" w14:textId="6DBE70FF">
      <w:pPr>
        <w:pStyle w:val="Paragraphedeliste"/>
        <w:numPr>
          <w:ilvl w:val="1"/>
          <w:numId w:val="2"/>
        </w:numPr>
        <w:rPr>
          <w:bCs/>
        </w:rPr>
      </w:pPr>
      <w:proofErr w:type="gramStart"/>
      <w:r>
        <w:rPr>
          <w:bCs/>
        </w:rPr>
        <w:t>m</w:t>
      </w:r>
      <w:r w:rsidRPr="004B1F4C" w:rsidR="004B1F4C">
        <w:rPr>
          <w:bCs/>
        </w:rPr>
        <w:t>ise</w:t>
      </w:r>
      <w:proofErr w:type="gramEnd"/>
      <w:r w:rsidRPr="004B1F4C" w:rsidR="004B1F4C">
        <w:rPr>
          <w:bCs/>
        </w:rPr>
        <w:t xml:space="preserve"> à jour des systèmes de ventilation, chauffage, électricité ou éclairage permanent</w:t>
      </w:r>
      <w:r w:rsidR="002B6357">
        <w:rPr>
          <w:bCs/>
        </w:rPr>
        <w:t>.</w:t>
      </w:r>
    </w:p>
    <w:p w:rsidR="00B6288D" w:rsidP="00B6288D" w:rsidRDefault="0013640B" w14:paraId="783D2089" w14:textId="2147A8F8">
      <w:pPr>
        <w:pStyle w:val="Paragraphedeliste"/>
        <w:numPr>
          <w:ilvl w:val="0"/>
          <w:numId w:val="2"/>
        </w:numPr>
        <w:rPr>
          <w:bCs/>
        </w:rPr>
      </w:pPr>
      <w:proofErr w:type="gramStart"/>
      <w:r>
        <w:rPr>
          <w:bCs/>
        </w:rPr>
        <w:t>la</w:t>
      </w:r>
      <w:proofErr w:type="gramEnd"/>
      <w:r>
        <w:rPr>
          <w:bCs/>
        </w:rPr>
        <w:t xml:space="preserve"> s</w:t>
      </w:r>
      <w:r w:rsidR="00541C55">
        <w:rPr>
          <w:bCs/>
        </w:rPr>
        <w:t>ubvention d’équipement culturel</w:t>
      </w:r>
      <w:r>
        <w:rPr>
          <w:bCs/>
        </w:rPr>
        <w:t xml:space="preserve"> </w:t>
      </w:r>
      <w:r w:rsidR="00B6288D">
        <w:rPr>
          <w:bCs/>
        </w:rPr>
        <w:t xml:space="preserve">(matériel mobile ou spécifique aux activités) </w:t>
      </w:r>
      <w:r w:rsidR="00541C55">
        <w:rPr>
          <w:bCs/>
        </w:rPr>
        <w:t>:</w:t>
      </w:r>
    </w:p>
    <w:p w:rsidRPr="00B6288D" w:rsidR="00B6288D" w:rsidP="00B6288D" w:rsidRDefault="0013640B" w14:paraId="73C89DF9" w14:textId="42D204E1">
      <w:pPr>
        <w:pStyle w:val="Paragraphedeliste"/>
        <w:numPr>
          <w:ilvl w:val="1"/>
          <w:numId w:val="2"/>
        </w:numPr>
        <w:rPr>
          <w:bCs/>
        </w:rPr>
      </w:pPr>
      <w:proofErr w:type="gramStart"/>
      <w:r>
        <w:rPr>
          <w:bCs/>
        </w:rPr>
        <w:t>m</w:t>
      </w:r>
      <w:r w:rsidRPr="00B6288D" w:rsidR="00B6288D">
        <w:rPr>
          <w:bCs/>
        </w:rPr>
        <w:t>atériel</w:t>
      </w:r>
      <w:proofErr w:type="gramEnd"/>
      <w:r w:rsidRPr="00B6288D" w:rsidR="00B6288D">
        <w:rPr>
          <w:bCs/>
        </w:rPr>
        <w:t xml:space="preserve"> de sonorisation, éclairage et projection</w:t>
      </w:r>
      <w:r w:rsidR="002B6357">
        <w:rPr>
          <w:bCs/>
        </w:rPr>
        <w:t>,</w:t>
      </w:r>
    </w:p>
    <w:p w:rsidRPr="00B6288D" w:rsidR="00B6288D" w:rsidP="00B6288D" w:rsidRDefault="0013640B" w14:paraId="1C65F262" w14:textId="3CF8A861">
      <w:pPr>
        <w:pStyle w:val="Paragraphedeliste"/>
        <w:numPr>
          <w:ilvl w:val="1"/>
          <w:numId w:val="2"/>
        </w:numPr>
        <w:rPr>
          <w:bCs/>
        </w:rPr>
      </w:pPr>
      <w:proofErr w:type="gramStart"/>
      <w:r>
        <w:rPr>
          <w:bCs/>
        </w:rPr>
        <w:t>i</w:t>
      </w:r>
      <w:r w:rsidRPr="00B6288D" w:rsidR="00B6288D">
        <w:rPr>
          <w:bCs/>
        </w:rPr>
        <w:t>nstruments</w:t>
      </w:r>
      <w:proofErr w:type="gramEnd"/>
      <w:r w:rsidRPr="00B6288D" w:rsidR="00B6288D">
        <w:rPr>
          <w:bCs/>
        </w:rPr>
        <w:t xml:space="preserve"> de musique ou matériel pour orchestres et chorales</w:t>
      </w:r>
      <w:r w:rsidR="002B6357">
        <w:rPr>
          <w:bCs/>
        </w:rPr>
        <w:t>,</w:t>
      </w:r>
    </w:p>
    <w:p w:rsidRPr="00B6288D" w:rsidR="00B6288D" w:rsidP="00B6288D" w:rsidRDefault="0013640B" w14:paraId="269719D5" w14:textId="61380D1B">
      <w:pPr>
        <w:pStyle w:val="Paragraphedeliste"/>
        <w:numPr>
          <w:ilvl w:val="1"/>
          <w:numId w:val="2"/>
        </w:numPr>
        <w:rPr>
          <w:bCs/>
        </w:rPr>
      </w:pPr>
      <w:proofErr w:type="gramStart"/>
      <w:r>
        <w:rPr>
          <w:bCs/>
        </w:rPr>
        <w:t>é</w:t>
      </w:r>
      <w:r w:rsidRPr="00B6288D" w:rsidR="00B6288D">
        <w:rPr>
          <w:bCs/>
        </w:rPr>
        <w:t>quipement</w:t>
      </w:r>
      <w:proofErr w:type="gramEnd"/>
      <w:r w:rsidRPr="00B6288D" w:rsidR="00B6288D">
        <w:rPr>
          <w:bCs/>
        </w:rPr>
        <w:t xml:space="preserve"> de danse (barres, miroirs, sols techniques)</w:t>
      </w:r>
      <w:r w:rsidR="002B6357">
        <w:rPr>
          <w:bCs/>
        </w:rPr>
        <w:t>,</w:t>
      </w:r>
    </w:p>
    <w:p w:rsidRPr="00B6288D" w:rsidR="00B6288D" w:rsidP="00B6288D" w:rsidRDefault="0013640B" w14:paraId="1B16E86C" w14:textId="6D3FF67D">
      <w:pPr>
        <w:pStyle w:val="Paragraphedeliste"/>
        <w:numPr>
          <w:ilvl w:val="1"/>
          <w:numId w:val="2"/>
        </w:numPr>
        <w:rPr>
          <w:bCs/>
        </w:rPr>
      </w:pPr>
      <w:proofErr w:type="gramStart"/>
      <w:r>
        <w:rPr>
          <w:bCs/>
        </w:rPr>
        <w:t>m</w:t>
      </w:r>
      <w:r w:rsidRPr="00B6288D" w:rsidR="00B6288D">
        <w:rPr>
          <w:bCs/>
        </w:rPr>
        <w:t>atériel</w:t>
      </w:r>
      <w:proofErr w:type="gramEnd"/>
      <w:r w:rsidRPr="00B6288D" w:rsidR="00B6288D">
        <w:rPr>
          <w:bCs/>
        </w:rPr>
        <w:t xml:space="preserve"> d’exposition pour musées ou galeries</w:t>
      </w:r>
      <w:r w:rsidR="002B6357">
        <w:rPr>
          <w:bCs/>
        </w:rPr>
        <w:t>,</w:t>
      </w:r>
    </w:p>
    <w:p w:rsidRPr="00B6288D" w:rsidR="00B6288D" w:rsidP="00B6288D" w:rsidRDefault="0013640B" w14:paraId="073F39B8" w14:textId="6B03A82C">
      <w:pPr>
        <w:pStyle w:val="Paragraphedeliste"/>
        <w:numPr>
          <w:ilvl w:val="1"/>
          <w:numId w:val="2"/>
        </w:numPr>
        <w:rPr>
          <w:bCs/>
        </w:rPr>
      </w:pPr>
      <w:proofErr w:type="gramStart"/>
      <w:r>
        <w:rPr>
          <w:bCs/>
        </w:rPr>
        <w:t>p</w:t>
      </w:r>
      <w:r w:rsidRPr="00B6288D" w:rsidR="00B6288D">
        <w:rPr>
          <w:bCs/>
        </w:rPr>
        <w:t>latines</w:t>
      </w:r>
      <w:proofErr w:type="gramEnd"/>
      <w:r w:rsidRPr="00B6288D" w:rsidR="00B6288D">
        <w:rPr>
          <w:bCs/>
        </w:rPr>
        <w:t>, matériel multimédia pour spectacles et installations</w:t>
      </w:r>
      <w:r w:rsidR="002B6357">
        <w:rPr>
          <w:bCs/>
        </w:rPr>
        <w:t>.</w:t>
      </w:r>
    </w:p>
    <w:p w:rsidRPr="004C6C46" w:rsidR="004C6C46" w:rsidP="004C6C46" w:rsidRDefault="004C6C46" w14:paraId="6132F917" w14:textId="101EBBC1">
      <w:pPr>
        <w:rPr>
          <w:bCs/>
        </w:rPr>
      </w:pPr>
      <w:r>
        <w:rPr>
          <w:bCs/>
        </w:rPr>
        <w:t xml:space="preserve">Les critères permettant un subventionnement seront déterminés par la région dans un règlement. </w:t>
      </w:r>
      <w:r w:rsidRPr="004C6C46" w:rsidR="002B6357">
        <w:rPr>
          <w:bCs/>
        </w:rPr>
        <w:t>À</w:t>
      </w:r>
      <w:r w:rsidRPr="004C6C46">
        <w:rPr>
          <w:bCs/>
        </w:rPr>
        <w:t xml:space="preserve"> titre d’exemples</w:t>
      </w:r>
      <w:r w:rsidR="002B6357">
        <w:rPr>
          <w:bCs/>
        </w:rPr>
        <w:t>,</w:t>
      </w:r>
      <w:r w:rsidRPr="004C6C46">
        <w:rPr>
          <w:bCs/>
        </w:rPr>
        <w:t xml:space="preserve"> les critères </w:t>
      </w:r>
      <w:r>
        <w:rPr>
          <w:bCs/>
        </w:rPr>
        <w:t xml:space="preserve">actuels </w:t>
      </w:r>
      <w:r w:rsidRPr="004C6C46">
        <w:rPr>
          <w:bCs/>
        </w:rPr>
        <w:t xml:space="preserve">de subventionnement de Coriolis Infrastructures </w:t>
      </w:r>
      <w:r w:rsidR="002B6357">
        <w:rPr>
          <w:bCs/>
        </w:rPr>
        <w:t xml:space="preserve">sont les suivants </w:t>
      </w:r>
      <w:r w:rsidRPr="004C6C46">
        <w:rPr>
          <w:bCs/>
        </w:rPr>
        <w:t xml:space="preserve">: </w:t>
      </w:r>
    </w:p>
    <w:p w:rsidRPr="004C6C46" w:rsidR="004C6C46" w:rsidP="00C20566" w:rsidRDefault="00B74E5C" w14:paraId="7B8ABFC4" w14:textId="3E179BB9">
      <w:pPr>
        <w:numPr>
          <w:ilvl w:val="0"/>
          <w:numId w:val="26"/>
        </w:numPr>
        <w:spacing w:after="0"/>
        <w:ind w:left="714" w:hanging="357"/>
        <w:rPr>
          <w:bCs/>
        </w:rPr>
      </w:pPr>
      <w:proofErr w:type="gramStart"/>
      <w:r>
        <w:rPr>
          <w:bCs/>
        </w:rPr>
        <w:t>r</w:t>
      </w:r>
      <w:r w:rsidRPr="004C6C46" w:rsidR="004C6C46">
        <w:rPr>
          <w:bCs/>
        </w:rPr>
        <w:t>épon</w:t>
      </w:r>
      <w:r>
        <w:rPr>
          <w:bCs/>
        </w:rPr>
        <w:t>se</w:t>
      </w:r>
      <w:proofErr w:type="gramEnd"/>
      <w:r w:rsidRPr="004C6C46" w:rsidR="004C6C46">
        <w:rPr>
          <w:bCs/>
        </w:rPr>
        <w:t xml:space="preserve"> de manière désintéressée à un besoin de soutien réel</w:t>
      </w:r>
      <w:r w:rsidR="00832941">
        <w:rPr>
          <w:bCs/>
        </w:rPr>
        <w:t>,</w:t>
      </w:r>
    </w:p>
    <w:p w:rsidRPr="004C6C46" w:rsidR="004C6C46" w:rsidP="00C20566" w:rsidRDefault="00B74E5C" w14:paraId="14EBCF4C" w14:textId="717393EB">
      <w:pPr>
        <w:numPr>
          <w:ilvl w:val="0"/>
          <w:numId w:val="26"/>
        </w:numPr>
        <w:spacing w:after="0"/>
        <w:ind w:left="714" w:hanging="357"/>
        <w:rPr>
          <w:bCs/>
        </w:rPr>
      </w:pPr>
      <w:proofErr w:type="gramStart"/>
      <w:r>
        <w:rPr>
          <w:bCs/>
        </w:rPr>
        <w:t>d</w:t>
      </w:r>
      <w:r w:rsidRPr="004C6C46" w:rsidR="004C6C46">
        <w:rPr>
          <w:bCs/>
        </w:rPr>
        <w:t>urabilité</w:t>
      </w:r>
      <w:proofErr w:type="gramEnd"/>
      <w:r w:rsidRPr="004C6C46" w:rsidR="004C6C46">
        <w:rPr>
          <w:bCs/>
        </w:rPr>
        <w:t xml:space="preserve"> du projet</w:t>
      </w:r>
      <w:r w:rsidR="00832941">
        <w:rPr>
          <w:bCs/>
        </w:rPr>
        <w:t>,</w:t>
      </w:r>
    </w:p>
    <w:p w:rsidRPr="004C6C46" w:rsidR="004C6C46" w:rsidP="00C20566" w:rsidRDefault="00B74E5C" w14:paraId="357C4B49" w14:textId="00018167">
      <w:pPr>
        <w:numPr>
          <w:ilvl w:val="0"/>
          <w:numId w:val="26"/>
        </w:numPr>
        <w:spacing w:after="0"/>
        <w:ind w:left="714" w:hanging="357"/>
        <w:rPr>
          <w:bCs/>
        </w:rPr>
      </w:pPr>
      <w:proofErr w:type="gramStart"/>
      <w:r>
        <w:rPr>
          <w:bCs/>
        </w:rPr>
        <w:t>r</w:t>
      </w:r>
      <w:r w:rsidRPr="004C6C46" w:rsidR="004C6C46">
        <w:rPr>
          <w:bCs/>
        </w:rPr>
        <w:t>ayonnement</w:t>
      </w:r>
      <w:proofErr w:type="gramEnd"/>
      <w:r w:rsidRPr="004C6C46" w:rsidR="004C6C46">
        <w:rPr>
          <w:bCs/>
        </w:rPr>
        <w:t xml:space="preserve"> régional avéré</w:t>
      </w:r>
      <w:r w:rsidR="00832941">
        <w:rPr>
          <w:bCs/>
        </w:rPr>
        <w:t>,</w:t>
      </w:r>
    </w:p>
    <w:p w:rsidRPr="004C6C46" w:rsidR="004C6C46" w:rsidP="00C20566" w:rsidRDefault="00B74E5C" w14:paraId="7C60FD97" w14:textId="3EC1AE49">
      <w:pPr>
        <w:numPr>
          <w:ilvl w:val="0"/>
          <w:numId w:val="26"/>
        </w:numPr>
        <w:spacing w:after="0"/>
        <w:ind w:left="714" w:hanging="357"/>
        <w:rPr>
          <w:bCs/>
        </w:rPr>
      </w:pPr>
      <w:proofErr w:type="gramStart"/>
      <w:r>
        <w:rPr>
          <w:bCs/>
        </w:rPr>
        <w:t>o</w:t>
      </w:r>
      <w:r w:rsidRPr="004C6C46" w:rsidR="004C6C46">
        <w:rPr>
          <w:bCs/>
        </w:rPr>
        <w:t>ffre</w:t>
      </w:r>
      <w:proofErr w:type="gramEnd"/>
      <w:r w:rsidRPr="004C6C46" w:rsidR="004C6C46">
        <w:rPr>
          <w:bCs/>
        </w:rPr>
        <w:t xml:space="preserve"> artistique ouverte à toute la population (non-privé)</w:t>
      </w:r>
      <w:r w:rsidR="00832941">
        <w:rPr>
          <w:bCs/>
        </w:rPr>
        <w:t>,</w:t>
      </w:r>
    </w:p>
    <w:p w:rsidRPr="004C6C46" w:rsidR="004C6C46" w:rsidP="00C20566" w:rsidRDefault="00B74E5C" w14:paraId="2FED9466" w14:textId="332E9216">
      <w:pPr>
        <w:numPr>
          <w:ilvl w:val="0"/>
          <w:numId w:val="26"/>
        </w:numPr>
        <w:spacing w:after="0"/>
        <w:ind w:left="714" w:hanging="357"/>
        <w:rPr>
          <w:bCs/>
        </w:rPr>
      </w:pPr>
      <w:proofErr w:type="gramStart"/>
      <w:r>
        <w:rPr>
          <w:bCs/>
        </w:rPr>
        <w:t>d</w:t>
      </w:r>
      <w:r w:rsidRPr="004C6C46" w:rsidR="004C6C46">
        <w:rPr>
          <w:bCs/>
        </w:rPr>
        <w:t>ossier</w:t>
      </w:r>
      <w:proofErr w:type="gramEnd"/>
      <w:r w:rsidRPr="004C6C46" w:rsidR="004C6C46">
        <w:rPr>
          <w:bCs/>
        </w:rPr>
        <w:t xml:space="preserve"> complet et de qualité</w:t>
      </w:r>
      <w:r w:rsidR="00832941">
        <w:rPr>
          <w:bCs/>
        </w:rPr>
        <w:t>,</w:t>
      </w:r>
    </w:p>
    <w:p w:rsidRPr="004C6C46" w:rsidR="004C6C46" w:rsidP="00C20566" w:rsidRDefault="00B74E5C" w14:paraId="4862E159" w14:textId="477DC15F">
      <w:pPr>
        <w:numPr>
          <w:ilvl w:val="0"/>
          <w:numId w:val="26"/>
        </w:numPr>
        <w:spacing w:after="0"/>
        <w:ind w:left="714" w:hanging="357"/>
        <w:rPr>
          <w:bCs/>
        </w:rPr>
      </w:pPr>
      <w:proofErr w:type="gramStart"/>
      <w:r>
        <w:rPr>
          <w:bCs/>
        </w:rPr>
        <w:t>b</w:t>
      </w:r>
      <w:r w:rsidRPr="004C6C46" w:rsidR="004C6C46">
        <w:rPr>
          <w:bCs/>
        </w:rPr>
        <w:t>udget</w:t>
      </w:r>
      <w:proofErr w:type="gramEnd"/>
      <w:r w:rsidRPr="004C6C46" w:rsidR="004C6C46">
        <w:rPr>
          <w:bCs/>
        </w:rPr>
        <w:t xml:space="preserve"> approprié et réaliste</w:t>
      </w:r>
      <w:r w:rsidR="00832941">
        <w:rPr>
          <w:bCs/>
        </w:rPr>
        <w:t>,</w:t>
      </w:r>
    </w:p>
    <w:p w:rsidRPr="004C6C46" w:rsidR="004C6C46" w:rsidP="00C20566" w:rsidRDefault="00B74E5C" w14:paraId="146BFA70" w14:textId="00D404B2">
      <w:pPr>
        <w:numPr>
          <w:ilvl w:val="0"/>
          <w:numId w:val="26"/>
        </w:numPr>
        <w:rPr>
          <w:bCs/>
        </w:rPr>
      </w:pPr>
      <w:proofErr w:type="gramStart"/>
      <w:r>
        <w:rPr>
          <w:bCs/>
        </w:rPr>
        <w:t>s</w:t>
      </w:r>
      <w:r w:rsidRPr="004C6C46" w:rsidR="004C6C46">
        <w:rPr>
          <w:bCs/>
        </w:rPr>
        <w:t>ituation</w:t>
      </w:r>
      <w:proofErr w:type="gramEnd"/>
      <w:r w:rsidRPr="004C6C46" w:rsidR="004C6C46">
        <w:rPr>
          <w:bCs/>
        </w:rPr>
        <w:t xml:space="preserve"> financière de l’association</w:t>
      </w:r>
      <w:r w:rsidR="00832941">
        <w:rPr>
          <w:bCs/>
        </w:rPr>
        <w:t>.</w:t>
      </w:r>
    </w:p>
    <w:p w:rsidRPr="00EC5269" w:rsidR="001A430E" w:rsidP="006466BD" w:rsidRDefault="006466BD" w14:paraId="7BB0A500" w14:textId="726B635A">
      <w:pPr>
        <w:rPr>
          <w:bCs/>
        </w:rPr>
      </w:pPr>
      <w:r w:rsidRPr="006466BD">
        <w:rPr>
          <w:bCs/>
        </w:rPr>
        <w:t xml:space="preserve">Le cas particulier d’Équilibre et Nuithonie a déjà été décrit. Dans la continuité des soutiens octroyés avant la mise en place </w:t>
      </w:r>
      <w:r w:rsidR="00BC4EDB">
        <w:rPr>
          <w:bCs/>
        </w:rPr>
        <w:t>d’</w:t>
      </w:r>
      <w:r w:rsidRPr="00BC4EDB" w:rsidR="00BC4EDB">
        <w:rPr>
          <w:bCs/>
          <w:i/>
          <w:iCs/>
          <w:lang w:val="fr-FR"/>
        </w:rPr>
        <w:t>Arcia Région culturelle</w:t>
      </w:r>
      <w:r w:rsidRPr="006466BD">
        <w:rPr>
          <w:bCs/>
        </w:rPr>
        <w:t>, l’entretien de leurs infrastructures est financé par l’</w:t>
      </w:r>
      <w:r w:rsidR="00832941">
        <w:rPr>
          <w:bCs/>
        </w:rPr>
        <w:t>a</w:t>
      </w:r>
      <w:r w:rsidRPr="006466BD">
        <w:rPr>
          <w:bCs/>
        </w:rPr>
        <w:t xml:space="preserve">ssociation et </w:t>
      </w:r>
      <w:r>
        <w:rPr>
          <w:bCs/>
        </w:rPr>
        <w:t>réglementé</w:t>
      </w:r>
      <w:r w:rsidRPr="006466BD">
        <w:rPr>
          <w:bCs/>
        </w:rPr>
        <w:t xml:space="preserve"> par le biais d’un mandat de prestations.</w:t>
      </w:r>
      <w:r w:rsidR="00DB282D">
        <w:rPr>
          <w:bCs/>
        </w:rPr>
        <w:t xml:space="preserve"> </w:t>
      </w:r>
    </w:p>
    <w:p w:rsidR="005C1D8A" w:rsidP="00261A3C" w:rsidRDefault="005C1D8A" w14:paraId="5C480946" w14:textId="0C1C2CB9">
      <w:pPr>
        <w:rPr>
          <w:bCs/>
        </w:rPr>
      </w:pPr>
    </w:p>
    <w:p w:rsidR="53869151" w:rsidP="53869151" w:rsidRDefault="00B1606F" w14:paraId="3FBF2A3B" w14:textId="517C7628">
      <w:r w:rsidRPr="53869151">
        <w:rPr>
          <w:u w:val="single"/>
        </w:rPr>
        <w:t>Annexe</w:t>
      </w:r>
      <w:r>
        <w:t> : Catalogue de missions envisageables pour la r</w:t>
      </w:r>
      <w:r w:rsidR="006F0AE8">
        <w:t>é</w:t>
      </w:r>
      <w:r>
        <w:t>gion culturelle</w:t>
      </w:r>
    </w:p>
    <w:p w:rsidR="00B36548" w:rsidP="53869151" w:rsidRDefault="00B36548" w14:paraId="46B71B52" w14:textId="77777777">
      <w:pPr>
        <w:sectPr w:rsidR="00B36548">
          <w:headerReference w:type="default" r:id="rId12"/>
          <w:footerReference w:type="default" r:id="rId13"/>
          <w:pgSz w:w="11906" w:h="16838" w:orient="portrait"/>
          <w:pgMar w:top="1417" w:right="1417" w:bottom="1417" w:left="1417" w:header="708" w:footer="708" w:gutter="0"/>
          <w:cols w:space="708"/>
          <w:docGrid w:linePitch="360"/>
        </w:sectPr>
      </w:pPr>
    </w:p>
    <w:p w:rsidRPr="00EF6955" w:rsidR="00EF6955" w:rsidP="00EF6955" w:rsidRDefault="00EF6955" w14:paraId="3EBFB168" w14:textId="77777777">
      <w:pPr>
        <w:pageBreakBefore/>
        <w:spacing w:before="480" w:after="120" w:line="240" w:lineRule="auto"/>
        <w:contextualSpacing/>
        <w:outlineLvl w:val="0"/>
        <w:rPr>
          <w:rFonts w:eastAsia="MS Gothic" w:cs="Arial"/>
          <w:b/>
          <w:bCs/>
          <w:caps/>
          <w:color w:val="316879"/>
          <w:kern w:val="0"/>
          <w:sz w:val="48"/>
          <w:szCs w:val="20"/>
          <w:lang w:val="fr-FR" w:eastAsia="ja-JP" w:bidi="fr-FR"/>
          <w14:ligatures w14:val="none"/>
        </w:rPr>
      </w:pPr>
      <w:bookmarkStart w:name="_Ref177569748" w:id="21"/>
      <w:bookmarkStart w:name="_Toc177653004" w:id="22"/>
      <w:r w:rsidRPr="00EF6955">
        <w:rPr>
          <w:rFonts w:eastAsia="MS Gothic" w:cs="Arial"/>
          <w:b/>
          <w:bCs/>
          <w:caps/>
          <w:color w:val="316879"/>
          <w:kern w:val="0"/>
          <w:sz w:val="48"/>
          <w:szCs w:val="20"/>
          <w:lang w:val="fr-FR" w:eastAsia="ja-JP" w:bidi="fr-FR"/>
          <w14:ligatures w14:val="none"/>
        </w:rPr>
        <w:t>MISSIONS POUR UNE NOUVELLE REGION CULTURELLE</w:t>
      </w:r>
      <w:bookmarkEnd w:id="21"/>
      <w:bookmarkEnd w:id="22"/>
    </w:p>
    <w:p w:rsidRPr="00EF6955" w:rsidR="00EF6955" w:rsidP="00EF6955" w:rsidRDefault="00EF6955" w14:paraId="5B05A64A" w14:textId="77777777">
      <w:pPr>
        <w:spacing w:after="0" w:line="360" w:lineRule="auto"/>
        <w:contextualSpacing/>
        <w:rPr>
          <w:rFonts w:eastAsia="Microsoft Sans Serif" w:cs="Arial"/>
          <w:kern w:val="0"/>
          <w:sz w:val="24"/>
          <w:szCs w:val="20"/>
          <w:lang w:val="fr-FR" w:eastAsia="ja-JP"/>
          <w14:ligatures w14:val="none"/>
        </w:rPr>
      </w:pPr>
      <w:r w:rsidRPr="00EF6955">
        <w:rPr>
          <w:rFonts w:eastAsia="Microsoft Sans Serif" w:cs="Arial"/>
          <w:kern w:val="0"/>
          <w:sz w:val="24"/>
          <w:szCs w:val="20"/>
          <w:lang w:val="fr-FR" w:eastAsia="ja-JP"/>
          <w14:ligatures w14:val="none"/>
        </w:rPr>
        <w:t xml:space="preserve">Le copil pour la gouvernance culturelle régionale s’est réuni afin de réfléchir aux missions que pourraient endosser une nouvelle région culturelle. Au centre des réflexions se sont tenus les intérêts des actrices et acteurs </w:t>
      </w:r>
      <w:proofErr w:type="spellStart"/>
      <w:r w:rsidRPr="00EF6955">
        <w:rPr>
          <w:rFonts w:eastAsia="Microsoft Sans Serif" w:cs="Arial"/>
          <w:kern w:val="0"/>
          <w:sz w:val="24"/>
          <w:szCs w:val="20"/>
          <w:lang w:val="fr-FR" w:eastAsia="ja-JP"/>
          <w14:ligatures w14:val="none"/>
        </w:rPr>
        <w:t>culturel·le·s</w:t>
      </w:r>
      <w:proofErr w:type="spellEnd"/>
      <w:r w:rsidRPr="00EF6955">
        <w:rPr>
          <w:rFonts w:eastAsia="Microsoft Sans Serif" w:cs="Arial"/>
          <w:kern w:val="0"/>
          <w:sz w:val="24"/>
          <w:szCs w:val="20"/>
          <w:lang w:val="fr-FR" w:eastAsia="ja-JP"/>
          <w14:ligatures w14:val="none"/>
        </w:rPr>
        <w:t xml:space="preserve">, des </w:t>
      </w:r>
      <w:proofErr w:type="spellStart"/>
      <w:r w:rsidRPr="00EF6955">
        <w:rPr>
          <w:rFonts w:eastAsia="Microsoft Sans Serif" w:cs="Arial"/>
          <w:kern w:val="0"/>
          <w:sz w:val="24"/>
          <w:szCs w:val="20"/>
          <w:lang w:val="fr-FR" w:eastAsia="ja-JP"/>
          <w14:ligatures w14:val="none"/>
        </w:rPr>
        <w:t>habitant·e·s</w:t>
      </w:r>
      <w:proofErr w:type="spellEnd"/>
      <w:r w:rsidRPr="00EF6955">
        <w:rPr>
          <w:rFonts w:eastAsia="Microsoft Sans Serif" w:cs="Arial"/>
          <w:kern w:val="0"/>
          <w:sz w:val="24"/>
          <w:szCs w:val="20"/>
          <w:lang w:val="fr-FR" w:eastAsia="ja-JP"/>
          <w14:ligatures w14:val="none"/>
        </w:rPr>
        <w:t xml:space="preserve"> et des communes. Une liste de missions a ainsi pu être rédigée, accompagnée d’exemples concrets illustrant celles-ci. Ces missions découlent de six considérations générales présentées au début du tableau suivant. Les missions sont classées en trois catégories, sans ordre d’importance. </w:t>
      </w:r>
    </w:p>
    <w:p w:rsidRPr="00EF6955" w:rsidR="00EF6955" w:rsidP="00EF6955" w:rsidRDefault="00EF6955" w14:paraId="02C957FA" w14:textId="77777777">
      <w:pPr>
        <w:spacing w:after="0" w:line="360" w:lineRule="auto"/>
        <w:contextualSpacing/>
        <w:rPr>
          <w:rFonts w:eastAsia="Microsoft Sans Serif" w:cs="Arial"/>
          <w:bCs/>
          <w:kern w:val="0"/>
          <w:sz w:val="24"/>
          <w:szCs w:val="24"/>
          <w:lang w:val="fr-FR" w:eastAsia="ja-JP"/>
          <w14:ligatures w14:val="none"/>
        </w:rPr>
      </w:pPr>
    </w:p>
    <w:tbl>
      <w:tblPr>
        <w:tblStyle w:val="Grilledutableau1"/>
        <w:tblW w:w="0" w:type="auto"/>
        <w:tblInd w:w="5" w:type="dxa"/>
        <w:tblCellMar>
          <w:top w:w="57" w:type="dxa"/>
          <w:bottom w:w="57" w:type="dxa"/>
        </w:tblCellMar>
        <w:tblLook w:val="04A0" w:firstRow="1" w:lastRow="0" w:firstColumn="1" w:lastColumn="0" w:noHBand="0" w:noVBand="1"/>
      </w:tblPr>
      <w:tblGrid>
        <w:gridCol w:w="3664"/>
        <w:gridCol w:w="10325"/>
      </w:tblGrid>
      <w:tr w:rsidRPr="00EF6955" w:rsidR="00EF6955" w:rsidTr="00EF6955" w14:paraId="2CDDC649" w14:textId="77777777">
        <w:trPr>
          <w:cnfStyle w:val="100000000000" w:firstRow="1" w:lastRow="0" w:firstColumn="0" w:lastColumn="0" w:oddVBand="0" w:evenVBand="0" w:oddHBand="0" w:evenHBand="0" w:firstRowFirstColumn="0" w:firstRowLastColumn="0" w:lastRowFirstColumn="0" w:lastRowLastColumn="0"/>
        </w:trPr>
        <w:tc>
          <w:tcPr>
            <w:tcW w:w="14874" w:type="dxa"/>
            <w:gridSpan w:val="2"/>
            <w:shd w:val="clear" w:color="auto" w:fill="D9D9D9"/>
          </w:tcPr>
          <w:p w:rsidRPr="00EF6955" w:rsidR="00EF6955" w:rsidP="00EF6955" w:rsidRDefault="00EF6955" w14:paraId="0140C54D" w14:textId="77777777">
            <w:pPr>
              <w:spacing w:before="100" w:beforeAutospacing="1" w:afterAutospacing="1" w:line="276" w:lineRule="auto"/>
              <w:contextualSpacing/>
              <w:rPr>
                <w:rFonts w:eastAsia="Times New Roman" w:cs="Arial"/>
                <w:color w:val="auto"/>
                <w:sz w:val="24"/>
                <w:lang w:eastAsia="fr-FR" w:bidi="he-IL"/>
              </w:rPr>
            </w:pPr>
            <w:r w:rsidRPr="00EF6955">
              <w:rPr>
                <w:rFonts w:eastAsia="Times New Roman" w:cs="Arial"/>
                <w:color w:val="auto"/>
                <w:sz w:val="24"/>
                <w:lang w:eastAsia="fr-FR" w:bidi="he-IL"/>
              </w:rPr>
              <w:t xml:space="preserve">Considérations générales </w:t>
            </w:r>
          </w:p>
        </w:tc>
      </w:tr>
      <w:tr w:rsidRPr="00EF6955" w:rsidR="00EF6955" w:rsidTr="00EF6955" w14:paraId="5546B398" w14:textId="77777777">
        <w:tc>
          <w:tcPr>
            <w:tcW w:w="3818" w:type="dxa"/>
            <w:shd w:val="clear" w:color="auto" w:fill="CEE4EB"/>
            <w:vAlign w:val="top"/>
          </w:tcPr>
          <w:p w:rsidRPr="00EF6955" w:rsidR="00EF6955" w:rsidP="00EF6955" w:rsidRDefault="00EF6955" w14:paraId="530CA88B"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 xml:space="preserve">Valoriser la région et les communes à travers la culture </w:t>
            </w:r>
          </w:p>
        </w:tc>
        <w:tc>
          <w:tcPr>
            <w:tcW w:w="11056" w:type="dxa"/>
            <w:vAlign w:val="top"/>
          </w:tcPr>
          <w:p w:rsidRPr="00EF6955" w:rsidR="00EF6955" w:rsidP="00EF6955" w:rsidRDefault="00EF6955" w14:paraId="27AAB4E0"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Financer la culture au niveau régional renforce, valorise la région et augmente son attractivité. </w:t>
            </w:r>
          </w:p>
          <w:p w:rsidRPr="00EF6955" w:rsidR="00EF6955" w:rsidP="00EF6955" w:rsidRDefault="00EF6955" w14:paraId="5AE9C566" w14:textId="77777777">
            <w:pPr>
              <w:spacing w:before="100" w:beforeAutospacing="1" w:afterAutospacing="1" w:line="276" w:lineRule="auto"/>
              <w:contextualSpacing/>
              <w:jc w:val="left"/>
              <w:rPr>
                <w:rFonts w:eastAsia="Times New Roman" w:cs="Arial"/>
                <w:color w:val="auto"/>
                <w:sz w:val="24"/>
                <w:lang w:eastAsia="fr-FR" w:bidi="he-IL"/>
              </w:rPr>
            </w:pPr>
          </w:p>
        </w:tc>
      </w:tr>
      <w:tr w:rsidRPr="00EF6955" w:rsidR="00EF6955" w:rsidTr="00EF6955" w14:paraId="778AA923" w14:textId="77777777">
        <w:tc>
          <w:tcPr>
            <w:tcW w:w="3818" w:type="dxa"/>
            <w:shd w:val="clear" w:color="auto" w:fill="CEE4EB"/>
            <w:vAlign w:val="top"/>
          </w:tcPr>
          <w:p w:rsidRPr="00EF6955" w:rsidR="00EF6955" w:rsidP="00EF6955" w:rsidRDefault="00EF6955" w14:paraId="1464AA62"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Coordonner la politique culturelle avec les autres échelons communaux, cantonaux et fédéraux</w:t>
            </w:r>
          </w:p>
        </w:tc>
        <w:tc>
          <w:tcPr>
            <w:tcW w:w="11056" w:type="dxa"/>
            <w:vAlign w:val="top"/>
          </w:tcPr>
          <w:p w:rsidRPr="00EF6955" w:rsidR="00EF6955" w:rsidP="00EF6955" w:rsidRDefault="00EF6955" w14:paraId="74E9351C"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La région culturelle en charge du financement régional de la culture, pilotée par une politique culturelle définie, tient compte des politiques existantes aux autres échelons politiques :</w:t>
            </w:r>
          </w:p>
          <w:p w:rsidRPr="00EF6955" w:rsidR="00EF6955" w:rsidP="00EF6955" w:rsidRDefault="00EF6955" w14:paraId="31A76643" w14:textId="77777777">
            <w:pPr>
              <w:numPr>
                <w:ilvl w:val="0"/>
                <w:numId w:val="47"/>
              </w:numPr>
              <w:spacing w:before="100" w:beforeAutospacing="1" w:after="0" w:afterAutospacing="1" w:line="276" w:lineRule="auto"/>
              <w:contextualSpacing/>
              <w:jc w:val="left"/>
              <w:rPr>
                <w:rFonts w:eastAsia="Times New Roman" w:cs="Arial"/>
                <w:color w:val="auto"/>
                <w:sz w:val="24"/>
                <w:lang w:eastAsia="fr-FR" w:bidi="he-IL"/>
              </w:rPr>
            </w:pPr>
            <w:proofErr w:type="gramStart"/>
            <w:r w:rsidRPr="00EF6955">
              <w:rPr>
                <w:rFonts w:eastAsia="Times New Roman" w:cs="Arial"/>
                <w:color w:val="auto"/>
                <w:sz w:val="24"/>
                <w:lang w:eastAsia="fr-FR" w:bidi="he-IL"/>
              </w:rPr>
              <w:t>les</w:t>
            </w:r>
            <w:proofErr w:type="gramEnd"/>
            <w:r w:rsidRPr="00EF6955">
              <w:rPr>
                <w:rFonts w:eastAsia="Times New Roman" w:cs="Arial"/>
                <w:color w:val="auto"/>
                <w:sz w:val="24"/>
                <w:lang w:eastAsia="fr-FR" w:bidi="he-IL"/>
              </w:rPr>
              <w:t xml:space="preserve"> politiques culturelles communales, </w:t>
            </w:r>
          </w:p>
          <w:p w:rsidRPr="00EF6955" w:rsidR="00EF6955" w:rsidP="00EF6955" w:rsidRDefault="00EF6955" w14:paraId="7E0AF22D" w14:textId="77777777">
            <w:pPr>
              <w:numPr>
                <w:ilvl w:val="0"/>
                <w:numId w:val="47"/>
              </w:numPr>
              <w:spacing w:beforeAutospacing="1" w:afterAutospacing="1" w:line="276" w:lineRule="auto"/>
              <w:contextualSpacing/>
              <w:jc w:val="left"/>
              <w:rPr>
                <w:rFonts w:eastAsia="Times New Roman" w:cs="Arial"/>
                <w:color w:val="auto"/>
                <w:sz w:val="24"/>
                <w:lang w:eastAsia="fr-FR" w:bidi="he-IL"/>
              </w:rPr>
            </w:pPr>
            <w:proofErr w:type="gramStart"/>
            <w:r w:rsidRPr="00EF6955">
              <w:rPr>
                <w:rFonts w:eastAsia="Times New Roman" w:cs="Arial"/>
                <w:color w:val="auto"/>
                <w:sz w:val="24"/>
                <w:lang w:eastAsia="fr-FR" w:bidi="he-IL"/>
              </w:rPr>
              <w:t>la</w:t>
            </w:r>
            <w:proofErr w:type="gramEnd"/>
            <w:r w:rsidRPr="00EF6955">
              <w:rPr>
                <w:rFonts w:eastAsia="Times New Roman" w:cs="Arial"/>
                <w:color w:val="auto"/>
                <w:sz w:val="24"/>
                <w:lang w:eastAsia="fr-FR" w:bidi="he-IL"/>
              </w:rPr>
              <w:t xml:space="preserve"> politique culturelle cantonale (LEAC révisée)</w:t>
            </w:r>
            <w:r w:rsidRPr="00EF6955">
              <w:rPr>
                <w:rFonts w:eastAsia="Times New Roman" w:cs="Arial"/>
                <w:color w:val="auto"/>
                <w:sz w:val="24"/>
                <w:vertAlign w:val="superscript"/>
                <w:lang w:eastAsia="fr-FR" w:bidi="he-IL"/>
              </w:rPr>
              <w:footnoteReference w:id="8"/>
            </w:r>
            <w:r w:rsidRPr="00EF6955">
              <w:rPr>
                <w:rFonts w:eastAsia="Times New Roman" w:cs="Arial"/>
                <w:color w:val="auto"/>
                <w:sz w:val="24"/>
                <w:lang w:eastAsia="fr-FR" w:bidi="he-IL"/>
              </w:rPr>
              <w:t>,</w:t>
            </w:r>
          </w:p>
          <w:p w:rsidRPr="00EF6955" w:rsidR="00EF6955" w:rsidP="00EF6955" w:rsidRDefault="00EF6955" w14:paraId="04F9A063" w14:textId="77777777">
            <w:pPr>
              <w:numPr>
                <w:ilvl w:val="0"/>
                <w:numId w:val="47"/>
              </w:numPr>
              <w:spacing w:beforeAutospacing="1" w:afterAutospacing="1" w:line="276" w:lineRule="auto"/>
              <w:contextualSpacing/>
              <w:jc w:val="left"/>
              <w:rPr>
                <w:rFonts w:eastAsia="Times New Roman" w:cs="Arial"/>
                <w:color w:val="auto"/>
                <w:sz w:val="24"/>
                <w:lang w:eastAsia="fr-FR" w:bidi="he-IL"/>
              </w:rPr>
            </w:pPr>
            <w:proofErr w:type="gramStart"/>
            <w:r w:rsidRPr="00EF6955">
              <w:rPr>
                <w:rFonts w:eastAsia="Times New Roman" w:cs="Arial"/>
                <w:color w:val="auto"/>
                <w:sz w:val="24"/>
                <w:lang w:eastAsia="fr-FR" w:bidi="he-IL"/>
              </w:rPr>
              <w:t>la</w:t>
            </w:r>
            <w:proofErr w:type="gramEnd"/>
            <w:r w:rsidRPr="00EF6955">
              <w:rPr>
                <w:rFonts w:eastAsia="Times New Roman" w:cs="Arial"/>
                <w:color w:val="auto"/>
                <w:sz w:val="24"/>
                <w:lang w:eastAsia="fr-FR" w:bidi="he-IL"/>
              </w:rPr>
              <w:t xml:space="preserve"> politique culturelle fédérale (Message culture en vigueur</w:t>
            </w:r>
            <w:r w:rsidRPr="00EF6955">
              <w:rPr>
                <w:rFonts w:eastAsia="Times New Roman" w:cs="Arial"/>
                <w:color w:val="auto"/>
                <w:sz w:val="24"/>
                <w:vertAlign w:val="superscript"/>
                <w:lang w:eastAsia="fr-FR" w:bidi="he-IL"/>
              </w:rPr>
              <w:footnoteReference w:id="9"/>
            </w:r>
            <w:r w:rsidRPr="00EF6955">
              <w:rPr>
                <w:rFonts w:eastAsia="Times New Roman" w:cs="Arial"/>
                <w:color w:val="auto"/>
                <w:sz w:val="24"/>
                <w:lang w:eastAsia="fr-FR" w:bidi="he-IL"/>
              </w:rPr>
              <w:t>, incluant aussi Pro Helvetia).</w:t>
            </w:r>
          </w:p>
        </w:tc>
      </w:tr>
      <w:tr w:rsidRPr="00EF6955" w:rsidR="00EF6955" w:rsidTr="00EF6955" w14:paraId="435E9168" w14:textId="77777777">
        <w:tc>
          <w:tcPr>
            <w:tcW w:w="3818" w:type="dxa"/>
            <w:shd w:val="clear" w:color="auto" w:fill="CEE4EB"/>
            <w:vAlign w:val="top"/>
          </w:tcPr>
          <w:p w:rsidRPr="00EF6955" w:rsidR="00EF6955" w:rsidP="00EF6955" w:rsidRDefault="00EF6955" w14:paraId="1D87A63E"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 xml:space="preserve">Réaliser des synergies avec les autres politiques publiques </w:t>
            </w:r>
          </w:p>
        </w:tc>
        <w:tc>
          <w:tcPr>
            <w:tcW w:w="11056" w:type="dxa"/>
            <w:vAlign w:val="top"/>
          </w:tcPr>
          <w:p w:rsidRPr="00EF6955" w:rsidR="00EF6955" w:rsidP="00EF6955" w:rsidRDefault="00EF6955" w14:paraId="78015C2E"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La région culturelle tient compte des autres politiques sectorielles actives sur le territoire donné et encourage les collaborations transversales : sport, tourisme, économie, mobilité et éducation, etc.</w:t>
            </w:r>
          </w:p>
          <w:p w:rsidRPr="00EF6955" w:rsidR="00EF6955" w:rsidP="00EF6955" w:rsidRDefault="00EF6955" w14:paraId="673A51BC" w14:textId="77777777">
            <w:pPr>
              <w:numPr>
                <w:ilvl w:val="0"/>
                <w:numId w:val="54"/>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Des appels à projets spécifiques peuvent être mis en place pour encourager ces synergies. </w:t>
            </w:r>
          </w:p>
        </w:tc>
      </w:tr>
      <w:tr w:rsidRPr="00EF6955" w:rsidR="00EF6955" w:rsidTr="00EF6955" w14:paraId="2F406534" w14:textId="77777777">
        <w:tc>
          <w:tcPr>
            <w:tcW w:w="3818" w:type="dxa"/>
            <w:shd w:val="clear" w:color="auto" w:fill="CEE4EB"/>
            <w:vAlign w:val="top"/>
          </w:tcPr>
          <w:p w:rsidRPr="00EF6955" w:rsidR="00EF6955" w:rsidP="00EF6955" w:rsidRDefault="00EF6955" w14:paraId="1DFD2324"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Optimiser les ressources financières</w:t>
            </w:r>
          </w:p>
        </w:tc>
        <w:tc>
          <w:tcPr>
            <w:tcW w:w="11056" w:type="dxa"/>
            <w:vAlign w:val="top"/>
          </w:tcPr>
          <w:p w:rsidRPr="00EF6955" w:rsidR="00EF6955" w:rsidP="00EF6955" w:rsidRDefault="00EF6955" w14:paraId="1339E62F"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La région culturelle permet de facto d’augmenter les ressources financières en mutualisant le traitement, la gestion et la communication de l’offre culturelle (économies d’échelle ; plus de moyen pour la culture).</w:t>
            </w:r>
          </w:p>
        </w:tc>
      </w:tr>
      <w:tr w:rsidRPr="00EF6955" w:rsidR="00EF6955" w:rsidTr="00EF6955" w14:paraId="6F86F510" w14:textId="77777777">
        <w:tc>
          <w:tcPr>
            <w:tcW w:w="3818" w:type="dxa"/>
            <w:shd w:val="clear" w:color="auto" w:fill="CEE4EB"/>
            <w:vAlign w:val="top"/>
          </w:tcPr>
          <w:p w:rsidRPr="00EF6955" w:rsidR="00EF6955" w:rsidP="00EF6955" w:rsidRDefault="00EF6955" w14:paraId="54774458"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Assurer une offre de qualité qui se développe et évolue</w:t>
            </w:r>
          </w:p>
        </w:tc>
        <w:tc>
          <w:tcPr>
            <w:tcW w:w="11056" w:type="dxa"/>
            <w:shd w:val="clear" w:color="auto" w:fill="FFFFFF"/>
            <w:vAlign w:val="top"/>
          </w:tcPr>
          <w:p w:rsidRPr="00EF6955" w:rsidR="00EF6955" w:rsidP="00EF6955" w:rsidRDefault="00EF6955" w14:paraId="7E85D69B"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Grâce à une gestion professionnelle, des informations régulières sur les activités et le développement culturel, la région culturelle maintient et fait évoluer de manière positive le budget dédié aux projets culturels.</w:t>
            </w:r>
          </w:p>
        </w:tc>
      </w:tr>
      <w:tr w:rsidRPr="00EF6955" w:rsidR="00EF6955" w:rsidTr="00EF6955" w14:paraId="560DEDC4" w14:textId="77777777">
        <w:tc>
          <w:tcPr>
            <w:tcW w:w="3818" w:type="dxa"/>
            <w:shd w:val="clear" w:color="auto" w:fill="CEE4EB"/>
            <w:vAlign w:val="top"/>
          </w:tcPr>
          <w:p w:rsidRPr="00EF6955" w:rsidR="00EF6955" w:rsidP="00EF6955" w:rsidRDefault="00EF6955" w14:paraId="2774514A"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Être un acteur incontournable du territoire et agir comme déclencheur d’autres soutiens</w:t>
            </w:r>
          </w:p>
        </w:tc>
        <w:tc>
          <w:tcPr>
            <w:tcW w:w="11056" w:type="dxa"/>
            <w:vAlign w:val="top"/>
          </w:tcPr>
          <w:p w:rsidRPr="00EF6955" w:rsidR="00EF6955" w:rsidP="00EF6955" w:rsidRDefault="00EF6955" w14:paraId="345F3BB5"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Dans le cadre de la politique culturelle fribourgeoise et suisse, le soutien de la région permet de déclencher d’autres soutiens (subsidiarité).</w:t>
            </w:r>
          </w:p>
          <w:p w:rsidRPr="00EF6955" w:rsidR="00EF6955" w:rsidP="00EF6955" w:rsidRDefault="00EF6955" w14:paraId="44824E98" w14:textId="77777777">
            <w:pPr>
              <w:spacing w:before="100" w:beforeAutospacing="1" w:afterAutospacing="1" w:line="276" w:lineRule="auto"/>
              <w:contextualSpacing/>
              <w:jc w:val="left"/>
              <w:rPr>
                <w:rFonts w:eastAsia="Times New Roman" w:cs="Arial"/>
                <w:color w:val="auto"/>
                <w:sz w:val="24"/>
                <w:lang w:eastAsia="fr-FR" w:bidi="he-IL"/>
              </w:rPr>
            </w:pPr>
          </w:p>
        </w:tc>
      </w:tr>
    </w:tbl>
    <w:p w:rsidRPr="00EF6955" w:rsidR="00EF6955" w:rsidP="00EF6955" w:rsidRDefault="00EF6955" w14:paraId="6F675C28" w14:textId="77777777">
      <w:pPr>
        <w:spacing w:after="0" w:line="360" w:lineRule="auto"/>
        <w:contextualSpacing/>
        <w:rPr>
          <w:rFonts w:eastAsia="Microsoft Sans Serif" w:cs="Arial"/>
          <w:kern w:val="0"/>
          <w:sz w:val="20"/>
          <w:szCs w:val="20"/>
          <w:lang w:val="fr-FR" w:eastAsia="ja-JP"/>
          <w14:ligatures w14:val="none"/>
        </w:rPr>
      </w:pPr>
    </w:p>
    <w:tbl>
      <w:tblPr>
        <w:tblStyle w:val="Grilledutableau1"/>
        <w:tblW w:w="0" w:type="auto"/>
        <w:tblInd w:w="5" w:type="dxa"/>
        <w:tblCellMar>
          <w:top w:w="57" w:type="dxa"/>
          <w:bottom w:w="57" w:type="dxa"/>
        </w:tblCellMar>
        <w:tblLook w:val="04A0" w:firstRow="1" w:lastRow="0" w:firstColumn="1" w:lastColumn="0" w:noHBand="0" w:noVBand="1"/>
      </w:tblPr>
      <w:tblGrid>
        <w:gridCol w:w="2588"/>
        <w:gridCol w:w="4477"/>
        <w:gridCol w:w="6924"/>
      </w:tblGrid>
      <w:tr w:rsidRPr="00EF6955" w:rsidR="00EF6955" w:rsidTr="00EF6955" w14:paraId="1B9C9923" w14:textId="77777777">
        <w:trPr>
          <w:cnfStyle w:val="100000000000" w:firstRow="1" w:lastRow="0" w:firstColumn="0" w:lastColumn="0" w:oddVBand="0" w:evenVBand="0" w:oddHBand="0" w:evenHBand="0" w:firstRowFirstColumn="0" w:firstRowLastColumn="0" w:lastRowFirstColumn="0" w:lastRowLastColumn="0"/>
        </w:trPr>
        <w:tc>
          <w:tcPr>
            <w:tcW w:w="7220" w:type="dxa"/>
            <w:gridSpan w:val="2"/>
            <w:shd w:val="clear" w:color="auto" w:fill="D9D9D9"/>
          </w:tcPr>
          <w:p w:rsidRPr="00EF6955" w:rsidR="00EF6955" w:rsidP="00EF6955" w:rsidRDefault="00EF6955" w14:paraId="6B475035" w14:textId="77777777">
            <w:pPr>
              <w:spacing w:before="100" w:beforeAutospacing="1" w:afterAutospacing="1" w:line="276" w:lineRule="auto"/>
              <w:contextualSpacing/>
              <w:rPr>
                <w:rFonts w:eastAsia="Times New Roman" w:cs="Arial"/>
                <w:color w:val="auto"/>
                <w:sz w:val="24"/>
                <w:lang w:eastAsia="fr-FR" w:bidi="he-IL"/>
              </w:rPr>
            </w:pPr>
            <w:r w:rsidRPr="00EF6955">
              <w:rPr>
                <w:rFonts w:eastAsia="Times New Roman" w:cs="Arial"/>
                <w:color w:val="auto"/>
                <w:sz w:val="24"/>
                <w:lang w:eastAsia="fr-FR" w:bidi="he-IL"/>
              </w:rPr>
              <w:t>Missions politiques</w:t>
            </w:r>
          </w:p>
        </w:tc>
        <w:tc>
          <w:tcPr>
            <w:tcW w:w="7834" w:type="dxa"/>
            <w:shd w:val="clear" w:color="auto" w:fill="D9D9D9"/>
          </w:tcPr>
          <w:p w:rsidRPr="00EF6955" w:rsidR="00EF6955" w:rsidP="00EF6955" w:rsidRDefault="00EF6955" w14:paraId="29DCEDD4" w14:textId="77777777">
            <w:pPr>
              <w:spacing w:before="100" w:beforeAutospacing="1" w:afterAutospacing="1" w:line="276" w:lineRule="auto"/>
              <w:contextualSpacing/>
              <w:rPr>
                <w:rFonts w:eastAsia="Times New Roman" w:cs="Arial"/>
                <w:color w:val="auto"/>
                <w:sz w:val="24"/>
                <w:lang w:eastAsia="fr-FR" w:bidi="he-IL"/>
              </w:rPr>
            </w:pPr>
            <w:r w:rsidRPr="00EF6955">
              <w:rPr>
                <w:rFonts w:eastAsia="Times New Roman" w:cs="Arial"/>
                <w:color w:val="auto"/>
                <w:sz w:val="24"/>
                <w:lang w:eastAsia="fr-FR" w:bidi="he-IL"/>
              </w:rPr>
              <w:t xml:space="preserve">Exemples </w:t>
            </w:r>
          </w:p>
        </w:tc>
      </w:tr>
      <w:tr w:rsidRPr="00EF6955" w:rsidR="00EF6955" w:rsidTr="00EF6955" w14:paraId="43ECE4E6" w14:textId="77777777">
        <w:trPr>
          <w:trHeight w:val="1148"/>
        </w:trPr>
        <w:tc>
          <w:tcPr>
            <w:tcW w:w="2370" w:type="dxa"/>
            <w:shd w:val="clear" w:color="auto" w:fill="AEEAA4"/>
            <w:vAlign w:val="top"/>
          </w:tcPr>
          <w:p w:rsidRPr="00EF6955" w:rsidR="00EF6955" w:rsidP="00EF6955" w:rsidRDefault="00EF6955" w14:paraId="61AB9341"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 xml:space="preserve">Soutien et conseil aux communes </w:t>
            </w:r>
          </w:p>
        </w:tc>
        <w:tc>
          <w:tcPr>
            <w:tcW w:w="4850" w:type="dxa"/>
            <w:vAlign w:val="top"/>
          </w:tcPr>
          <w:p w:rsidRPr="00EF6955" w:rsidR="00EF6955" w:rsidP="00EF6955" w:rsidRDefault="00EF6955" w14:paraId="0E3CFFA8"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La région culturelle est à la disposition des communes pour les accompagner dans leur politique culturelle.</w:t>
            </w:r>
          </w:p>
          <w:p w:rsidRPr="00EF6955" w:rsidR="00EF6955" w:rsidP="00EF6955" w:rsidRDefault="00EF6955" w14:paraId="552877BE" w14:textId="77777777">
            <w:pPr>
              <w:spacing w:before="100" w:beforeAutospacing="1" w:afterAutospacing="1" w:line="276" w:lineRule="auto"/>
              <w:contextualSpacing/>
              <w:jc w:val="left"/>
              <w:rPr>
                <w:rFonts w:eastAsia="Times New Roman" w:cs="Arial"/>
                <w:color w:val="auto"/>
                <w:sz w:val="24"/>
                <w:lang w:eastAsia="fr-FR" w:bidi="he-IL"/>
              </w:rPr>
            </w:pPr>
          </w:p>
        </w:tc>
        <w:tc>
          <w:tcPr>
            <w:tcW w:w="7834" w:type="dxa"/>
            <w:vAlign w:val="top"/>
          </w:tcPr>
          <w:p w:rsidRPr="00EF6955" w:rsidR="00EF6955" w:rsidP="00EF6955" w:rsidRDefault="00EF6955" w14:paraId="0C869835"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Conseiller les communes dans leur politique culturelle ;</w:t>
            </w:r>
          </w:p>
          <w:p w:rsidRPr="00EF6955" w:rsidR="00EF6955" w:rsidP="00EF6955" w:rsidRDefault="00EF6955" w14:paraId="2289D71D"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Aider les communes à rédiger leurs budgets culturels ;</w:t>
            </w:r>
          </w:p>
          <w:p w:rsidRPr="00EF6955" w:rsidR="00EF6955" w:rsidP="00EF6955" w:rsidRDefault="00EF6955" w14:paraId="1D0E2D4F"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Conseiller les communes dans la gestion des demandes de soutien concernant les évènements locaux.</w:t>
            </w:r>
          </w:p>
        </w:tc>
      </w:tr>
      <w:tr w:rsidRPr="00EF6955" w:rsidR="00EF6955" w:rsidTr="00EF6955" w14:paraId="0D455484" w14:textId="77777777">
        <w:trPr>
          <w:trHeight w:val="1147"/>
        </w:trPr>
        <w:tc>
          <w:tcPr>
            <w:tcW w:w="2370" w:type="dxa"/>
            <w:shd w:val="clear" w:color="auto" w:fill="AEEAA4"/>
            <w:vAlign w:val="top"/>
          </w:tcPr>
          <w:p w:rsidRPr="00EF6955" w:rsidR="00EF6955" w:rsidP="00EF6955" w:rsidRDefault="00EF6955" w14:paraId="7216240B"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 xml:space="preserve">Soutien et conseil aux actrices et acteurs </w:t>
            </w:r>
            <w:proofErr w:type="spellStart"/>
            <w:r w:rsidRPr="00EF6955">
              <w:rPr>
                <w:rFonts w:eastAsia="Times New Roman" w:cs="Arial"/>
                <w:b/>
                <w:color w:val="auto"/>
                <w:sz w:val="24"/>
                <w:lang w:eastAsia="fr-FR" w:bidi="he-IL"/>
              </w:rPr>
              <w:t>culturel·le·s</w:t>
            </w:r>
            <w:proofErr w:type="spellEnd"/>
          </w:p>
        </w:tc>
        <w:tc>
          <w:tcPr>
            <w:tcW w:w="4850" w:type="dxa"/>
            <w:vAlign w:val="top"/>
          </w:tcPr>
          <w:p w:rsidRPr="00EF6955" w:rsidR="00EF6955" w:rsidP="00EF6955" w:rsidRDefault="00EF6955" w14:paraId="5671A7B1"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La région culturelle conseille les associations amateures et professionnelles et les redirige vers des formes de soutiens appropriés.</w:t>
            </w:r>
          </w:p>
        </w:tc>
        <w:tc>
          <w:tcPr>
            <w:tcW w:w="7834" w:type="dxa"/>
            <w:vAlign w:val="top"/>
          </w:tcPr>
          <w:p w:rsidRPr="00EF6955" w:rsidR="00EF6955" w:rsidP="00EF6955" w:rsidRDefault="00EF6955" w14:paraId="613B0824"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Disposer d’un guichet pour conseiller les artistes, les associations professionnelles et amateures sur la production, la diffusion de leurs œuvres et leur financement ;</w:t>
            </w:r>
          </w:p>
          <w:p w:rsidRPr="00EF6955" w:rsidR="00EF6955" w:rsidP="00EF6955" w:rsidRDefault="00EF6955" w14:paraId="30B43AED"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Mettre à disposition des conseils juridiques par une personne spécialisée.</w:t>
            </w:r>
          </w:p>
        </w:tc>
      </w:tr>
      <w:tr w:rsidRPr="00EF6955" w:rsidR="00EF6955" w:rsidTr="00EF6955" w14:paraId="75C4323C" w14:textId="77777777">
        <w:tc>
          <w:tcPr>
            <w:tcW w:w="2370" w:type="dxa"/>
            <w:shd w:val="clear" w:color="auto" w:fill="AEEAA4"/>
            <w:vAlign w:val="top"/>
          </w:tcPr>
          <w:p w:rsidRPr="00EF6955" w:rsidR="00EF6955" w:rsidP="00EF6955" w:rsidRDefault="00EF6955" w14:paraId="37C80B32"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 xml:space="preserve">Promotion du bilinguisme </w:t>
            </w:r>
          </w:p>
        </w:tc>
        <w:tc>
          <w:tcPr>
            <w:tcW w:w="4850" w:type="dxa"/>
            <w:vAlign w:val="top"/>
          </w:tcPr>
          <w:p w:rsidRPr="00EF6955" w:rsidR="00EF6955" w:rsidP="00EF6955" w:rsidRDefault="00EF6955" w14:paraId="10623C55"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La région culturelle est attentive à encourager et à soutenir les projets culturels et les organisations bilingues / qui veillent à un équilibre des offres francophones et germanophones / un échange entre les deux langues.</w:t>
            </w:r>
          </w:p>
        </w:tc>
        <w:tc>
          <w:tcPr>
            <w:tcW w:w="7834" w:type="dxa"/>
            <w:vAlign w:val="top"/>
          </w:tcPr>
          <w:p w:rsidRPr="00EF6955" w:rsidR="00EF6955" w:rsidP="00EF6955" w:rsidRDefault="00EF6955" w14:paraId="23B14114"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Mettre en place des appels à projets spécifiques pour encourager :</w:t>
            </w:r>
          </w:p>
          <w:p w:rsidRPr="00EF6955" w:rsidR="00EF6955" w:rsidP="00EF6955" w:rsidRDefault="00EF6955" w14:paraId="621A5895" w14:textId="77777777">
            <w:pPr>
              <w:numPr>
                <w:ilvl w:val="0"/>
                <w:numId w:val="53"/>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Les échanges entre régions linguistiques ; </w:t>
            </w:r>
          </w:p>
          <w:p w:rsidRPr="00EF6955" w:rsidR="00EF6955" w:rsidP="00EF6955" w:rsidRDefault="00EF6955" w14:paraId="27C52E70" w14:textId="77777777">
            <w:pPr>
              <w:numPr>
                <w:ilvl w:val="0"/>
                <w:numId w:val="53"/>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Les projets bilingues ;</w:t>
            </w:r>
          </w:p>
          <w:p w:rsidRPr="00EF6955" w:rsidR="00EF6955" w:rsidP="00EF6955" w:rsidRDefault="00EF6955" w14:paraId="52933E27" w14:textId="77777777">
            <w:pPr>
              <w:numPr>
                <w:ilvl w:val="0"/>
                <w:numId w:val="49"/>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Financer des projets d’échange entre les régions linguistiques.</w:t>
            </w:r>
          </w:p>
        </w:tc>
      </w:tr>
      <w:tr w:rsidRPr="00EF6955" w:rsidR="00EF6955" w:rsidTr="00EF6955" w14:paraId="605A463F" w14:textId="77777777">
        <w:tc>
          <w:tcPr>
            <w:tcW w:w="2370" w:type="dxa"/>
            <w:shd w:val="clear" w:color="auto" w:fill="AEEAA4"/>
            <w:vAlign w:val="top"/>
          </w:tcPr>
          <w:p w:rsidRPr="00EF6955" w:rsidR="00EF6955" w:rsidP="00EF6955" w:rsidRDefault="00EF6955" w14:paraId="02C8205C"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 xml:space="preserve">Création de synergies avec les autres politiques publiques </w:t>
            </w:r>
          </w:p>
        </w:tc>
        <w:tc>
          <w:tcPr>
            <w:tcW w:w="4850" w:type="dxa"/>
            <w:vAlign w:val="top"/>
          </w:tcPr>
          <w:p w:rsidRPr="00EF6955" w:rsidR="00EF6955" w:rsidP="00EF6955" w:rsidRDefault="00EF6955" w14:paraId="528E26F0"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La région culturelle encourage les synergies avec les autres politiques publiques.</w:t>
            </w:r>
          </w:p>
        </w:tc>
        <w:tc>
          <w:tcPr>
            <w:tcW w:w="7834" w:type="dxa"/>
            <w:vAlign w:val="top"/>
          </w:tcPr>
          <w:p w:rsidRPr="00EF6955" w:rsidR="00EF6955" w:rsidP="00EF6955" w:rsidRDefault="00EF6955" w14:paraId="3278A3E6"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Mettre en place des appels à projets spécifiques entre : </w:t>
            </w:r>
          </w:p>
          <w:p w:rsidRPr="00EF6955" w:rsidR="00EF6955" w:rsidP="00EF6955" w:rsidRDefault="00EF6955" w14:paraId="59348FCF" w14:textId="77777777">
            <w:pPr>
              <w:numPr>
                <w:ilvl w:val="0"/>
                <w:numId w:val="53"/>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Tourisme et culture </w:t>
            </w:r>
          </w:p>
          <w:p w:rsidRPr="00EF6955" w:rsidR="00EF6955" w:rsidP="00EF6955" w:rsidRDefault="00EF6955" w14:paraId="507DEF8F" w14:textId="77777777">
            <w:pPr>
              <w:numPr>
                <w:ilvl w:val="0"/>
                <w:numId w:val="53"/>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Economie et culture</w:t>
            </w:r>
          </w:p>
          <w:p w:rsidRPr="00EF6955" w:rsidR="00EF6955" w:rsidP="00EF6955" w:rsidRDefault="00EF6955" w14:paraId="0A5C285B" w14:textId="77777777">
            <w:pPr>
              <w:numPr>
                <w:ilvl w:val="0"/>
                <w:numId w:val="53"/>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Durabilité et culture, etc.</w:t>
            </w:r>
          </w:p>
          <w:p w:rsidRPr="00EF6955" w:rsidR="00EF6955" w:rsidP="00EF6955" w:rsidRDefault="00EF6955" w14:paraId="0C84D1A6"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Organiser des évènements faisant se rencontrer la culture et le sport, ou la culture et l’économie, afin de créer des synergies qui pourraient ensuite mener à la création de projets. </w:t>
            </w:r>
          </w:p>
          <w:p w:rsidRPr="00EF6955" w:rsidR="00EF6955" w:rsidP="00EF6955" w:rsidRDefault="00EF6955" w14:paraId="5E6B95AF" w14:textId="77777777">
            <w:pPr>
              <w:spacing w:before="100" w:beforeAutospacing="1" w:afterAutospacing="1" w:line="276" w:lineRule="auto"/>
              <w:contextualSpacing/>
              <w:jc w:val="left"/>
              <w:rPr>
                <w:rFonts w:eastAsia="Times New Roman" w:cs="Arial"/>
                <w:color w:val="auto"/>
                <w:sz w:val="24"/>
                <w:lang w:eastAsia="fr-FR" w:bidi="he-IL"/>
              </w:rPr>
            </w:pPr>
          </w:p>
        </w:tc>
      </w:tr>
      <w:tr w:rsidRPr="00EF6955" w:rsidR="00EF6955" w:rsidTr="00EF6955" w14:paraId="3E05E7DE" w14:textId="77777777">
        <w:tc>
          <w:tcPr>
            <w:tcW w:w="2370" w:type="dxa"/>
            <w:shd w:val="clear" w:color="auto" w:fill="AEEAA4"/>
            <w:vAlign w:val="top"/>
          </w:tcPr>
          <w:p w:rsidRPr="00EF6955" w:rsidR="00EF6955" w:rsidP="00EF6955" w:rsidRDefault="00EF6955" w14:paraId="0245B967"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Optimisation et valorisation du parc immobilier</w:t>
            </w:r>
          </w:p>
        </w:tc>
        <w:tc>
          <w:tcPr>
            <w:tcW w:w="4850" w:type="dxa"/>
            <w:vAlign w:val="top"/>
          </w:tcPr>
          <w:p w:rsidRPr="00EF6955" w:rsidR="00EF6955" w:rsidP="00EF6955" w:rsidRDefault="00EF6955" w14:paraId="47E66814"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La région culturelle fait en sorte d’optimiser le parc immobilier pour les milieux culturels / élargir les dispositifs (locaux de répétition, travail, résidence, etc.).</w:t>
            </w:r>
          </w:p>
        </w:tc>
        <w:tc>
          <w:tcPr>
            <w:tcW w:w="7834" w:type="dxa"/>
            <w:vAlign w:val="top"/>
          </w:tcPr>
          <w:p w:rsidRPr="00EF6955" w:rsidR="00EF6955" w:rsidP="00EF6955" w:rsidRDefault="00EF6955" w14:paraId="6D33A1EE"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Mettre en place une base de données permettant de rechercher des lieux disponibles, gratuits ou à moindre frais, pour les artistes / organisations culturelles (sur le modèle actuel de FR ou autres villes comme Zoug) ;</w:t>
            </w:r>
          </w:p>
          <w:p w:rsidRPr="00EF6955" w:rsidR="00EF6955" w:rsidP="00EF6955" w:rsidRDefault="00EF6955" w14:paraId="70D8100F"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Financer une nouvelle salle de répétition pour les grands orchestres ;</w:t>
            </w:r>
          </w:p>
          <w:p w:rsidRPr="00EF6955" w:rsidR="00EF6955" w:rsidP="00EF6955" w:rsidRDefault="00EF6955" w14:paraId="2BECFF2B"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Mettre à disposition des nouveaux locaux de répétition ou de production. </w:t>
            </w:r>
          </w:p>
        </w:tc>
      </w:tr>
      <w:tr w:rsidRPr="00EF6955" w:rsidR="00EF6955" w:rsidTr="00EF6955" w14:paraId="78936E8F" w14:textId="77777777">
        <w:tc>
          <w:tcPr>
            <w:tcW w:w="2370" w:type="dxa"/>
            <w:shd w:val="clear" w:color="auto" w:fill="D9D9D9"/>
            <w:vAlign w:val="top"/>
          </w:tcPr>
          <w:p w:rsidRPr="00EF6955" w:rsidR="00EF6955" w:rsidP="00EF6955" w:rsidRDefault="00EF6955" w14:paraId="039D01EC"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Mission financière</w:t>
            </w:r>
          </w:p>
        </w:tc>
        <w:tc>
          <w:tcPr>
            <w:tcW w:w="4850" w:type="dxa"/>
            <w:shd w:val="clear" w:color="auto" w:fill="D9D9D9"/>
            <w:vAlign w:val="top"/>
          </w:tcPr>
          <w:p w:rsidRPr="00EF6955" w:rsidR="00EF6955" w:rsidP="00EF6955" w:rsidRDefault="00EF6955" w14:paraId="395F7F25" w14:textId="77777777">
            <w:pPr>
              <w:spacing w:before="100" w:beforeAutospacing="1" w:afterAutospacing="1" w:line="276" w:lineRule="auto"/>
              <w:contextualSpacing/>
              <w:jc w:val="left"/>
              <w:rPr>
                <w:rFonts w:eastAsia="Times New Roman" w:cs="Arial"/>
                <w:bCs/>
                <w:color w:val="auto"/>
                <w:sz w:val="24"/>
                <w:lang w:eastAsia="fr-FR" w:bidi="he-IL"/>
              </w:rPr>
            </w:pPr>
          </w:p>
        </w:tc>
        <w:tc>
          <w:tcPr>
            <w:tcW w:w="7834" w:type="dxa"/>
            <w:shd w:val="clear" w:color="auto" w:fill="D9D9D9"/>
            <w:vAlign w:val="top"/>
          </w:tcPr>
          <w:p w:rsidRPr="00EF6955" w:rsidR="00EF6955" w:rsidP="00EF6955" w:rsidRDefault="00EF6955" w14:paraId="1F9D8210" w14:textId="77777777">
            <w:pPr>
              <w:spacing w:before="100" w:beforeAutospacing="1" w:afterAutospacing="1" w:line="276" w:lineRule="auto"/>
              <w:contextualSpacing/>
              <w:jc w:val="left"/>
              <w:rPr>
                <w:rFonts w:eastAsia="Times New Roman" w:cs="Arial"/>
                <w:color w:val="auto"/>
                <w:sz w:val="24"/>
                <w:lang w:eastAsia="fr-FR" w:bidi="he-IL"/>
              </w:rPr>
            </w:pPr>
          </w:p>
        </w:tc>
      </w:tr>
      <w:tr w:rsidRPr="00EF6955" w:rsidR="00EF6955" w:rsidTr="00EF6955" w14:paraId="1FDBC686" w14:textId="77777777">
        <w:tc>
          <w:tcPr>
            <w:tcW w:w="2370" w:type="dxa"/>
            <w:shd w:val="clear" w:color="auto" w:fill="F47A60"/>
            <w:vAlign w:val="top"/>
          </w:tcPr>
          <w:p w:rsidRPr="00EF6955" w:rsidR="00EF6955" w:rsidP="00EF6955" w:rsidRDefault="00EF6955" w14:paraId="4B05607B"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Soutiens financiers pour la culture de toute la région</w:t>
            </w:r>
          </w:p>
        </w:tc>
        <w:tc>
          <w:tcPr>
            <w:tcW w:w="4850" w:type="dxa"/>
            <w:vAlign w:val="top"/>
          </w:tcPr>
          <w:p w:rsidRPr="00EF6955" w:rsidR="00EF6955" w:rsidP="00EF6955" w:rsidRDefault="00EF6955" w14:paraId="28532454" w14:textId="77777777">
            <w:pPr>
              <w:spacing w:before="100" w:beforeAutospacing="1" w:afterAutospacing="1" w:line="276" w:lineRule="auto"/>
              <w:contextualSpacing/>
              <w:jc w:val="left"/>
              <w:rPr>
                <w:rFonts w:eastAsia="Times New Roman" w:cs="Arial"/>
                <w:bCs/>
                <w:color w:val="auto"/>
                <w:sz w:val="24"/>
                <w:lang w:eastAsia="fr-FR" w:bidi="he-IL"/>
              </w:rPr>
            </w:pPr>
            <w:r w:rsidRPr="00EF6955">
              <w:rPr>
                <w:rFonts w:eastAsia="Times New Roman" w:cs="Arial"/>
                <w:color w:val="auto"/>
                <w:sz w:val="24"/>
                <w:lang w:eastAsia="fr-FR" w:bidi="he-IL"/>
              </w:rPr>
              <w:t xml:space="preserve">La région culturelle fait bénéficier toute la région (les publics, les </w:t>
            </w:r>
            <w:r w:rsidRPr="00EF6955">
              <w:rPr>
                <w:rFonts w:eastAsia="Times New Roman" w:cs="Arial"/>
                <w:bCs/>
                <w:color w:val="auto"/>
                <w:sz w:val="24"/>
                <w:lang w:eastAsia="fr-FR" w:bidi="he-IL"/>
              </w:rPr>
              <w:t>organisations culturelles et les acteurs-</w:t>
            </w:r>
            <w:proofErr w:type="spellStart"/>
            <w:r w:rsidRPr="00EF6955">
              <w:rPr>
                <w:rFonts w:eastAsia="Times New Roman" w:cs="Arial"/>
                <w:bCs/>
                <w:color w:val="auto"/>
                <w:sz w:val="24"/>
                <w:lang w:eastAsia="fr-FR" w:bidi="he-IL"/>
              </w:rPr>
              <w:t>trices</w:t>
            </w:r>
            <w:proofErr w:type="spellEnd"/>
            <w:r w:rsidRPr="00EF6955">
              <w:rPr>
                <w:rFonts w:eastAsia="Times New Roman" w:cs="Arial"/>
                <w:bCs/>
                <w:color w:val="auto"/>
                <w:sz w:val="24"/>
                <w:lang w:eastAsia="fr-FR" w:bidi="he-IL"/>
              </w:rPr>
              <w:t xml:space="preserve"> culturel-le-s) des moyens financiers.</w:t>
            </w:r>
          </w:p>
          <w:p w:rsidRPr="00EF6955" w:rsidR="00EF6955" w:rsidP="00EF6955" w:rsidRDefault="00EF6955" w14:paraId="18A57599" w14:textId="77777777">
            <w:pPr>
              <w:spacing w:before="100" w:beforeAutospacing="1" w:afterAutospacing="1" w:line="276" w:lineRule="auto"/>
              <w:contextualSpacing/>
              <w:jc w:val="left"/>
              <w:rPr>
                <w:rFonts w:eastAsia="Times New Roman" w:cs="Arial"/>
                <w:bCs/>
                <w:color w:val="auto"/>
                <w:sz w:val="24"/>
                <w:lang w:eastAsia="fr-FR" w:bidi="he-IL"/>
              </w:rPr>
            </w:pPr>
          </w:p>
        </w:tc>
        <w:tc>
          <w:tcPr>
            <w:tcW w:w="7834" w:type="dxa"/>
            <w:vAlign w:val="top"/>
          </w:tcPr>
          <w:p w:rsidRPr="00EF6955" w:rsidR="00EF6955" w:rsidP="00EF6955" w:rsidRDefault="00EF6955" w14:paraId="1E9D2236"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Grâce aux montants cumulés, La région culturelle peut financer des projets d’envergure ponctuels, que les petites communes ne pourraient pas financer (jubilée, fêtes exceptionnelles) ;</w:t>
            </w:r>
          </w:p>
          <w:p w:rsidRPr="00EF6955" w:rsidR="00EF6955" w:rsidP="00EF6955" w:rsidRDefault="00EF6955" w14:paraId="0D362ADE"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Toute la région bénéficie des moyens : autant les publics que les organisations culturelles et les communes, selon la politique culturelle mise en place :</w:t>
            </w:r>
          </w:p>
          <w:p w:rsidRPr="00EF6955" w:rsidR="00EF6955" w:rsidP="00EF6955" w:rsidRDefault="00EF6955" w14:paraId="7217316E" w14:textId="77777777">
            <w:pPr>
              <w:numPr>
                <w:ilvl w:val="0"/>
                <w:numId w:val="52"/>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Financement des institutions culturelles régionales : Equilibre-</w:t>
            </w:r>
            <w:proofErr w:type="spellStart"/>
            <w:r w:rsidRPr="00EF6955">
              <w:rPr>
                <w:rFonts w:eastAsia="Times New Roman" w:cs="Arial"/>
                <w:color w:val="auto"/>
                <w:sz w:val="24"/>
                <w:lang w:eastAsia="fr-FR" w:bidi="he-IL"/>
              </w:rPr>
              <w:t>Nuithonie</w:t>
            </w:r>
            <w:proofErr w:type="spellEnd"/>
            <w:r w:rsidRPr="00EF6955">
              <w:rPr>
                <w:rFonts w:eastAsia="Times New Roman" w:cs="Arial"/>
                <w:color w:val="auto"/>
                <w:sz w:val="24"/>
                <w:lang w:eastAsia="fr-FR" w:bidi="he-IL"/>
              </w:rPr>
              <w:t>, Fri-Son, les Georges, le Festival international de musique sacrée, etc.</w:t>
            </w:r>
          </w:p>
          <w:p w:rsidRPr="00EF6955" w:rsidR="00EF6955" w:rsidP="00EF6955" w:rsidRDefault="00EF6955" w14:paraId="7ED03E4C" w14:textId="77777777">
            <w:pPr>
              <w:numPr>
                <w:ilvl w:val="0"/>
                <w:numId w:val="52"/>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Mise en place de bourses accessibles aux artistes de la région entière.</w:t>
            </w:r>
          </w:p>
          <w:p w:rsidRPr="00EF6955" w:rsidR="00EF6955" w:rsidP="00EF6955" w:rsidRDefault="00EF6955" w14:paraId="15F2D4D6"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Assurance d’une répartition juste des moyens.</w:t>
            </w:r>
          </w:p>
        </w:tc>
      </w:tr>
      <w:tr w:rsidRPr="00EF6955" w:rsidR="00EF6955" w:rsidTr="00EF6955" w14:paraId="251AD422" w14:textId="77777777">
        <w:tc>
          <w:tcPr>
            <w:tcW w:w="2370" w:type="dxa"/>
            <w:shd w:val="clear" w:color="auto" w:fill="F47A60"/>
            <w:vAlign w:val="top"/>
          </w:tcPr>
          <w:p w:rsidRPr="00EF6955" w:rsidR="00EF6955" w:rsidP="00EF6955" w:rsidRDefault="00EF6955" w14:paraId="4D5BBFAC"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Soutiens financiers aux projets régionaux amateurs</w:t>
            </w:r>
          </w:p>
        </w:tc>
        <w:tc>
          <w:tcPr>
            <w:tcW w:w="4850" w:type="dxa"/>
            <w:vAlign w:val="top"/>
          </w:tcPr>
          <w:p w:rsidRPr="00EF6955" w:rsidR="00EF6955" w:rsidP="00EF6955" w:rsidRDefault="00EF6955" w14:paraId="53D4FDC7" w14:textId="77777777">
            <w:pPr>
              <w:spacing w:before="100" w:beforeAutospacing="1" w:afterAutospacing="1" w:line="276" w:lineRule="auto"/>
              <w:contextualSpacing/>
              <w:jc w:val="left"/>
              <w:rPr>
                <w:rFonts w:eastAsia="Times New Roman" w:cs="Arial"/>
                <w:bCs/>
                <w:color w:val="auto"/>
                <w:sz w:val="24"/>
                <w:lang w:eastAsia="fr-FR" w:bidi="he-IL"/>
              </w:rPr>
            </w:pPr>
            <w:r w:rsidRPr="00EF6955">
              <w:rPr>
                <w:rFonts w:eastAsia="Times New Roman" w:cs="Arial"/>
                <w:bCs/>
                <w:color w:val="auto"/>
                <w:sz w:val="24"/>
                <w:lang w:eastAsia="fr-FR" w:bidi="he-IL"/>
              </w:rPr>
              <w:t xml:space="preserve">La région culturelle soutient financièrement les projets amateurs d’ampleur régionale. </w:t>
            </w:r>
          </w:p>
        </w:tc>
        <w:tc>
          <w:tcPr>
            <w:tcW w:w="7834" w:type="dxa"/>
            <w:vAlign w:val="top"/>
          </w:tcPr>
          <w:p w:rsidRPr="00EF6955" w:rsidR="00EF6955" w:rsidP="00EF6955" w:rsidRDefault="00EF6955" w14:paraId="2D18A265"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Un soutien particulier peut être octroyé aux projets amateurs qui concernent plusieurs communes (anniversaire d’un chœur, évènement exceptionnel d’une fanfare, troupe de théâtre qui veut diffuser sa pièce dans la région, etc.)</w:t>
            </w:r>
          </w:p>
        </w:tc>
      </w:tr>
      <w:tr w:rsidRPr="00EF6955" w:rsidR="00EF6955" w:rsidTr="00EF6955" w14:paraId="38733FEC" w14:textId="77777777">
        <w:tc>
          <w:tcPr>
            <w:tcW w:w="2370" w:type="dxa"/>
            <w:shd w:val="clear" w:color="auto" w:fill="D9D9D9"/>
            <w:vAlign w:val="top"/>
          </w:tcPr>
          <w:p w:rsidRPr="00EF6955" w:rsidR="00EF6955" w:rsidP="00EF6955" w:rsidRDefault="00EF6955" w14:paraId="1148F538"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 xml:space="preserve">Mission culturelle </w:t>
            </w:r>
          </w:p>
        </w:tc>
        <w:tc>
          <w:tcPr>
            <w:tcW w:w="4850" w:type="dxa"/>
            <w:shd w:val="clear" w:color="auto" w:fill="D9D9D9"/>
            <w:vAlign w:val="top"/>
          </w:tcPr>
          <w:p w:rsidRPr="00EF6955" w:rsidR="00EF6955" w:rsidP="00EF6955" w:rsidRDefault="00EF6955" w14:paraId="36F42928" w14:textId="77777777">
            <w:pPr>
              <w:spacing w:before="100" w:beforeAutospacing="1" w:afterAutospacing="1" w:line="276" w:lineRule="auto"/>
              <w:contextualSpacing/>
              <w:jc w:val="left"/>
              <w:rPr>
                <w:rFonts w:eastAsia="Times New Roman" w:cs="Arial"/>
                <w:color w:val="auto"/>
                <w:sz w:val="24"/>
                <w:lang w:eastAsia="fr-FR" w:bidi="he-IL"/>
              </w:rPr>
            </w:pPr>
          </w:p>
        </w:tc>
        <w:tc>
          <w:tcPr>
            <w:tcW w:w="7834" w:type="dxa"/>
            <w:shd w:val="clear" w:color="auto" w:fill="D9D9D9"/>
            <w:vAlign w:val="top"/>
          </w:tcPr>
          <w:p w:rsidRPr="00EF6955" w:rsidR="00EF6955" w:rsidP="00EF6955" w:rsidRDefault="00EF6955" w14:paraId="4FDBA5C4" w14:textId="77777777">
            <w:pPr>
              <w:spacing w:before="100" w:beforeAutospacing="1" w:afterAutospacing="1" w:line="276" w:lineRule="auto"/>
              <w:contextualSpacing/>
              <w:jc w:val="left"/>
              <w:rPr>
                <w:rFonts w:eastAsia="Times New Roman" w:cs="Arial"/>
                <w:color w:val="auto"/>
                <w:sz w:val="24"/>
                <w:lang w:eastAsia="fr-FR" w:bidi="he-IL"/>
              </w:rPr>
            </w:pPr>
          </w:p>
        </w:tc>
      </w:tr>
      <w:tr w:rsidRPr="00EF6955" w:rsidR="00EF6955" w:rsidTr="00EF6955" w14:paraId="25512E91" w14:textId="77777777">
        <w:tc>
          <w:tcPr>
            <w:tcW w:w="2370" w:type="dxa"/>
            <w:shd w:val="clear" w:color="auto" w:fill="7FE7DC"/>
            <w:vAlign w:val="top"/>
          </w:tcPr>
          <w:p w:rsidRPr="00EF6955" w:rsidR="00EF6955" w:rsidP="00EF6955" w:rsidRDefault="00EF6955" w14:paraId="386813E8"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Offre culturelle de proximité pour toute la région</w:t>
            </w:r>
          </w:p>
        </w:tc>
        <w:tc>
          <w:tcPr>
            <w:tcW w:w="4850" w:type="dxa"/>
            <w:vAlign w:val="top"/>
          </w:tcPr>
          <w:p w:rsidRPr="00EF6955" w:rsidR="00EF6955" w:rsidP="00EF6955" w:rsidRDefault="00EF6955" w14:paraId="0BD07696"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Les ressources financières permettent de stimuler la vie culturelle de toute la région. Elles permettent notamment de soutenir :</w:t>
            </w:r>
          </w:p>
          <w:p w:rsidRPr="00EF6955" w:rsidR="00EF6955" w:rsidP="00EF6955" w:rsidRDefault="00EF6955" w14:paraId="57622106" w14:textId="77777777">
            <w:pPr>
              <w:numPr>
                <w:ilvl w:val="0"/>
                <w:numId w:val="50"/>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Les organisations culturelles ;</w:t>
            </w:r>
          </w:p>
          <w:p w:rsidRPr="00EF6955" w:rsidR="00EF6955" w:rsidP="00EF6955" w:rsidRDefault="00EF6955" w14:paraId="6A99B66C" w14:textId="77777777">
            <w:pPr>
              <w:numPr>
                <w:ilvl w:val="0"/>
                <w:numId w:val="50"/>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La création professionnelle ; </w:t>
            </w:r>
          </w:p>
          <w:p w:rsidRPr="00EF6955" w:rsidR="00EF6955" w:rsidP="00EF6955" w:rsidRDefault="00EF6955" w14:paraId="25F845DF" w14:textId="77777777">
            <w:pPr>
              <w:numPr>
                <w:ilvl w:val="0"/>
                <w:numId w:val="50"/>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Les collaborations entre amateurs et professionnels ;  </w:t>
            </w:r>
          </w:p>
          <w:p w:rsidRPr="00EF6955" w:rsidR="00EF6955" w:rsidP="00EF6955" w:rsidRDefault="00EF6955" w14:paraId="409D406C" w14:textId="77777777">
            <w:pPr>
              <w:numPr>
                <w:ilvl w:val="0"/>
                <w:numId w:val="50"/>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Les infrastructures culturelles (amateurs notamment) ; </w:t>
            </w:r>
          </w:p>
          <w:p w:rsidRPr="00EF6955" w:rsidR="00EF6955" w:rsidP="00EF6955" w:rsidRDefault="00EF6955" w14:paraId="6BBD42DA"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Les actions de médiation et de participations culturelles envers les différents publics et communautés de la région ; </w:t>
            </w:r>
          </w:p>
        </w:tc>
        <w:tc>
          <w:tcPr>
            <w:tcW w:w="7834" w:type="dxa"/>
            <w:vAlign w:val="top"/>
          </w:tcPr>
          <w:p w:rsidRPr="00EF6955" w:rsidR="00EF6955" w:rsidP="00EF6955" w:rsidRDefault="00EF6955" w14:paraId="56BA9A4F"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Financer des projets qui encouragent la valorisation, la diffusion, la mise en réseau, tant au niveau régional qu’au niveau cantonal grâce à des séances d’échanges et d’informations. </w:t>
            </w:r>
          </w:p>
          <w:p w:rsidRPr="00EF6955" w:rsidR="00EF6955" w:rsidP="00EF6955" w:rsidRDefault="00EF6955" w14:paraId="4FBE9EF1"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Financer des spectacles itinérants qui tournent dans les différentes communes.</w:t>
            </w:r>
          </w:p>
          <w:p w:rsidRPr="00EF6955" w:rsidR="00EF6955" w:rsidP="00EF6955" w:rsidRDefault="00EF6955" w14:paraId="5EE46003"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Financer des nouveaux équipements (par ex. : un nouveau grill, parc lumière ou système de diffusion sonore) pour les salles polyvalentes des écoles. </w:t>
            </w:r>
          </w:p>
          <w:p w:rsidRPr="00EF6955" w:rsidR="00EF6955" w:rsidP="00EF6955" w:rsidRDefault="00EF6955" w14:paraId="7A443278" w14:textId="77777777">
            <w:pPr>
              <w:spacing w:before="100" w:beforeAutospacing="1" w:afterAutospacing="1" w:line="276" w:lineRule="auto"/>
              <w:contextualSpacing/>
              <w:jc w:val="left"/>
              <w:rPr>
                <w:rFonts w:eastAsia="Times New Roman" w:cs="Arial"/>
                <w:color w:val="auto"/>
                <w:sz w:val="24"/>
                <w:lang w:eastAsia="fr-FR" w:bidi="he-IL"/>
              </w:rPr>
            </w:pPr>
          </w:p>
        </w:tc>
      </w:tr>
      <w:tr w:rsidRPr="00EF6955" w:rsidR="00EF6955" w:rsidTr="00EF6955" w14:paraId="291DDC56" w14:textId="77777777">
        <w:tc>
          <w:tcPr>
            <w:tcW w:w="2370" w:type="dxa"/>
            <w:shd w:val="clear" w:color="auto" w:fill="7FE7DC"/>
            <w:vAlign w:val="top"/>
          </w:tcPr>
          <w:p w:rsidRPr="00EF6955" w:rsidR="00EF6955" w:rsidP="00EF6955" w:rsidRDefault="00EF6955" w14:paraId="367425A7"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Encouragement de l’accès à la culture</w:t>
            </w:r>
          </w:p>
        </w:tc>
        <w:tc>
          <w:tcPr>
            <w:tcW w:w="4850" w:type="dxa"/>
            <w:vAlign w:val="top"/>
          </w:tcPr>
          <w:p w:rsidRPr="00EF6955" w:rsidR="00EF6955" w:rsidP="00EF6955" w:rsidRDefault="00EF6955" w14:paraId="20D53B41"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Les ressources financières permettent de soutenir toute démarche encourageant l’accès à la culture. </w:t>
            </w:r>
          </w:p>
          <w:p w:rsidRPr="00EF6955" w:rsidR="00EF6955" w:rsidP="00EF6955" w:rsidRDefault="00EF6955" w14:paraId="2F4F004F" w14:textId="77777777">
            <w:pPr>
              <w:spacing w:before="100" w:beforeAutospacing="1" w:afterAutospacing="1" w:line="276" w:lineRule="auto"/>
              <w:ind w:left="360"/>
              <w:contextualSpacing/>
              <w:jc w:val="left"/>
              <w:rPr>
                <w:rFonts w:eastAsia="Times New Roman" w:cs="Arial"/>
                <w:color w:val="auto"/>
                <w:sz w:val="24"/>
                <w:lang w:eastAsia="fr-FR" w:bidi="he-IL"/>
              </w:rPr>
            </w:pPr>
          </w:p>
        </w:tc>
        <w:tc>
          <w:tcPr>
            <w:tcW w:w="7834" w:type="dxa"/>
            <w:vAlign w:val="top"/>
          </w:tcPr>
          <w:p w:rsidRPr="00EF6955" w:rsidR="00EF6955" w:rsidP="00EF6955" w:rsidRDefault="00EF6955" w14:paraId="04CBAC6C"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Mettre en place des dispositifs de soutien spécifiques : </w:t>
            </w:r>
          </w:p>
          <w:p w:rsidRPr="00EF6955" w:rsidR="00EF6955" w:rsidP="00EF6955" w:rsidRDefault="00EF6955" w14:paraId="14A256EC" w14:textId="77777777">
            <w:pPr>
              <w:numPr>
                <w:ilvl w:val="0"/>
                <w:numId w:val="51"/>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Des tarifs en baisse grâce aux subventions ; </w:t>
            </w:r>
          </w:p>
          <w:p w:rsidRPr="00EF6955" w:rsidR="00EF6955" w:rsidP="00EF6955" w:rsidRDefault="00EF6955" w14:paraId="32ED4B3D" w14:textId="77777777">
            <w:pPr>
              <w:numPr>
                <w:ilvl w:val="0"/>
                <w:numId w:val="51"/>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Des actions de médiation avec les écoles et les publics jeunes ; </w:t>
            </w:r>
          </w:p>
          <w:p w:rsidRPr="00EF6955" w:rsidR="00EF6955" w:rsidP="00EF6955" w:rsidRDefault="00EF6955" w14:paraId="546C4324" w14:textId="77777777">
            <w:pPr>
              <w:numPr>
                <w:ilvl w:val="0"/>
                <w:numId w:val="51"/>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Des projets participatifs impliquant les communes et les communautés ; </w:t>
            </w:r>
          </w:p>
          <w:p w:rsidRPr="00EF6955" w:rsidR="00EF6955" w:rsidP="00EF6955" w:rsidRDefault="00EF6955" w14:paraId="5858B011" w14:textId="77777777">
            <w:pPr>
              <w:numPr>
                <w:ilvl w:val="0"/>
                <w:numId w:val="51"/>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Des projets encourageant l’accès aux offres bilingues ;</w:t>
            </w:r>
          </w:p>
          <w:p w:rsidRPr="00EF6955" w:rsidR="00EF6955" w:rsidP="00EF6955" w:rsidRDefault="00EF6955" w14:paraId="5D675CE8" w14:textId="77777777">
            <w:pPr>
              <w:numPr>
                <w:ilvl w:val="0"/>
                <w:numId w:val="51"/>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Mise en place d’un </w:t>
            </w:r>
            <w:proofErr w:type="spellStart"/>
            <w:r w:rsidRPr="00EF6955">
              <w:rPr>
                <w:rFonts w:eastAsia="Times New Roman" w:cs="Arial"/>
                <w:color w:val="auto"/>
                <w:sz w:val="24"/>
                <w:lang w:eastAsia="fr-FR" w:bidi="he-IL"/>
              </w:rPr>
              <w:t>pass</w:t>
            </w:r>
            <w:proofErr w:type="spellEnd"/>
            <w:r w:rsidRPr="00EF6955">
              <w:rPr>
                <w:rFonts w:eastAsia="Times New Roman" w:cs="Arial"/>
                <w:color w:val="auto"/>
                <w:sz w:val="24"/>
                <w:lang w:eastAsia="fr-FR" w:bidi="he-IL"/>
              </w:rPr>
              <w:t xml:space="preserve"> culture</w:t>
            </w:r>
          </w:p>
          <w:p w:rsidRPr="00EF6955" w:rsidR="00EF6955" w:rsidP="00EF6955" w:rsidRDefault="00EF6955" w14:paraId="61641D3A" w14:textId="77777777">
            <w:pPr>
              <w:numPr>
                <w:ilvl w:val="0"/>
                <w:numId w:val="51"/>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Offre d’un AG culturel aux jeunes de 18 ans</w:t>
            </w:r>
          </w:p>
          <w:p w:rsidRPr="00EF6955" w:rsidR="00EF6955" w:rsidP="00EF6955" w:rsidRDefault="00EF6955" w14:paraId="58C217F4" w14:textId="77777777">
            <w:pPr>
              <w:numPr>
                <w:ilvl w:val="0"/>
                <w:numId w:val="51"/>
              </w:numPr>
              <w:spacing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Amener des concerts ou des spectacles dans des lieux accueillant des personnes à mobilité réduite (hôpital, maisons de retraite, etc.).</w:t>
            </w:r>
          </w:p>
        </w:tc>
      </w:tr>
      <w:tr w:rsidRPr="00EF6955" w:rsidR="00EF6955" w:rsidTr="00EF6955" w14:paraId="54C109C7" w14:textId="77777777">
        <w:tc>
          <w:tcPr>
            <w:tcW w:w="2370" w:type="dxa"/>
            <w:shd w:val="clear" w:color="auto" w:fill="7FE7DC"/>
            <w:vAlign w:val="top"/>
          </w:tcPr>
          <w:p w:rsidRPr="00EF6955" w:rsidR="00EF6955" w:rsidP="00EF6955" w:rsidRDefault="00EF6955" w14:paraId="799A89E8"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 xml:space="preserve">Amélioration de l’offre culturelle </w:t>
            </w:r>
          </w:p>
        </w:tc>
        <w:tc>
          <w:tcPr>
            <w:tcW w:w="4850" w:type="dxa"/>
            <w:vAlign w:val="top"/>
          </w:tcPr>
          <w:p w:rsidRPr="00EF6955" w:rsidR="00EF6955" w:rsidP="00EF6955" w:rsidRDefault="00EF6955" w14:paraId="38A9921A" w14:textId="77777777">
            <w:pPr>
              <w:spacing w:before="100" w:beforeAutospacing="1" w:afterAutospacing="1" w:line="276" w:lineRule="auto"/>
              <w:contextualSpacing/>
              <w:jc w:val="left"/>
              <w:rPr>
                <w:rFonts w:eastAsia="Times New Roman" w:cs="Arial"/>
                <w:bCs/>
                <w:color w:val="auto"/>
                <w:sz w:val="24"/>
                <w:lang w:eastAsia="fr-FR" w:bidi="he-IL"/>
              </w:rPr>
            </w:pPr>
            <w:r w:rsidRPr="00EF6955">
              <w:rPr>
                <w:rFonts w:eastAsia="Times New Roman" w:cs="Arial"/>
                <w:bCs/>
                <w:color w:val="auto"/>
                <w:sz w:val="24"/>
                <w:lang w:eastAsia="fr-FR" w:bidi="he-IL"/>
              </w:rPr>
              <w:t>Améliorer la diversité de l’offre dans les différentes communes.</w:t>
            </w:r>
          </w:p>
          <w:p w:rsidRPr="00EF6955" w:rsidR="00EF6955" w:rsidP="00EF6955" w:rsidRDefault="00EF6955" w14:paraId="5C56BCFF"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bCs/>
                <w:color w:val="auto"/>
                <w:sz w:val="24"/>
                <w:lang w:eastAsia="fr-FR" w:bidi="he-IL"/>
              </w:rPr>
              <w:t>Contribuer à améliorer certaines prestations existantes par des compléments financiers (bibliothèques).</w:t>
            </w:r>
          </w:p>
        </w:tc>
        <w:tc>
          <w:tcPr>
            <w:tcW w:w="7834" w:type="dxa"/>
            <w:vAlign w:val="top"/>
          </w:tcPr>
          <w:p w:rsidRPr="00EF6955" w:rsidR="00EF6955" w:rsidP="00EF6955" w:rsidRDefault="00EF6955" w14:paraId="069D5C68"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Coordination des dispositifs de soutien avec la LAC révisée ; </w:t>
            </w:r>
          </w:p>
          <w:p w:rsidRPr="00EF6955" w:rsidR="00EF6955" w:rsidP="00EF6955" w:rsidRDefault="00EF6955" w14:paraId="5DEEA61F"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 xml:space="preserve">La région soutient à la fois le développement de la production amateure et professionnelle ; </w:t>
            </w:r>
          </w:p>
          <w:p w:rsidRPr="00EF6955" w:rsidR="00EF6955" w:rsidP="00EF6955" w:rsidRDefault="00EF6955" w14:paraId="2767D0C6"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Des mécanismes de soutien automatiques (attribuer un pourcentage par rapport au budget ou au soutien cantonal par exemple), transparents, peuvent être mis en place pour le soutien aux amateurs.</w:t>
            </w:r>
          </w:p>
        </w:tc>
      </w:tr>
      <w:tr w:rsidRPr="00EF6955" w:rsidR="00EF6955" w:rsidTr="00EF6955" w14:paraId="32C1FFB8" w14:textId="77777777">
        <w:tc>
          <w:tcPr>
            <w:tcW w:w="2370" w:type="dxa"/>
            <w:shd w:val="clear" w:color="auto" w:fill="7FE7DC"/>
            <w:vAlign w:val="top"/>
          </w:tcPr>
          <w:p w:rsidRPr="00EF6955" w:rsidR="00EF6955" w:rsidP="00EF6955" w:rsidRDefault="00EF6955" w14:paraId="0CA10CEF"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 xml:space="preserve">Accès aux soutiens facilités pour les actrices et acteurs </w:t>
            </w:r>
            <w:proofErr w:type="spellStart"/>
            <w:r w:rsidRPr="00EF6955">
              <w:rPr>
                <w:rFonts w:eastAsia="Times New Roman" w:cs="Arial"/>
                <w:b/>
                <w:color w:val="auto"/>
                <w:sz w:val="24"/>
                <w:lang w:eastAsia="fr-FR" w:bidi="he-IL"/>
              </w:rPr>
              <w:t>culturel·le·s</w:t>
            </w:r>
            <w:proofErr w:type="spellEnd"/>
          </w:p>
        </w:tc>
        <w:tc>
          <w:tcPr>
            <w:tcW w:w="4850" w:type="dxa"/>
            <w:vAlign w:val="top"/>
          </w:tcPr>
          <w:p w:rsidRPr="00EF6955" w:rsidR="00EF6955" w:rsidP="00EF6955" w:rsidRDefault="00EF6955" w14:paraId="1979E70C" w14:textId="77777777">
            <w:pPr>
              <w:spacing w:before="100" w:beforeAutospacing="1" w:afterAutospacing="1" w:line="276" w:lineRule="auto"/>
              <w:contextualSpacing/>
              <w:jc w:val="left"/>
              <w:rPr>
                <w:rFonts w:eastAsia="Times New Roman" w:cs="Arial"/>
                <w:bCs/>
                <w:color w:val="auto"/>
                <w:sz w:val="24"/>
                <w:lang w:eastAsia="fr-FR" w:bidi="he-IL"/>
              </w:rPr>
            </w:pPr>
            <w:r w:rsidRPr="00EF6955">
              <w:rPr>
                <w:rFonts w:eastAsia="Times New Roman" w:cs="Arial"/>
                <w:color w:val="auto"/>
                <w:sz w:val="24"/>
                <w:lang w:eastAsia="fr-FR" w:bidi="he-IL"/>
              </w:rPr>
              <w:t xml:space="preserve">La région culturelle assure un service professionnel à l’attention du milieu grâce à un processus de demande de subventions simplifié avec notamment la mise en place d’un guichet coordonné avec la Ville de Fribourg et le canton) ; </w:t>
            </w:r>
          </w:p>
        </w:tc>
        <w:tc>
          <w:tcPr>
            <w:tcW w:w="7834" w:type="dxa"/>
            <w:vAlign w:val="top"/>
          </w:tcPr>
          <w:p w:rsidRPr="00EF6955" w:rsidR="00EF6955" w:rsidP="00EF6955" w:rsidRDefault="00EF6955" w14:paraId="74A17001" w14:textId="77777777">
            <w:pPr>
              <w:spacing w:before="100" w:beforeAutospacing="1" w:afterAutospacing="1" w:line="276" w:lineRule="auto"/>
              <w:contextualSpacing/>
              <w:jc w:val="left"/>
              <w:rPr>
                <w:rFonts w:eastAsia="Times New Roman" w:cs="Arial"/>
                <w:bCs/>
                <w:color w:val="auto"/>
                <w:sz w:val="24"/>
                <w:lang w:eastAsia="fr-FR" w:bidi="he-IL"/>
              </w:rPr>
            </w:pPr>
            <w:r w:rsidRPr="00EF6955">
              <w:rPr>
                <w:rFonts w:eastAsia="Times New Roman" w:cs="Arial"/>
                <w:bCs/>
                <w:color w:val="auto"/>
                <w:sz w:val="24"/>
                <w:lang w:eastAsia="fr-FR" w:bidi="he-IL"/>
              </w:rPr>
              <w:t xml:space="preserve">Grâce à un cadre de politique culturelle général, exigé par le canton, les critères de l’organisation sont coordonnés ; </w:t>
            </w:r>
          </w:p>
          <w:p w:rsidRPr="00EF6955" w:rsidR="00EF6955" w:rsidP="00EF6955" w:rsidRDefault="00EF6955" w14:paraId="7052BC7D"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bCs/>
                <w:color w:val="auto"/>
                <w:sz w:val="24"/>
                <w:lang w:eastAsia="fr-FR" w:bidi="he-IL"/>
              </w:rPr>
              <w:t>Des subventions automatiques sont attribuées ;</w:t>
            </w:r>
          </w:p>
          <w:p w:rsidRPr="00EF6955" w:rsidR="00EF6955" w:rsidP="00EF6955" w:rsidRDefault="00EF6955" w14:paraId="3115F76E" w14:textId="77777777">
            <w:pPr>
              <w:spacing w:before="100" w:beforeAutospacing="1" w:afterAutospacing="1" w:line="276" w:lineRule="auto"/>
              <w:contextualSpacing/>
              <w:jc w:val="left"/>
              <w:rPr>
                <w:rFonts w:eastAsia="Times New Roman" w:cs="Arial"/>
                <w:bCs/>
                <w:color w:val="auto"/>
                <w:sz w:val="24"/>
                <w:lang w:eastAsia="fr-FR" w:bidi="he-IL"/>
              </w:rPr>
            </w:pPr>
            <w:r w:rsidRPr="00EF6955">
              <w:rPr>
                <w:rFonts w:eastAsia="Times New Roman" w:cs="Arial"/>
                <w:color w:val="auto"/>
                <w:sz w:val="24"/>
                <w:lang w:eastAsia="fr-FR" w:bidi="he-IL"/>
              </w:rPr>
              <w:t>Mise en place d’un guichet coordonné.</w:t>
            </w:r>
          </w:p>
        </w:tc>
      </w:tr>
      <w:tr w:rsidRPr="00EF6955" w:rsidR="00EF6955" w:rsidTr="00EF6955" w14:paraId="5C9E7832" w14:textId="77777777">
        <w:tc>
          <w:tcPr>
            <w:tcW w:w="2370" w:type="dxa"/>
            <w:shd w:val="clear" w:color="auto" w:fill="7FE7DC"/>
            <w:vAlign w:val="top"/>
          </w:tcPr>
          <w:p w:rsidRPr="00EF6955" w:rsidR="00EF6955" w:rsidP="00EF6955" w:rsidRDefault="00EF6955" w14:paraId="577BF7A1"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 xml:space="preserve">Offre culturelle diffusée dans toute la région </w:t>
            </w:r>
          </w:p>
        </w:tc>
        <w:tc>
          <w:tcPr>
            <w:tcW w:w="4850" w:type="dxa"/>
            <w:vAlign w:val="top"/>
          </w:tcPr>
          <w:p w:rsidRPr="00EF6955" w:rsidR="00EF6955" w:rsidP="00EF6955" w:rsidRDefault="00EF6955" w14:paraId="49D7C7C2"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Favoriser la diffusion des offres culturelles dans toute la région (tournées dans la région) ;</w:t>
            </w:r>
          </w:p>
          <w:p w:rsidRPr="00EF6955" w:rsidR="00EF6955" w:rsidP="00EF6955" w:rsidRDefault="00EF6955" w14:paraId="7617495F"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Cultiver la possibilité de décentraliser les offres qui se trouvent dans la Ville Centre.</w:t>
            </w:r>
          </w:p>
        </w:tc>
        <w:tc>
          <w:tcPr>
            <w:tcW w:w="7834" w:type="dxa"/>
            <w:vAlign w:val="top"/>
          </w:tcPr>
          <w:p w:rsidRPr="00EF6955" w:rsidR="00EF6955" w:rsidP="00EF6955" w:rsidRDefault="00EF6955" w14:paraId="7666B0ED"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La région culturelle soutient la diffusion au sein de la région et entre la région et le reste du canton ;</w:t>
            </w:r>
          </w:p>
        </w:tc>
      </w:tr>
      <w:tr w:rsidRPr="00EF6955" w:rsidR="00EF6955" w:rsidTr="00EF6955" w14:paraId="4E329ACB" w14:textId="77777777">
        <w:tc>
          <w:tcPr>
            <w:tcW w:w="2370" w:type="dxa"/>
            <w:shd w:val="clear" w:color="auto" w:fill="7FE7DC"/>
            <w:vAlign w:val="top"/>
          </w:tcPr>
          <w:p w:rsidRPr="00EF6955" w:rsidR="00EF6955" w:rsidP="00EF6955" w:rsidRDefault="00EF6955" w14:paraId="4675F8FF"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 xml:space="preserve">Développement d’offres pour les écoles </w:t>
            </w:r>
          </w:p>
        </w:tc>
        <w:tc>
          <w:tcPr>
            <w:tcW w:w="4850" w:type="dxa"/>
            <w:vAlign w:val="top"/>
          </w:tcPr>
          <w:p w:rsidRPr="00EF6955" w:rsidR="00EF6955" w:rsidP="00EF6955" w:rsidRDefault="00EF6955" w14:paraId="36DE1884"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Favoriser une offre culturelle « école » dans la région (transposer les offres culturelles d’un établissement à un autre) / multiplier les lieux des représentations.</w:t>
            </w:r>
          </w:p>
        </w:tc>
        <w:tc>
          <w:tcPr>
            <w:tcW w:w="7834" w:type="dxa"/>
            <w:vAlign w:val="top"/>
          </w:tcPr>
          <w:p w:rsidRPr="00EF6955" w:rsidR="00EF6955" w:rsidP="00EF6955" w:rsidRDefault="00EF6955" w14:paraId="015F5D8B"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Les activités culturelles en milieu scolaires sont soutenues, en complémentarité avec la politique cantonale ;</w:t>
            </w:r>
          </w:p>
          <w:p w:rsidRPr="00EF6955" w:rsidR="00EF6955" w:rsidP="00EF6955" w:rsidRDefault="00EF6955" w14:paraId="42944BF4"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Une circulation des spectacles scolaire est organisée pour que les artistes puissent jouer davantage et les écoles en profiter.</w:t>
            </w:r>
          </w:p>
        </w:tc>
      </w:tr>
      <w:tr w:rsidRPr="00EF6955" w:rsidR="00EF6955" w:rsidTr="00EF6955" w14:paraId="6B28ADAB" w14:textId="77777777">
        <w:tc>
          <w:tcPr>
            <w:tcW w:w="2370" w:type="dxa"/>
            <w:shd w:val="clear" w:color="auto" w:fill="7FE7DC"/>
            <w:vAlign w:val="top"/>
          </w:tcPr>
          <w:p w:rsidRPr="00EF6955" w:rsidR="00EF6955" w:rsidP="00EF6955" w:rsidRDefault="00EF6955" w14:paraId="06694A2C"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Soutien à la collaboration et à la mutualisation des moyens</w:t>
            </w:r>
          </w:p>
        </w:tc>
        <w:tc>
          <w:tcPr>
            <w:tcW w:w="4850" w:type="dxa"/>
            <w:vAlign w:val="top"/>
          </w:tcPr>
          <w:p w:rsidRPr="00EF6955" w:rsidR="00EF6955" w:rsidP="00EF6955" w:rsidRDefault="00EF6955" w14:paraId="104F2718" w14:textId="77777777">
            <w:pPr>
              <w:spacing w:before="100" w:beforeAutospacing="1" w:afterAutospacing="1" w:line="276" w:lineRule="auto"/>
              <w:contextualSpacing/>
              <w:jc w:val="left"/>
              <w:rPr>
                <w:rFonts w:eastAsia="Times New Roman" w:cs="Arial"/>
                <w:bCs/>
                <w:color w:val="auto"/>
                <w:sz w:val="24"/>
                <w:lang w:eastAsia="fr-FR" w:bidi="he-IL"/>
              </w:rPr>
            </w:pPr>
            <w:r w:rsidRPr="00EF6955">
              <w:rPr>
                <w:rFonts w:eastAsia="Times New Roman" w:cs="Arial"/>
                <w:color w:val="auto"/>
                <w:sz w:val="24"/>
                <w:lang w:eastAsia="fr-FR" w:bidi="he-IL"/>
              </w:rPr>
              <w:t xml:space="preserve">Encourager la collaboration et la mutualisation entre </w:t>
            </w:r>
            <w:proofErr w:type="gramStart"/>
            <w:r w:rsidRPr="00EF6955">
              <w:rPr>
                <w:rFonts w:eastAsia="Times New Roman" w:cs="Arial"/>
                <w:color w:val="auto"/>
                <w:sz w:val="24"/>
                <w:lang w:eastAsia="fr-FR" w:bidi="he-IL"/>
              </w:rPr>
              <w:t xml:space="preserve">les </w:t>
            </w:r>
            <w:proofErr w:type="spellStart"/>
            <w:r w:rsidRPr="00EF6955">
              <w:rPr>
                <w:rFonts w:eastAsia="Times New Roman" w:cs="Arial"/>
                <w:color w:val="auto"/>
                <w:sz w:val="24"/>
                <w:lang w:eastAsia="fr-FR" w:bidi="he-IL"/>
              </w:rPr>
              <w:t>acteur</w:t>
            </w:r>
            <w:proofErr w:type="gramEnd"/>
            <w:r w:rsidRPr="00EF6955">
              <w:rPr>
                <w:rFonts w:eastAsia="Times New Roman" w:cs="Arial"/>
                <w:color w:val="auto"/>
                <w:sz w:val="24"/>
                <w:lang w:eastAsia="fr-FR" w:bidi="he-IL"/>
              </w:rPr>
              <w:t>·trice·s</w:t>
            </w:r>
            <w:proofErr w:type="spellEnd"/>
            <w:r w:rsidRPr="00EF6955">
              <w:rPr>
                <w:rFonts w:eastAsia="Times New Roman" w:cs="Arial"/>
                <w:color w:val="auto"/>
                <w:sz w:val="24"/>
                <w:lang w:eastAsia="fr-FR" w:bidi="he-IL"/>
              </w:rPr>
              <w:t xml:space="preserve"> </w:t>
            </w:r>
            <w:proofErr w:type="spellStart"/>
            <w:r w:rsidRPr="00EF6955">
              <w:rPr>
                <w:rFonts w:eastAsia="Times New Roman" w:cs="Arial"/>
                <w:color w:val="auto"/>
                <w:sz w:val="24"/>
                <w:lang w:eastAsia="fr-FR" w:bidi="he-IL"/>
              </w:rPr>
              <w:t>culturel·le·s</w:t>
            </w:r>
            <w:proofErr w:type="spellEnd"/>
            <w:r w:rsidRPr="00EF6955">
              <w:rPr>
                <w:rFonts w:eastAsia="Times New Roman" w:cs="Arial"/>
                <w:color w:val="auto"/>
                <w:sz w:val="24"/>
                <w:lang w:eastAsia="fr-FR" w:bidi="he-IL"/>
              </w:rPr>
              <w:t xml:space="preserve"> (partage d’espaces, de ressources techniques, bénévoles, etc.).</w:t>
            </w:r>
          </w:p>
        </w:tc>
        <w:tc>
          <w:tcPr>
            <w:tcW w:w="7834" w:type="dxa"/>
            <w:vAlign w:val="top"/>
          </w:tcPr>
          <w:p w:rsidRPr="00EF6955" w:rsidR="00EF6955" w:rsidP="00EF6955" w:rsidRDefault="00EF6955" w14:paraId="479B8488"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Des soutiens encourageant les synergies sont attribués.</w:t>
            </w:r>
          </w:p>
          <w:p w:rsidRPr="00EF6955" w:rsidR="00EF6955" w:rsidP="00EF6955" w:rsidRDefault="00EF6955" w14:paraId="343833D1" w14:textId="77777777">
            <w:pPr>
              <w:spacing w:before="100" w:beforeAutospacing="1" w:afterAutospacing="1" w:line="276" w:lineRule="auto"/>
              <w:contextualSpacing/>
              <w:jc w:val="left"/>
              <w:rPr>
                <w:rFonts w:eastAsia="Times New Roman" w:cs="Arial"/>
                <w:color w:val="auto"/>
                <w:sz w:val="24"/>
                <w:lang w:eastAsia="fr-FR" w:bidi="he-IL"/>
              </w:rPr>
            </w:pPr>
          </w:p>
        </w:tc>
      </w:tr>
      <w:tr w:rsidRPr="00EF6955" w:rsidR="00EF6955" w:rsidTr="00EF6955" w14:paraId="165AB67D" w14:textId="77777777">
        <w:tc>
          <w:tcPr>
            <w:tcW w:w="2370" w:type="dxa"/>
            <w:shd w:val="clear" w:color="auto" w:fill="7FE7DC"/>
            <w:vAlign w:val="top"/>
          </w:tcPr>
          <w:p w:rsidRPr="00EF6955" w:rsidR="00EF6955" w:rsidP="00EF6955" w:rsidRDefault="00EF6955" w14:paraId="129B63AC"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Aide à la professionnalisation</w:t>
            </w:r>
          </w:p>
        </w:tc>
        <w:tc>
          <w:tcPr>
            <w:tcW w:w="4850" w:type="dxa"/>
            <w:vAlign w:val="top"/>
          </w:tcPr>
          <w:p w:rsidRPr="00EF6955" w:rsidR="00EF6955" w:rsidP="00EF6955" w:rsidRDefault="00EF6955" w14:paraId="6E4B7C59" w14:textId="77777777">
            <w:pPr>
              <w:spacing w:before="100" w:beforeAutospacing="1" w:afterAutospacing="1" w:line="276" w:lineRule="auto"/>
              <w:contextualSpacing/>
              <w:jc w:val="left"/>
              <w:rPr>
                <w:rFonts w:eastAsia="Times New Roman" w:cs="Arial"/>
                <w:bCs/>
                <w:color w:val="auto"/>
                <w:sz w:val="24"/>
                <w:lang w:eastAsia="fr-FR" w:bidi="he-IL"/>
              </w:rPr>
            </w:pPr>
            <w:r w:rsidRPr="00EF6955">
              <w:rPr>
                <w:rFonts w:eastAsia="Times New Roman" w:cs="Arial"/>
                <w:color w:val="auto"/>
                <w:sz w:val="24"/>
                <w:lang w:eastAsia="fr-FR" w:bidi="he-IL"/>
              </w:rPr>
              <w:t xml:space="preserve">Accompagner le passage entre amateur et professionnel et encourager </w:t>
            </w:r>
            <w:r w:rsidRPr="00EF6955">
              <w:rPr>
                <w:rFonts w:eastAsia="Times New Roman" w:cs="Arial"/>
                <w:color w:val="auto"/>
                <w:sz w:val="24"/>
                <w:lang w:eastAsia="fr-FR" w:bidi="he-IL"/>
              </w:rPr>
              <w:t>l’émergence de jeunes artistes sur tout le territoire ;</w:t>
            </w:r>
          </w:p>
          <w:p w:rsidRPr="00EF6955" w:rsidR="00EF6955" w:rsidP="00EF6955" w:rsidRDefault="00EF6955" w14:paraId="60EE4B61"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bCs/>
                <w:color w:val="auto"/>
                <w:sz w:val="24"/>
                <w:lang w:eastAsia="fr-FR" w:bidi="he-IL"/>
              </w:rPr>
              <w:t>Encourager la présence d’une activité culturelle professionnelle de haute qualité, grâce à des soutiens adéquats ;</w:t>
            </w:r>
          </w:p>
        </w:tc>
        <w:tc>
          <w:tcPr>
            <w:tcW w:w="7834" w:type="dxa"/>
            <w:vAlign w:val="top"/>
          </w:tcPr>
          <w:p w:rsidRPr="00EF6955" w:rsidR="00EF6955" w:rsidP="00EF6955" w:rsidRDefault="00EF6955" w14:paraId="30CEBB8E"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La région culturelle identifie la scène culturelle et surtout les jeunes talents ; elle les soutient de manière ciblée et suit leur parcours ;</w:t>
            </w:r>
          </w:p>
          <w:p w:rsidRPr="00EF6955" w:rsidR="00EF6955" w:rsidP="00EF6955" w:rsidRDefault="00EF6955" w14:paraId="05FDFEF8"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Mise au concours de bourse pour la formation de jeunes artistes (bourse pour un master à l’étranger par exemple) ;</w:t>
            </w:r>
          </w:p>
          <w:p w:rsidRPr="00EF6955" w:rsidR="00EF6955" w:rsidP="00EF6955" w:rsidRDefault="00EF6955" w14:paraId="7C2B3566"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Mise au concours de bourses pour des stages dans des institutions culturelles (par ex. : stage pour un technicien en formation à Equilibre-</w:t>
            </w:r>
            <w:proofErr w:type="spellStart"/>
            <w:r w:rsidRPr="00EF6955">
              <w:rPr>
                <w:rFonts w:eastAsia="Times New Roman" w:cs="Arial"/>
                <w:color w:val="auto"/>
                <w:sz w:val="24"/>
                <w:lang w:eastAsia="fr-FR" w:bidi="he-IL"/>
              </w:rPr>
              <w:t>Nuithonie</w:t>
            </w:r>
            <w:proofErr w:type="spellEnd"/>
            <w:r w:rsidRPr="00EF6955">
              <w:rPr>
                <w:rFonts w:eastAsia="Times New Roman" w:cs="Arial"/>
                <w:color w:val="auto"/>
                <w:sz w:val="24"/>
                <w:lang w:eastAsia="fr-FR" w:bidi="he-IL"/>
              </w:rPr>
              <w:t>).</w:t>
            </w:r>
          </w:p>
          <w:p w:rsidRPr="00EF6955" w:rsidR="00EF6955" w:rsidP="00EF6955" w:rsidRDefault="00EF6955" w14:paraId="20AC8AEF"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Offrir un soutien administratif aux personnes sortant des hautes écoles et qui ne savent pas comment fonctionnent les demandes de subvention, ou comment gérer leur statut d’indépendant.</w:t>
            </w:r>
          </w:p>
        </w:tc>
      </w:tr>
      <w:tr w:rsidRPr="00EF6955" w:rsidR="00EF6955" w:rsidTr="00EF6955" w14:paraId="4D06EA15" w14:textId="77777777">
        <w:tc>
          <w:tcPr>
            <w:tcW w:w="2370" w:type="dxa"/>
            <w:shd w:val="clear" w:color="auto" w:fill="7FE7DC"/>
            <w:vAlign w:val="top"/>
          </w:tcPr>
          <w:p w:rsidRPr="00EF6955" w:rsidR="00EF6955" w:rsidP="00EF6955" w:rsidRDefault="00EF6955" w14:paraId="31178DB6" w14:textId="77777777">
            <w:pPr>
              <w:spacing w:before="100" w:beforeAutospacing="1" w:afterAutospacing="1" w:line="276" w:lineRule="auto"/>
              <w:contextualSpacing/>
              <w:jc w:val="left"/>
              <w:rPr>
                <w:rFonts w:eastAsia="Times New Roman" w:cs="Arial"/>
                <w:b/>
                <w:color w:val="auto"/>
                <w:sz w:val="24"/>
                <w:lang w:eastAsia="fr-FR" w:bidi="he-IL"/>
              </w:rPr>
            </w:pPr>
            <w:r w:rsidRPr="00EF6955">
              <w:rPr>
                <w:rFonts w:eastAsia="Times New Roman" w:cs="Arial"/>
                <w:b/>
                <w:color w:val="auto"/>
                <w:sz w:val="24"/>
                <w:lang w:eastAsia="fr-FR" w:bidi="he-IL"/>
              </w:rPr>
              <w:t>Promotion de la région</w:t>
            </w:r>
          </w:p>
        </w:tc>
        <w:tc>
          <w:tcPr>
            <w:tcW w:w="4850" w:type="dxa"/>
            <w:vAlign w:val="top"/>
          </w:tcPr>
          <w:p w:rsidRPr="00EF6955" w:rsidR="00EF6955" w:rsidP="00EF6955" w:rsidRDefault="00EF6955" w14:paraId="6FA450B6"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La région culturelle promeut activement la région.</w:t>
            </w:r>
          </w:p>
        </w:tc>
        <w:tc>
          <w:tcPr>
            <w:tcW w:w="7834" w:type="dxa"/>
            <w:vAlign w:val="top"/>
          </w:tcPr>
          <w:p w:rsidRPr="00EF6955" w:rsidR="00EF6955" w:rsidP="00EF6955" w:rsidRDefault="00EF6955" w14:paraId="0DB94EE8"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Une communication et agenda sont mis en place, en concertation notamment avec le tourisme (informations dans la presse, agenda, plateforme culturelle In Situ, etc.) ;</w:t>
            </w:r>
          </w:p>
          <w:p w:rsidRPr="00EF6955" w:rsidR="00EF6955" w:rsidP="00EF6955" w:rsidRDefault="00EF6955" w14:paraId="1914C644" w14:textId="77777777">
            <w:pPr>
              <w:spacing w:before="100" w:beforeAutospacing="1" w:afterAutospacing="1" w:line="276" w:lineRule="auto"/>
              <w:contextualSpacing/>
              <w:jc w:val="left"/>
              <w:rPr>
                <w:rFonts w:eastAsia="Times New Roman" w:cs="Arial"/>
                <w:color w:val="auto"/>
                <w:sz w:val="24"/>
                <w:lang w:eastAsia="fr-FR" w:bidi="he-IL"/>
              </w:rPr>
            </w:pPr>
            <w:r w:rsidRPr="00EF6955">
              <w:rPr>
                <w:rFonts w:eastAsia="Times New Roman" w:cs="Arial"/>
                <w:color w:val="auto"/>
                <w:sz w:val="24"/>
                <w:lang w:eastAsia="fr-FR" w:bidi="he-IL"/>
              </w:rPr>
              <w:t>Soutien de l’agenda In situ ; développement de prestations spécifiques pour la région.</w:t>
            </w:r>
          </w:p>
        </w:tc>
      </w:tr>
    </w:tbl>
    <w:p w:rsidRPr="00EF6955" w:rsidR="006F0AE8" w:rsidP="53869151" w:rsidRDefault="006F0AE8" w14:paraId="3458228B" w14:textId="77777777">
      <w:pPr>
        <w:rPr>
          <w:lang w:val="fr-FR"/>
        </w:rPr>
      </w:pPr>
    </w:p>
    <w:sectPr w:rsidRPr="00EF6955" w:rsidR="006F0AE8" w:rsidSect="00B3654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7A0" w:rsidP="00EE5D8C" w:rsidRDefault="00F957A0" w14:paraId="29786C26" w14:textId="77777777">
      <w:pPr>
        <w:spacing w:after="0" w:line="240" w:lineRule="auto"/>
      </w:pPr>
      <w:r>
        <w:separator/>
      </w:r>
    </w:p>
  </w:endnote>
  <w:endnote w:type="continuationSeparator" w:id="0">
    <w:p w:rsidR="00F957A0" w:rsidP="00EE5D8C" w:rsidRDefault="00F957A0" w14:paraId="3909E1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382817"/>
      <w:docPartObj>
        <w:docPartGallery w:val="Page Numbers (Bottom of Page)"/>
        <w:docPartUnique/>
      </w:docPartObj>
    </w:sdtPr>
    <w:sdtContent>
      <w:p w:rsidR="00A343B1" w:rsidRDefault="00A343B1" w14:paraId="0346EA4E" w14:textId="02C36250">
        <w:pPr>
          <w:pStyle w:val="Pieddepage"/>
          <w:jc w:val="center"/>
        </w:pPr>
        <w:r>
          <w:fldChar w:fldCharType="begin"/>
        </w:r>
        <w:r>
          <w:instrText>PAGE   \* MERGEFORMAT</w:instrText>
        </w:r>
        <w:r>
          <w:fldChar w:fldCharType="separate"/>
        </w:r>
        <w:r>
          <w:rPr>
            <w:lang w:val="fr-FR"/>
          </w:rPr>
          <w:t>2</w:t>
        </w:r>
        <w:r>
          <w:fldChar w:fldCharType="end"/>
        </w:r>
      </w:p>
    </w:sdtContent>
  </w:sdt>
  <w:p w:rsidR="00A343B1" w:rsidRDefault="00A343B1" w14:paraId="28BDABB9"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7A0" w:rsidP="00EE5D8C" w:rsidRDefault="00F957A0" w14:paraId="65480D39" w14:textId="77777777">
      <w:pPr>
        <w:spacing w:after="0" w:line="240" w:lineRule="auto"/>
      </w:pPr>
      <w:r>
        <w:separator/>
      </w:r>
    </w:p>
  </w:footnote>
  <w:footnote w:type="continuationSeparator" w:id="0">
    <w:p w:rsidR="00F957A0" w:rsidP="00EE5D8C" w:rsidRDefault="00F957A0" w14:paraId="0B6598F4" w14:textId="77777777">
      <w:pPr>
        <w:spacing w:after="0" w:line="240" w:lineRule="auto"/>
      </w:pPr>
      <w:r>
        <w:continuationSeparator/>
      </w:r>
    </w:p>
  </w:footnote>
  <w:footnote w:id="1">
    <w:p w:rsidRPr="00CA0453" w:rsidR="00CA0453" w:rsidP="008A3D20" w:rsidRDefault="00F9590B" w14:paraId="293D0F5F" w14:textId="19E86114">
      <w:pPr>
        <w:spacing w:after="0" w:line="240" w:lineRule="auto"/>
        <w:rPr>
          <w:sz w:val="20"/>
          <w:szCs w:val="20"/>
        </w:rPr>
      </w:pPr>
      <w:r>
        <w:rPr>
          <w:rStyle w:val="Appelnotedebasdep"/>
        </w:rPr>
        <w:footnoteRef/>
      </w:r>
      <w:r>
        <w:t xml:space="preserve"> </w:t>
      </w:r>
      <w:r w:rsidRPr="00CA0453">
        <w:rPr>
          <w:sz w:val="20"/>
          <w:szCs w:val="20"/>
        </w:rPr>
        <w:t>Pourquoi parle-t-on d’</w:t>
      </w:r>
      <w:r w:rsidRPr="00CA0453">
        <w:rPr>
          <w:i/>
          <w:iCs/>
          <w:sz w:val="20"/>
          <w:szCs w:val="20"/>
        </w:rPr>
        <w:t>entreprise</w:t>
      </w:r>
      <w:r w:rsidRPr="00CA0453">
        <w:rPr>
          <w:sz w:val="20"/>
          <w:szCs w:val="20"/>
        </w:rPr>
        <w:t xml:space="preserve"> culturelle ?</w:t>
      </w:r>
      <w:r w:rsidRPr="00CA0453" w:rsidR="00CA0453">
        <w:rPr>
          <w:sz w:val="20"/>
          <w:szCs w:val="20"/>
        </w:rPr>
        <w:t xml:space="preserve"> </w:t>
      </w:r>
      <w:r w:rsidR="00CA0453">
        <w:rPr>
          <w:sz w:val="20"/>
          <w:szCs w:val="20"/>
        </w:rPr>
        <w:t>Parce que</w:t>
      </w:r>
      <w:r w:rsidRPr="00CA0453" w:rsidR="00CA0453">
        <w:rPr>
          <w:sz w:val="20"/>
          <w:szCs w:val="20"/>
        </w:rPr>
        <w:t xml:space="preserve"> ces institutions culturelles gèrent un lieu </w:t>
      </w:r>
      <w:r w:rsidR="00CA0453">
        <w:rPr>
          <w:sz w:val="20"/>
          <w:szCs w:val="20"/>
        </w:rPr>
        <w:t xml:space="preserve">ou une activité </w:t>
      </w:r>
      <w:r w:rsidRPr="00CA0453" w:rsidR="00CA0453">
        <w:rPr>
          <w:sz w:val="20"/>
          <w:szCs w:val="20"/>
        </w:rPr>
        <w:t xml:space="preserve">de spectacle, produisent des biens et services culturels, emploient des salariés, vendent des billets, établissent des relations contractuelles avec des artistes, cherchent des financements, etc. Elles fonctionnent bien comme des entreprises, quand bien même elles poursuivent des buts non-lucratifs. </w:t>
      </w:r>
    </w:p>
    <w:p w:rsidRPr="00CA0453" w:rsidR="00CA0453" w:rsidP="008A3D20" w:rsidRDefault="00CA0453" w14:paraId="26838229" w14:textId="77777777">
      <w:pPr>
        <w:spacing w:after="0" w:line="240" w:lineRule="auto"/>
        <w:rPr>
          <w:sz w:val="20"/>
          <w:szCs w:val="20"/>
        </w:rPr>
      </w:pPr>
      <w:r w:rsidRPr="00CA0453">
        <w:rPr>
          <w:sz w:val="20"/>
          <w:szCs w:val="20"/>
        </w:rPr>
        <w:t>L’ajout du qualificatif « culturel » sert justement à marquer que la finalité première de ces institutions est artistique, culturelle ou d’intérêt général, que les logiques économiques sont subordonnées au projet culturel et que le succès ne se mesure pas seulement en chiffres, mais aussi en valeur symbolique, sociale ou territoriale.</w:t>
      </w:r>
    </w:p>
    <w:p w:rsidR="00F9590B" w:rsidP="0080000C" w:rsidRDefault="00CA0453" w14:paraId="1AFD86DF" w14:textId="75B0468E">
      <w:pPr>
        <w:pStyle w:val="Notedebasdepage"/>
      </w:pPr>
      <w:r w:rsidRPr="00CA0453">
        <w:t xml:space="preserve">C’est une façon de professionnaliser le secteur (rompre avec l’image de </w:t>
      </w:r>
      <w:r w:rsidR="00171288">
        <w:t>« </w:t>
      </w:r>
      <w:r w:rsidRPr="00CA0453">
        <w:t>l’amateurisme</w:t>
      </w:r>
      <w:r w:rsidR="00171288">
        <w:t> »</w:t>
      </w:r>
      <w:r w:rsidRPr="00CA0453">
        <w:t xml:space="preserve"> associatif), de légitimer la nécessité de compétences larges en gestion et de permettre de dialoguer avec les financeurs publics et privés dans un langage commun.</w:t>
      </w:r>
    </w:p>
  </w:footnote>
  <w:footnote w:id="2">
    <w:p w:rsidR="00944AB4" w:rsidRDefault="00944AB4" w14:paraId="47B9B1C2" w14:textId="6A0A3CA3">
      <w:pPr>
        <w:pStyle w:val="Notedebasdepage"/>
      </w:pPr>
      <w:r>
        <w:rPr>
          <w:rStyle w:val="Appelnotedebasdep"/>
        </w:rPr>
        <w:footnoteRef/>
      </w:r>
      <w:r>
        <w:t xml:space="preserve"> Selon des calculs faits par le Festival </w:t>
      </w:r>
      <w:r w:rsidR="00555F82">
        <w:t xml:space="preserve">international </w:t>
      </w:r>
      <w:r>
        <w:t>de Films de Fribourg, sur la base de ses comptes, 1 franc investi par la région rapporte 5,65 francs à la région.</w:t>
      </w:r>
    </w:p>
  </w:footnote>
  <w:footnote w:id="3">
    <w:p w:rsidR="00EE5D8C" w:rsidRDefault="00EE5D8C" w14:paraId="105CC1A2" w14:textId="6E7B3DCB">
      <w:pPr>
        <w:pStyle w:val="Notedebasdepage"/>
      </w:pPr>
      <w:r>
        <w:rPr>
          <w:rStyle w:val="Appelnotedebasdep"/>
        </w:rPr>
        <w:footnoteRef/>
      </w:r>
      <w:r>
        <w:t xml:space="preserve"> </w:t>
      </w:r>
      <w:r w:rsidRPr="000A76DA">
        <w:rPr>
          <w:lang w:bidi="fr-FR"/>
        </w:rPr>
        <w:t xml:space="preserve">Cette démarche répond </w:t>
      </w:r>
      <w:r>
        <w:rPr>
          <w:lang w:bidi="fr-FR"/>
        </w:rPr>
        <w:t xml:space="preserve">par ailleurs </w:t>
      </w:r>
      <w:r w:rsidRPr="000A76DA">
        <w:rPr>
          <w:lang w:bidi="fr-FR"/>
        </w:rPr>
        <w:t xml:space="preserve">à la proposition n°1 du rapport CULTURE2030 </w:t>
      </w:r>
      <w:r>
        <w:rPr>
          <w:lang w:bidi="fr-FR"/>
        </w:rPr>
        <w:t>-</w:t>
      </w:r>
      <w:r w:rsidRPr="000A76DA">
        <w:rPr>
          <w:lang w:bidi="fr-FR"/>
        </w:rPr>
        <w:t xml:space="preserve"> rapport des collectivités publiques développant la vision de la politique culturelle régionale à l’horizon 2030 </w:t>
      </w:r>
      <w:r>
        <w:rPr>
          <w:lang w:bidi="fr-FR"/>
        </w:rPr>
        <w:t>-</w:t>
      </w:r>
      <w:r w:rsidRPr="000A76DA">
        <w:rPr>
          <w:lang w:bidi="fr-FR"/>
        </w:rPr>
        <w:t xml:space="preserve"> qui recommande de « créer un pilotage culturel régional »</w:t>
      </w:r>
      <w:r w:rsidR="0080000C">
        <w:rPr>
          <w:lang w:bidi="fr-FR"/>
        </w:rPr>
        <w:t>.</w:t>
      </w:r>
    </w:p>
  </w:footnote>
  <w:footnote w:id="4">
    <w:p w:rsidR="00C47F82" w:rsidRDefault="00C47F82" w14:paraId="77C4FBE1" w14:textId="286937B4">
      <w:pPr>
        <w:pStyle w:val="Notedebasdepage"/>
      </w:pPr>
      <w:r>
        <w:rPr>
          <w:rStyle w:val="Appelnotedebasdep"/>
        </w:rPr>
        <w:footnoteRef/>
      </w:r>
      <w:r>
        <w:t xml:space="preserve"> Lors de cette consultation, les communes Coriolis, à savoir Corminboeuf, Fribourg, Givisiez, Granges-Paccot, Matran et Villars-sur-Glâne ont indiqué souhaiter </w:t>
      </w:r>
      <w:r w:rsidR="00EC7B32">
        <w:t xml:space="preserve">souscrire </w:t>
      </w:r>
      <w:r>
        <w:t xml:space="preserve">la totalité des modules. Les quatre communes d’Agglo non-membres de Coriolis, à savoir Avry, Belfaux, Düdingen et Marly se sont </w:t>
      </w:r>
      <w:proofErr w:type="gramStart"/>
      <w:r>
        <w:t>dit</w:t>
      </w:r>
      <w:r w:rsidR="00EC7B32">
        <w:t>es</w:t>
      </w:r>
      <w:proofErr w:type="gramEnd"/>
      <w:r>
        <w:t xml:space="preserve"> intéressées par le module supplémentaire d</w:t>
      </w:r>
      <w:r w:rsidR="00003ABC">
        <w:t xml:space="preserve">’encouragement </w:t>
      </w:r>
      <w:r>
        <w:t xml:space="preserve">des activités culturelles, Avry souhaitant en plus </w:t>
      </w:r>
      <w:r w:rsidR="003411F0">
        <w:t xml:space="preserve">souscrire </w:t>
      </w:r>
      <w:r w:rsidR="007A7636">
        <w:t>le</w:t>
      </w:r>
      <w:r w:rsidR="003411F0">
        <w:t xml:space="preserve"> </w:t>
      </w:r>
      <w:r>
        <w:t>module concernant le soutien aux infrastructures.</w:t>
      </w:r>
    </w:p>
    <w:p w:rsidR="00C47F82" w:rsidRDefault="00E53BFB" w14:paraId="1060C79C" w14:textId="184CA2DA">
      <w:pPr>
        <w:pStyle w:val="Notedebasdepage"/>
      </w:pPr>
      <w:r>
        <w:t xml:space="preserve">Les </w:t>
      </w:r>
      <w:r w:rsidR="00C47F82">
        <w:t>1</w:t>
      </w:r>
      <w:r w:rsidR="00003ABC">
        <w:t>2</w:t>
      </w:r>
      <w:r w:rsidR="00C47F82">
        <w:t xml:space="preserve"> </w:t>
      </w:r>
      <w:r w:rsidR="003206BE">
        <w:t xml:space="preserve">nouvelles </w:t>
      </w:r>
      <w:r w:rsidR="00C47F82">
        <w:t xml:space="preserve">communes </w:t>
      </w:r>
      <w:r>
        <w:t xml:space="preserve">qui </w:t>
      </w:r>
      <w:r w:rsidR="00C47F82">
        <w:t xml:space="preserve">se sont </w:t>
      </w:r>
      <w:proofErr w:type="gramStart"/>
      <w:r w:rsidR="00C47F82">
        <w:t>dit</w:t>
      </w:r>
      <w:r w:rsidR="00EC7B32">
        <w:t>es</w:t>
      </w:r>
      <w:proofErr w:type="gramEnd"/>
      <w:r w:rsidR="00C47F82">
        <w:t xml:space="preserve"> intéressées à devenir membres de la région culturelle</w:t>
      </w:r>
      <w:r>
        <w:t xml:space="preserve"> sont </w:t>
      </w:r>
      <w:r w:rsidR="00C47F82">
        <w:t xml:space="preserve">Bois-d’Amont, Ferpicloz, Gibloux, Grolley-Ponthaux, </w:t>
      </w:r>
      <w:r w:rsidR="00003ABC">
        <w:t xml:space="preserve">Hauterive, </w:t>
      </w:r>
      <w:r w:rsidR="00C47F82">
        <w:t>La Brillaz, La Sonnaz, Neyruz, Pierrafortscha, Prez</w:t>
      </w:r>
      <w:r w:rsidR="00003ABC">
        <w:t>, Treyvaux</w:t>
      </w:r>
      <w:r w:rsidR="00C47F82">
        <w:t xml:space="preserve"> et Villarsel-sur-Marly</w:t>
      </w:r>
      <w:r w:rsidR="00003ABC">
        <w:t>. Ferpicloz s’est également déclarée intéressée par le module d’encouragement des activités culturelles.</w:t>
      </w:r>
      <w:r w:rsidR="00C47F82">
        <w:t xml:space="preserve"> </w:t>
      </w:r>
    </w:p>
  </w:footnote>
  <w:footnote w:id="5">
    <w:p w:rsidRPr="00330148" w:rsidR="0047021B" w:rsidP="00FA3D4C" w:rsidRDefault="00C823C6" w14:paraId="1F4FFF53" w14:textId="56E51B90">
      <w:pPr>
        <w:rPr>
          <w:lang w:eastAsia="fr-FR"/>
        </w:rPr>
      </w:pPr>
      <w:r>
        <w:rPr>
          <w:rStyle w:val="Appelnotedebasdep"/>
        </w:rPr>
        <w:footnoteRef/>
      </w:r>
      <w:r>
        <w:t xml:space="preserve"> </w:t>
      </w:r>
      <w:r w:rsidRPr="0096573F">
        <w:rPr>
          <w:sz w:val="20"/>
          <w:szCs w:val="20"/>
        </w:rPr>
        <w:t xml:space="preserve">Le jury était composé de 8 </w:t>
      </w:r>
      <w:r w:rsidRPr="00FA3D4C" w:rsidR="00FA3D4C">
        <w:rPr>
          <w:sz w:val="20"/>
          <w:szCs w:val="20"/>
        </w:rPr>
        <w:t>personnes</w:t>
      </w:r>
      <w:r w:rsidRPr="0096573F" w:rsidR="00B4122B">
        <w:rPr>
          <w:sz w:val="20"/>
          <w:szCs w:val="20"/>
        </w:rPr>
        <w:t xml:space="preserve"> : </w:t>
      </w:r>
      <w:r w:rsidRPr="0096573F" w:rsidR="0047021B">
        <w:rPr>
          <w:sz w:val="20"/>
          <w:szCs w:val="20"/>
          <w:lang w:eastAsia="fr-FR"/>
        </w:rPr>
        <w:t>Sarah Eltschinger, manager culturelle Bluefactory et metteuse en scène</w:t>
      </w:r>
      <w:r w:rsidRPr="0096573F" w:rsidR="00FA3D4C">
        <w:rPr>
          <w:sz w:val="20"/>
          <w:szCs w:val="20"/>
          <w:lang w:eastAsia="fr-FR"/>
        </w:rPr>
        <w:t xml:space="preserve"> - </w:t>
      </w:r>
      <w:r w:rsidRPr="0096573F" w:rsidR="0047021B">
        <w:rPr>
          <w:sz w:val="20"/>
          <w:szCs w:val="20"/>
          <w:lang w:eastAsia="fr-FR"/>
        </w:rPr>
        <w:t>Liliane Galley, députée, présidente de l’Association K</w:t>
      </w:r>
      <w:r w:rsidRPr="0096573F" w:rsidR="00FA3D4C">
        <w:rPr>
          <w:sz w:val="20"/>
          <w:szCs w:val="20"/>
          <w:lang w:eastAsia="fr-FR"/>
        </w:rPr>
        <w:t xml:space="preserve"> - </w:t>
      </w:r>
      <w:r w:rsidRPr="0096573F" w:rsidR="0047021B">
        <w:rPr>
          <w:sz w:val="20"/>
          <w:szCs w:val="20"/>
          <w:lang w:eastAsia="fr-FR"/>
        </w:rPr>
        <w:t>Lise-Marie Graden, préfète de la Sarine, présidente du COPIL et de Coriolis</w:t>
      </w:r>
      <w:r w:rsidRPr="0096573F" w:rsidR="00FA3D4C">
        <w:rPr>
          <w:sz w:val="20"/>
          <w:szCs w:val="20"/>
          <w:lang w:eastAsia="fr-FR"/>
        </w:rPr>
        <w:t xml:space="preserve"> - </w:t>
      </w:r>
      <w:r w:rsidRPr="0096573F" w:rsidR="0047021B">
        <w:rPr>
          <w:sz w:val="20"/>
          <w:szCs w:val="20"/>
          <w:lang w:eastAsia="fr-FR"/>
        </w:rPr>
        <w:t>Manon Mullener, pianiste de jazz et compositrice</w:t>
      </w:r>
      <w:r w:rsidRPr="0096573F" w:rsidR="00FA3D4C">
        <w:rPr>
          <w:sz w:val="20"/>
          <w:szCs w:val="20"/>
          <w:lang w:eastAsia="fr-FR"/>
        </w:rPr>
        <w:t xml:space="preserve"> - </w:t>
      </w:r>
      <w:r w:rsidRPr="0096573F" w:rsidR="0047021B">
        <w:rPr>
          <w:sz w:val="20"/>
          <w:szCs w:val="20"/>
          <w:lang w:eastAsia="fr-FR"/>
        </w:rPr>
        <w:t>Pablo Rime, musicien et rappeur</w:t>
      </w:r>
      <w:r w:rsidRPr="0096573F" w:rsidR="00FA3D4C">
        <w:rPr>
          <w:sz w:val="20"/>
          <w:szCs w:val="20"/>
          <w:lang w:eastAsia="fr-FR"/>
        </w:rPr>
        <w:t xml:space="preserve"> - </w:t>
      </w:r>
      <w:r w:rsidRPr="0096573F" w:rsidR="0047021B">
        <w:rPr>
          <w:sz w:val="20"/>
          <w:szCs w:val="20"/>
          <w:lang w:eastAsia="fr-FR"/>
        </w:rPr>
        <w:t>Julien Schmutz, artiste fribourgeois</w:t>
      </w:r>
      <w:r w:rsidRPr="0096573F" w:rsidR="00FA3D4C">
        <w:rPr>
          <w:sz w:val="20"/>
          <w:szCs w:val="20"/>
          <w:lang w:eastAsia="fr-FR"/>
        </w:rPr>
        <w:t xml:space="preserve"> - </w:t>
      </w:r>
      <w:r w:rsidRPr="0096573F" w:rsidR="0047021B">
        <w:rPr>
          <w:sz w:val="20"/>
          <w:szCs w:val="20"/>
          <w:lang w:eastAsia="fr-FR"/>
        </w:rPr>
        <w:t>René Schneuwly, président du Comité d’Agglo, syndic de Granges-Paccot, membre du COPIL</w:t>
      </w:r>
      <w:r w:rsidRPr="0096573F" w:rsidR="00FA3D4C">
        <w:rPr>
          <w:sz w:val="20"/>
          <w:szCs w:val="20"/>
          <w:lang w:eastAsia="fr-FR"/>
        </w:rPr>
        <w:t xml:space="preserve"> - </w:t>
      </w:r>
      <w:r w:rsidRPr="0096573F" w:rsidR="0047021B">
        <w:rPr>
          <w:sz w:val="20"/>
          <w:szCs w:val="20"/>
          <w:lang w:eastAsia="fr-FR"/>
        </w:rPr>
        <w:t>Charly Veuthey, éditeur, communiquant, membre du COPIL</w:t>
      </w:r>
    </w:p>
    <w:p w:rsidR="00C823C6" w:rsidRDefault="00C823C6" w14:paraId="45372038" w14:textId="5B02E0ED">
      <w:pPr>
        <w:pStyle w:val="Notedebasdepage"/>
      </w:pPr>
    </w:p>
  </w:footnote>
  <w:footnote w:id="6">
    <w:p w:rsidRPr="003328B9" w:rsidR="003328B9" w:rsidP="003328B9" w:rsidRDefault="003328B9" w14:paraId="770EEA51" w14:textId="58B2C694">
      <w:pPr>
        <w:pStyle w:val="Notedebasdepage"/>
      </w:pPr>
      <w:r>
        <w:rPr>
          <w:rStyle w:val="Appelnotedebasdep"/>
        </w:rPr>
        <w:footnoteRef/>
      </w:r>
      <w:r>
        <w:t xml:space="preserve"> Cf notamment </w:t>
      </w:r>
      <w:r w:rsidRPr="003328B9">
        <w:t>l’art</w:t>
      </w:r>
      <w:r>
        <w:t>icle</w:t>
      </w:r>
      <w:r w:rsidRPr="003328B9">
        <w:t xml:space="preserve"> 6</w:t>
      </w:r>
      <w:r>
        <w:t xml:space="preserve"> al. </w:t>
      </w:r>
      <w:r w:rsidRPr="003328B9">
        <w:t>2 LEAC</w:t>
      </w:r>
      <w:r>
        <w:t xml:space="preserve"> qui liste les critères au niveau cantonal.</w:t>
      </w:r>
    </w:p>
    <w:p w:rsidR="003328B9" w:rsidRDefault="003328B9" w14:paraId="72CB9E81" w14:textId="12401C57">
      <w:pPr>
        <w:pStyle w:val="Notedebasdepage"/>
      </w:pPr>
    </w:p>
  </w:footnote>
  <w:footnote w:id="7">
    <w:p w:rsidR="00EA7DB6" w:rsidRDefault="00EA7DB6" w14:paraId="5BD9C983" w14:textId="38000D20">
      <w:pPr>
        <w:pStyle w:val="Notedebasdepage"/>
      </w:pPr>
      <w:r>
        <w:rPr>
          <w:rStyle w:val="Appelnotedebasdep"/>
        </w:rPr>
        <w:footnoteRef/>
      </w:r>
      <w:r>
        <w:t xml:space="preserve"> Par exemple </w:t>
      </w:r>
      <w:r w:rsidRPr="00690096">
        <w:t>: NOF, Bilboquet, Lanterne magique, Nouveau Monde, Concerts de l’Avent à V</w:t>
      </w:r>
      <w:r>
        <w:t>illars-sur-Glâne</w:t>
      </w:r>
      <w:r w:rsidRPr="00690096">
        <w:t xml:space="preserve">, Saison culturelle CO2, Bicubic, Festival international d’Orgue de Fribourg, Festival international des musiques sacrées, Eclatsconcerts, Museum Giger, Fête de la danse, Theater in Freiburg, FriScène, La Tuffière, Festival altitudes, Théâtre des Osses, Ebullition, </w:t>
      </w:r>
      <w:r w:rsidRPr="00690096" w:rsidR="00883B66">
        <w:t>Équilibre</w:t>
      </w:r>
      <w:r w:rsidRPr="00690096">
        <w:t xml:space="preserve"> et Nuithonie, Société d</w:t>
      </w:r>
      <w:r w:rsidR="007F6FEF">
        <w:t>e</w:t>
      </w:r>
      <w:r w:rsidRPr="00690096">
        <w:t xml:space="preserve">s concerts de Fribourg, MAHF, Théâtre de l’Arbanel, Belluard Bollwerk, Rencontres de Folklore internationales RFI, Les Georges, </w:t>
      </w:r>
      <w:r w:rsidRPr="00690096" w:rsidR="00883B66">
        <w:t>etc.</w:t>
      </w:r>
    </w:p>
  </w:footnote>
  <w:footnote w:id="8">
    <w:p w:rsidRPr="00EF6955" w:rsidR="00EF6955" w:rsidP="00EF6955" w:rsidRDefault="00EF6955" w14:paraId="1D4EF721" w14:textId="77777777">
      <w:pPr>
        <w:tabs>
          <w:tab w:val="num" w:pos="360"/>
        </w:tabs>
        <w:spacing w:line="240" w:lineRule="auto"/>
        <w:ind w:left="357" w:hanging="357"/>
        <w:rPr>
          <w:rFonts w:cs="Microsoft Sans Serif"/>
          <w:sz w:val="18"/>
          <w:szCs w:val="18"/>
        </w:rPr>
      </w:pPr>
      <w:r w:rsidRPr="00EF6955">
        <w:rPr>
          <w:rStyle w:val="Appelnotedebasdep"/>
          <w:rFonts w:cs="Microsoft Sans Serif"/>
          <w:sz w:val="18"/>
          <w:szCs w:val="18"/>
        </w:rPr>
        <w:footnoteRef/>
      </w:r>
      <w:r w:rsidRPr="00EF6955">
        <w:rPr>
          <w:rFonts w:cs="Microsoft Sans Serif"/>
          <w:sz w:val="18"/>
          <w:szCs w:val="18"/>
        </w:rPr>
        <w:t xml:space="preserve"> Voici les 5 axes du Concept culture de l’Etat de Fribourg </w:t>
      </w:r>
    </w:p>
    <w:p w:rsidRPr="00EF6955" w:rsidR="00EF6955" w:rsidP="00EF6955" w:rsidRDefault="00EF6955" w14:paraId="796B7C1C" w14:textId="77777777">
      <w:pPr>
        <w:pStyle w:val="NormalWeb"/>
        <w:numPr>
          <w:ilvl w:val="0"/>
          <w:numId w:val="48"/>
        </w:numPr>
        <w:spacing w:after="0" w:line="240" w:lineRule="auto"/>
        <w:ind w:left="357" w:hanging="357"/>
        <w:rPr>
          <w:rFonts w:ascii="Microsoft Sans Serif" w:hAnsi="Microsoft Sans Serif" w:cs="Microsoft Sans Serif"/>
          <w:sz w:val="18"/>
          <w:szCs w:val="18"/>
        </w:rPr>
      </w:pPr>
      <w:r w:rsidRPr="00EF6955">
        <w:rPr>
          <w:rFonts w:ascii="Microsoft Sans Serif" w:hAnsi="Microsoft Sans Serif" w:cs="Microsoft Sans Serif"/>
          <w:sz w:val="18"/>
          <w:szCs w:val="18"/>
        </w:rPr>
        <w:t>Mettre l’accent sur la participation culturelle et l’</w:t>
      </w:r>
      <w:proofErr w:type="spellStart"/>
      <w:r w:rsidRPr="00EF6955">
        <w:rPr>
          <w:rFonts w:ascii="Microsoft Sans Serif" w:hAnsi="Microsoft Sans Serif" w:cs="Microsoft Sans Serif"/>
          <w:sz w:val="18"/>
          <w:szCs w:val="18"/>
        </w:rPr>
        <w:t>accès</w:t>
      </w:r>
      <w:proofErr w:type="spellEnd"/>
      <w:r w:rsidRPr="00EF6955">
        <w:rPr>
          <w:rFonts w:ascii="Microsoft Sans Serif" w:hAnsi="Microsoft Sans Serif" w:cs="Microsoft Sans Serif"/>
          <w:sz w:val="18"/>
          <w:szCs w:val="18"/>
        </w:rPr>
        <w:t xml:space="preserve"> à la culture ; </w:t>
      </w:r>
    </w:p>
    <w:p w:rsidRPr="00EF6955" w:rsidR="00EF6955" w:rsidP="00EF6955" w:rsidRDefault="00EF6955" w14:paraId="2B85372F" w14:textId="77777777">
      <w:pPr>
        <w:pStyle w:val="NormalWeb"/>
        <w:numPr>
          <w:ilvl w:val="0"/>
          <w:numId w:val="48"/>
        </w:numPr>
        <w:spacing w:after="0" w:line="240" w:lineRule="auto"/>
        <w:ind w:left="357" w:hanging="357"/>
        <w:rPr>
          <w:rFonts w:ascii="Microsoft Sans Serif" w:hAnsi="Microsoft Sans Serif" w:cs="Microsoft Sans Serif"/>
          <w:sz w:val="18"/>
          <w:szCs w:val="18"/>
        </w:rPr>
      </w:pPr>
      <w:r w:rsidRPr="00EF6955">
        <w:rPr>
          <w:rFonts w:ascii="Microsoft Sans Serif" w:hAnsi="Microsoft Sans Serif" w:cs="Microsoft Sans Serif"/>
          <w:sz w:val="18"/>
          <w:szCs w:val="18"/>
        </w:rPr>
        <w:t xml:space="preserve">Encourager une production culturelle durable ; </w:t>
      </w:r>
    </w:p>
    <w:p w:rsidRPr="00EF6955" w:rsidR="00EF6955" w:rsidP="00EF6955" w:rsidRDefault="00EF6955" w14:paraId="30A2C70A" w14:textId="77777777">
      <w:pPr>
        <w:pStyle w:val="NormalWeb"/>
        <w:numPr>
          <w:ilvl w:val="0"/>
          <w:numId w:val="48"/>
        </w:numPr>
        <w:spacing w:after="0" w:line="240" w:lineRule="auto"/>
        <w:ind w:left="357" w:hanging="357"/>
        <w:rPr>
          <w:rFonts w:ascii="Microsoft Sans Serif" w:hAnsi="Microsoft Sans Serif" w:cs="Microsoft Sans Serif"/>
          <w:sz w:val="18"/>
          <w:szCs w:val="18"/>
        </w:rPr>
      </w:pPr>
      <w:r w:rsidRPr="00EF6955">
        <w:rPr>
          <w:rFonts w:ascii="Microsoft Sans Serif" w:hAnsi="Microsoft Sans Serif" w:cs="Microsoft Sans Serif"/>
          <w:sz w:val="18"/>
          <w:szCs w:val="18"/>
        </w:rPr>
        <w:t xml:space="preserve">Encourager la </w:t>
      </w:r>
      <w:proofErr w:type="spellStart"/>
      <w:r w:rsidRPr="00EF6955">
        <w:rPr>
          <w:rFonts w:ascii="Microsoft Sans Serif" w:hAnsi="Microsoft Sans Serif" w:cs="Microsoft Sans Serif"/>
          <w:sz w:val="18"/>
          <w:szCs w:val="18"/>
        </w:rPr>
        <w:t>durabilite</w:t>
      </w:r>
      <w:proofErr w:type="spellEnd"/>
      <w:r w:rsidRPr="00EF6955">
        <w:rPr>
          <w:rFonts w:ascii="Microsoft Sans Serif" w:hAnsi="Microsoft Sans Serif" w:cs="Microsoft Sans Serif"/>
          <w:sz w:val="18"/>
          <w:szCs w:val="18"/>
        </w:rPr>
        <w:t xml:space="preserve">́ des institutions culturelles ; </w:t>
      </w:r>
    </w:p>
    <w:p w:rsidRPr="00EF6955" w:rsidR="00EF6955" w:rsidP="00EF6955" w:rsidRDefault="00EF6955" w14:paraId="6FBA909D" w14:textId="77777777">
      <w:pPr>
        <w:pStyle w:val="NormalWeb"/>
        <w:numPr>
          <w:ilvl w:val="0"/>
          <w:numId w:val="48"/>
        </w:numPr>
        <w:spacing w:after="0" w:line="240" w:lineRule="auto"/>
        <w:ind w:left="357" w:hanging="357"/>
        <w:rPr>
          <w:rFonts w:ascii="Microsoft Sans Serif" w:hAnsi="Microsoft Sans Serif" w:cs="Microsoft Sans Serif"/>
          <w:sz w:val="18"/>
          <w:szCs w:val="18"/>
        </w:rPr>
      </w:pPr>
      <w:r w:rsidRPr="00EF6955">
        <w:rPr>
          <w:rFonts w:ascii="Microsoft Sans Serif" w:hAnsi="Microsoft Sans Serif" w:cs="Microsoft Sans Serif"/>
          <w:sz w:val="18"/>
          <w:szCs w:val="18"/>
        </w:rPr>
        <w:t xml:space="preserve">Disposer d’une </w:t>
      </w:r>
      <w:proofErr w:type="spellStart"/>
      <w:r w:rsidRPr="00EF6955">
        <w:rPr>
          <w:rFonts w:ascii="Microsoft Sans Serif" w:hAnsi="Microsoft Sans Serif" w:cs="Microsoft Sans Serif"/>
          <w:sz w:val="18"/>
          <w:szCs w:val="18"/>
        </w:rPr>
        <w:t>stratégie</w:t>
      </w:r>
      <w:proofErr w:type="spellEnd"/>
      <w:r w:rsidRPr="00EF6955">
        <w:rPr>
          <w:rFonts w:ascii="Microsoft Sans Serif" w:hAnsi="Microsoft Sans Serif" w:cs="Microsoft Sans Serif"/>
          <w:sz w:val="18"/>
          <w:szCs w:val="18"/>
        </w:rPr>
        <w:t xml:space="preserve"> culturelle </w:t>
      </w:r>
      <w:proofErr w:type="spellStart"/>
      <w:r w:rsidRPr="00EF6955">
        <w:rPr>
          <w:rFonts w:ascii="Microsoft Sans Serif" w:hAnsi="Microsoft Sans Serif" w:cs="Microsoft Sans Serif"/>
          <w:sz w:val="18"/>
          <w:szCs w:val="18"/>
        </w:rPr>
        <w:t>coordonnée</w:t>
      </w:r>
      <w:proofErr w:type="spellEnd"/>
      <w:r w:rsidRPr="00EF6955">
        <w:rPr>
          <w:rFonts w:ascii="Microsoft Sans Serif" w:hAnsi="Microsoft Sans Serif" w:cs="Microsoft Sans Serif"/>
          <w:sz w:val="18"/>
          <w:szCs w:val="18"/>
        </w:rPr>
        <w:t xml:space="preserve"> ; </w:t>
      </w:r>
    </w:p>
    <w:p w:rsidRPr="00EF6955" w:rsidR="00EF6955" w:rsidP="00EF6955" w:rsidRDefault="00EF6955" w14:paraId="634AC9E6" w14:textId="77777777">
      <w:pPr>
        <w:pStyle w:val="NormalWeb"/>
        <w:numPr>
          <w:ilvl w:val="0"/>
          <w:numId w:val="48"/>
        </w:numPr>
        <w:spacing w:after="0" w:line="240" w:lineRule="auto"/>
        <w:ind w:left="357" w:hanging="357"/>
        <w:rPr>
          <w:rFonts w:ascii="Microsoft Sans Serif" w:hAnsi="Microsoft Sans Serif" w:cs="Microsoft Sans Serif"/>
          <w:sz w:val="18"/>
          <w:szCs w:val="18"/>
        </w:rPr>
      </w:pPr>
      <w:r w:rsidRPr="00EF6955">
        <w:rPr>
          <w:rFonts w:ascii="Microsoft Sans Serif" w:hAnsi="Microsoft Sans Serif" w:cs="Microsoft Sans Serif"/>
          <w:sz w:val="18"/>
          <w:szCs w:val="18"/>
        </w:rPr>
        <w:t xml:space="preserve">Rendre </w:t>
      </w:r>
      <w:proofErr w:type="spellStart"/>
      <w:r w:rsidRPr="00EF6955">
        <w:rPr>
          <w:rFonts w:ascii="Microsoft Sans Serif" w:hAnsi="Microsoft Sans Serif" w:cs="Microsoft Sans Serif"/>
          <w:sz w:val="18"/>
          <w:szCs w:val="18"/>
        </w:rPr>
        <w:t>cohérente</w:t>
      </w:r>
      <w:proofErr w:type="spellEnd"/>
      <w:r w:rsidRPr="00EF6955">
        <w:rPr>
          <w:rFonts w:ascii="Microsoft Sans Serif" w:hAnsi="Microsoft Sans Serif" w:cs="Microsoft Sans Serif"/>
          <w:sz w:val="18"/>
          <w:szCs w:val="18"/>
        </w:rPr>
        <w:t xml:space="preserve"> et efficiente la </w:t>
      </w:r>
      <w:proofErr w:type="spellStart"/>
      <w:r w:rsidRPr="00EF6955">
        <w:rPr>
          <w:rFonts w:ascii="Microsoft Sans Serif" w:hAnsi="Microsoft Sans Serif" w:cs="Microsoft Sans Serif"/>
          <w:sz w:val="18"/>
          <w:szCs w:val="18"/>
        </w:rPr>
        <w:t>répartition</w:t>
      </w:r>
      <w:proofErr w:type="spellEnd"/>
      <w:r w:rsidRPr="00EF6955">
        <w:rPr>
          <w:rFonts w:ascii="Microsoft Sans Serif" w:hAnsi="Microsoft Sans Serif" w:cs="Microsoft Sans Serif"/>
          <w:sz w:val="18"/>
          <w:szCs w:val="18"/>
        </w:rPr>
        <w:t xml:space="preserve"> des </w:t>
      </w:r>
      <w:proofErr w:type="spellStart"/>
      <w:r w:rsidRPr="00EF6955">
        <w:rPr>
          <w:rFonts w:ascii="Microsoft Sans Serif" w:hAnsi="Microsoft Sans Serif" w:cs="Microsoft Sans Serif"/>
          <w:sz w:val="18"/>
          <w:szCs w:val="18"/>
        </w:rPr>
        <w:t>tâches</w:t>
      </w:r>
      <w:proofErr w:type="spellEnd"/>
      <w:r w:rsidRPr="00EF6955">
        <w:rPr>
          <w:rFonts w:ascii="Microsoft Sans Serif" w:hAnsi="Microsoft Sans Serif" w:cs="Microsoft Sans Serif"/>
          <w:sz w:val="18"/>
          <w:szCs w:val="18"/>
        </w:rPr>
        <w:t xml:space="preserve"> et du financement public. </w:t>
      </w:r>
    </w:p>
  </w:footnote>
  <w:footnote w:id="9">
    <w:p w:rsidRPr="00EF6955" w:rsidR="00EF6955" w:rsidP="00EF6955" w:rsidRDefault="00EF6955" w14:paraId="473067ED" w14:textId="77777777">
      <w:pPr>
        <w:pStyle w:val="Notedebasdepage"/>
        <w:rPr>
          <w:rFonts w:cs="Microsoft Sans Serif"/>
          <w:sz w:val="18"/>
          <w:szCs w:val="18"/>
        </w:rPr>
      </w:pPr>
      <w:r w:rsidRPr="00EF6955">
        <w:rPr>
          <w:rStyle w:val="Appelnotedebasdep"/>
          <w:rFonts w:cs="Microsoft Sans Serif"/>
          <w:sz w:val="18"/>
          <w:szCs w:val="18"/>
        </w:rPr>
        <w:footnoteRef/>
      </w:r>
      <w:r w:rsidRPr="00EF6955">
        <w:rPr>
          <w:rFonts w:cs="Microsoft Sans Serif"/>
          <w:sz w:val="18"/>
          <w:szCs w:val="18"/>
        </w:rPr>
        <w:t xml:space="preserve"> Le Message culture propose tous les 4 ans des axes prioritaires.</w:t>
      </w:r>
    </w:p>
    <w:p w:rsidRPr="00967E19" w:rsidR="00EF6955" w:rsidP="00EF6955" w:rsidRDefault="00EF6955" w14:paraId="270FD41A" w14:textId="77777777">
      <w:pPr>
        <w:pStyle w:val="Notedebasdepage"/>
        <w:rPr>
          <w:rFonts w:cs="Arial"/>
        </w:rPr>
      </w:pPr>
      <w:r w:rsidRPr="00EF6955">
        <w:rPr>
          <w:rFonts w:cs="Microsoft Sans Serif"/>
          <w:b/>
          <w:bCs/>
          <w:sz w:val="18"/>
          <w:szCs w:val="18"/>
        </w:rPr>
        <w:t>Le Message 2025-2028</w:t>
      </w:r>
      <w:r w:rsidRPr="00EF6955">
        <w:rPr>
          <w:rFonts w:cs="Microsoft Sans Serif"/>
          <w:sz w:val="18"/>
          <w:szCs w:val="18"/>
        </w:rPr>
        <w:t xml:space="preserve"> encourage notamment une rémunération équitable, la prise en compte du processus de création dans son ensemble et de la carrière artistique, la transformation numérique de la culture, la durabilité, le patrimoine culturel matériel et immatériel et la coopération entre les acteurs culturels d’une part, et les politiques sectorielles d’autre part. https://www.bak.admin.ch/bak/fr/home/themes/le-message-culture.html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43B1" w:rsidR="002C7768" w:rsidP="002C7768" w:rsidRDefault="00A343B1" w14:paraId="7113D23D" w14:textId="66026453">
    <w:pPr>
      <w:pStyle w:val="En-tte"/>
      <w:jc w:val="center"/>
      <w:rPr>
        <w:i/>
        <w:iCs/>
      </w:rPr>
    </w:pPr>
    <w:r>
      <w:rPr>
        <w:i/>
        <w:iCs/>
      </w:rPr>
      <w:t>Arcia Région culturelle – Canevas de message d’accompagnement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99A"/>
    <w:multiLevelType w:val="hybridMultilevel"/>
    <w:tmpl w:val="2EBC5D2E"/>
    <w:lvl w:ilvl="0" w:tplc="64266D1C">
      <w:start w:val="2"/>
      <w:numFmt w:val="bullet"/>
      <w:lvlText w:val=""/>
      <w:lvlJc w:val="left"/>
      <w:pPr>
        <w:ind w:left="720" w:hanging="360"/>
      </w:pPr>
      <w:rPr>
        <w:rFonts w:hint="default" w:ascii="Wingdings" w:hAnsi="Wingdings" w:cs="Arial" w:eastAsiaTheme="minorHAnsi"/>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1E673E7"/>
    <w:multiLevelType w:val="hybridMultilevel"/>
    <w:tmpl w:val="69707B9A"/>
    <w:lvl w:ilvl="0" w:tplc="46AC8B84">
      <w:start w:val="1"/>
      <w:numFmt w:val="bullet"/>
      <w:lvlText w:val="-"/>
      <w:lvlJc w:val="left"/>
      <w:pPr>
        <w:tabs>
          <w:tab w:val="num" w:pos="720"/>
        </w:tabs>
        <w:ind w:left="720" w:hanging="360"/>
      </w:pPr>
      <w:rPr>
        <w:rFonts w:hint="default" w:ascii="Times New Roman" w:hAnsi="Times New Roman"/>
      </w:rPr>
    </w:lvl>
    <w:lvl w:ilvl="1" w:tplc="B72C817C">
      <w:numFmt w:val="bullet"/>
      <w:lvlText w:val="-"/>
      <w:lvlJc w:val="left"/>
      <w:pPr>
        <w:tabs>
          <w:tab w:val="num" w:pos="1440"/>
        </w:tabs>
        <w:ind w:left="1440" w:hanging="360"/>
      </w:pPr>
      <w:rPr>
        <w:rFonts w:hint="default" w:ascii="Times New Roman" w:hAnsi="Times New Roman"/>
      </w:rPr>
    </w:lvl>
    <w:lvl w:ilvl="2" w:tplc="E4BEF93A" w:tentative="1">
      <w:start w:val="1"/>
      <w:numFmt w:val="bullet"/>
      <w:lvlText w:val="-"/>
      <w:lvlJc w:val="left"/>
      <w:pPr>
        <w:tabs>
          <w:tab w:val="num" w:pos="2160"/>
        </w:tabs>
        <w:ind w:left="2160" w:hanging="360"/>
      </w:pPr>
      <w:rPr>
        <w:rFonts w:hint="default" w:ascii="Times New Roman" w:hAnsi="Times New Roman"/>
      </w:rPr>
    </w:lvl>
    <w:lvl w:ilvl="3" w:tplc="A9C2FA06" w:tentative="1">
      <w:start w:val="1"/>
      <w:numFmt w:val="bullet"/>
      <w:lvlText w:val="-"/>
      <w:lvlJc w:val="left"/>
      <w:pPr>
        <w:tabs>
          <w:tab w:val="num" w:pos="2880"/>
        </w:tabs>
        <w:ind w:left="2880" w:hanging="360"/>
      </w:pPr>
      <w:rPr>
        <w:rFonts w:hint="default" w:ascii="Times New Roman" w:hAnsi="Times New Roman"/>
      </w:rPr>
    </w:lvl>
    <w:lvl w:ilvl="4" w:tplc="63F41240" w:tentative="1">
      <w:start w:val="1"/>
      <w:numFmt w:val="bullet"/>
      <w:lvlText w:val="-"/>
      <w:lvlJc w:val="left"/>
      <w:pPr>
        <w:tabs>
          <w:tab w:val="num" w:pos="3600"/>
        </w:tabs>
        <w:ind w:left="3600" w:hanging="360"/>
      </w:pPr>
      <w:rPr>
        <w:rFonts w:hint="default" w:ascii="Times New Roman" w:hAnsi="Times New Roman"/>
      </w:rPr>
    </w:lvl>
    <w:lvl w:ilvl="5" w:tplc="75B8B09C" w:tentative="1">
      <w:start w:val="1"/>
      <w:numFmt w:val="bullet"/>
      <w:lvlText w:val="-"/>
      <w:lvlJc w:val="left"/>
      <w:pPr>
        <w:tabs>
          <w:tab w:val="num" w:pos="4320"/>
        </w:tabs>
        <w:ind w:left="4320" w:hanging="360"/>
      </w:pPr>
      <w:rPr>
        <w:rFonts w:hint="default" w:ascii="Times New Roman" w:hAnsi="Times New Roman"/>
      </w:rPr>
    </w:lvl>
    <w:lvl w:ilvl="6" w:tplc="F8A8C794" w:tentative="1">
      <w:start w:val="1"/>
      <w:numFmt w:val="bullet"/>
      <w:lvlText w:val="-"/>
      <w:lvlJc w:val="left"/>
      <w:pPr>
        <w:tabs>
          <w:tab w:val="num" w:pos="5040"/>
        </w:tabs>
        <w:ind w:left="5040" w:hanging="360"/>
      </w:pPr>
      <w:rPr>
        <w:rFonts w:hint="default" w:ascii="Times New Roman" w:hAnsi="Times New Roman"/>
      </w:rPr>
    </w:lvl>
    <w:lvl w:ilvl="7" w:tplc="F68CE624" w:tentative="1">
      <w:start w:val="1"/>
      <w:numFmt w:val="bullet"/>
      <w:lvlText w:val="-"/>
      <w:lvlJc w:val="left"/>
      <w:pPr>
        <w:tabs>
          <w:tab w:val="num" w:pos="5760"/>
        </w:tabs>
        <w:ind w:left="5760" w:hanging="360"/>
      </w:pPr>
      <w:rPr>
        <w:rFonts w:hint="default" w:ascii="Times New Roman" w:hAnsi="Times New Roman"/>
      </w:rPr>
    </w:lvl>
    <w:lvl w:ilvl="8" w:tplc="80FCE39E"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4487720"/>
    <w:multiLevelType w:val="hybridMultilevel"/>
    <w:tmpl w:val="958201A0"/>
    <w:lvl w:ilvl="0" w:tplc="CEFACC6A">
      <w:start w:val="1"/>
      <w:numFmt w:val="bullet"/>
      <w:lvlText w:val=""/>
      <w:lvlJc w:val="left"/>
      <w:pPr>
        <w:tabs>
          <w:tab w:val="num" w:pos="720"/>
        </w:tabs>
        <w:ind w:left="720" w:hanging="360"/>
      </w:pPr>
      <w:rPr>
        <w:rFonts w:hint="default" w:ascii="Wingdings" w:hAnsi="Wingdings"/>
      </w:rPr>
    </w:lvl>
    <w:lvl w:ilvl="1" w:tplc="AFF60222" w:tentative="1">
      <w:start w:val="1"/>
      <w:numFmt w:val="bullet"/>
      <w:lvlText w:val=""/>
      <w:lvlJc w:val="left"/>
      <w:pPr>
        <w:tabs>
          <w:tab w:val="num" w:pos="1440"/>
        </w:tabs>
        <w:ind w:left="1440" w:hanging="360"/>
      </w:pPr>
      <w:rPr>
        <w:rFonts w:hint="default" w:ascii="Wingdings" w:hAnsi="Wingdings"/>
      </w:rPr>
    </w:lvl>
    <w:lvl w:ilvl="2" w:tplc="0D1E8378" w:tentative="1">
      <w:start w:val="1"/>
      <w:numFmt w:val="bullet"/>
      <w:lvlText w:val=""/>
      <w:lvlJc w:val="left"/>
      <w:pPr>
        <w:tabs>
          <w:tab w:val="num" w:pos="2160"/>
        </w:tabs>
        <w:ind w:left="2160" w:hanging="360"/>
      </w:pPr>
      <w:rPr>
        <w:rFonts w:hint="default" w:ascii="Wingdings" w:hAnsi="Wingdings"/>
      </w:rPr>
    </w:lvl>
    <w:lvl w:ilvl="3" w:tplc="FF363F10" w:tentative="1">
      <w:start w:val="1"/>
      <w:numFmt w:val="bullet"/>
      <w:lvlText w:val=""/>
      <w:lvlJc w:val="left"/>
      <w:pPr>
        <w:tabs>
          <w:tab w:val="num" w:pos="2880"/>
        </w:tabs>
        <w:ind w:left="2880" w:hanging="360"/>
      </w:pPr>
      <w:rPr>
        <w:rFonts w:hint="default" w:ascii="Wingdings" w:hAnsi="Wingdings"/>
      </w:rPr>
    </w:lvl>
    <w:lvl w:ilvl="4" w:tplc="B78646F6" w:tentative="1">
      <w:start w:val="1"/>
      <w:numFmt w:val="bullet"/>
      <w:lvlText w:val=""/>
      <w:lvlJc w:val="left"/>
      <w:pPr>
        <w:tabs>
          <w:tab w:val="num" w:pos="3600"/>
        </w:tabs>
        <w:ind w:left="3600" w:hanging="360"/>
      </w:pPr>
      <w:rPr>
        <w:rFonts w:hint="default" w:ascii="Wingdings" w:hAnsi="Wingdings"/>
      </w:rPr>
    </w:lvl>
    <w:lvl w:ilvl="5" w:tplc="B2EEEDB8" w:tentative="1">
      <w:start w:val="1"/>
      <w:numFmt w:val="bullet"/>
      <w:lvlText w:val=""/>
      <w:lvlJc w:val="left"/>
      <w:pPr>
        <w:tabs>
          <w:tab w:val="num" w:pos="4320"/>
        </w:tabs>
        <w:ind w:left="4320" w:hanging="360"/>
      </w:pPr>
      <w:rPr>
        <w:rFonts w:hint="default" w:ascii="Wingdings" w:hAnsi="Wingdings"/>
      </w:rPr>
    </w:lvl>
    <w:lvl w:ilvl="6" w:tplc="49F6D704" w:tentative="1">
      <w:start w:val="1"/>
      <w:numFmt w:val="bullet"/>
      <w:lvlText w:val=""/>
      <w:lvlJc w:val="left"/>
      <w:pPr>
        <w:tabs>
          <w:tab w:val="num" w:pos="5040"/>
        </w:tabs>
        <w:ind w:left="5040" w:hanging="360"/>
      </w:pPr>
      <w:rPr>
        <w:rFonts w:hint="default" w:ascii="Wingdings" w:hAnsi="Wingdings"/>
      </w:rPr>
    </w:lvl>
    <w:lvl w:ilvl="7" w:tplc="4EA0AFE4" w:tentative="1">
      <w:start w:val="1"/>
      <w:numFmt w:val="bullet"/>
      <w:lvlText w:val=""/>
      <w:lvlJc w:val="left"/>
      <w:pPr>
        <w:tabs>
          <w:tab w:val="num" w:pos="5760"/>
        </w:tabs>
        <w:ind w:left="5760" w:hanging="360"/>
      </w:pPr>
      <w:rPr>
        <w:rFonts w:hint="default" w:ascii="Wingdings" w:hAnsi="Wingdings"/>
      </w:rPr>
    </w:lvl>
    <w:lvl w:ilvl="8" w:tplc="6914B9D6"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ACC5835"/>
    <w:multiLevelType w:val="multilevel"/>
    <w:tmpl w:val="42FACEC8"/>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4" w15:restartNumberingAfterBreak="0">
    <w:nsid w:val="0B905080"/>
    <w:multiLevelType w:val="hybridMultilevel"/>
    <w:tmpl w:val="3F4815BA"/>
    <w:lvl w:ilvl="0" w:tplc="04B840F6">
      <w:start w:val="1"/>
      <w:numFmt w:val="bullet"/>
      <w:lvlText w:val=""/>
      <w:lvlJc w:val="left"/>
      <w:pPr>
        <w:ind w:left="720" w:hanging="360"/>
      </w:pPr>
      <w:rPr>
        <w:rFonts w:hint="default" w:ascii="Symbol" w:hAnsi="Symbol"/>
        <w:color w:val="000000" w:themeColor="text1"/>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5" w15:restartNumberingAfterBreak="0">
    <w:nsid w:val="0C247844"/>
    <w:multiLevelType w:val="hybridMultilevel"/>
    <w:tmpl w:val="ABAC5062"/>
    <w:lvl w:ilvl="0" w:tplc="51FA5552">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6" w15:restartNumberingAfterBreak="0">
    <w:nsid w:val="0D1923F2"/>
    <w:multiLevelType w:val="hybridMultilevel"/>
    <w:tmpl w:val="68645F9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FF71DFF"/>
    <w:multiLevelType w:val="hybridMultilevel"/>
    <w:tmpl w:val="61F8E200"/>
    <w:lvl w:ilvl="0" w:tplc="AB743160">
      <w:start w:val="1"/>
      <w:numFmt w:val="bullet"/>
      <w:lvlText w:val="•"/>
      <w:lvlJc w:val="left"/>
      <w:pPr>
        <w:ind w:left="720" w:hanging="360"/>
      </w:pPr>
      <w:rPr>
        <w:rFonts w:hint="default" w:ascii="Cambria" w:hAnsi="Cambria"/>
        <w:color w:val="auto"/>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8" w15:restartNumberingAfterBreak="0">
    <w:nsid w:val="10A407D9"/>
    <w:multiLevelType w:val="hybridMultilevel"/>
    <w:tmpl w:val="F9BC56EA"/>
    <w:lvl w:ilvl="0" w:tplc="D414874A">
      <w:start w:val="1"/>
      <w:numFmt w:val="bullet"/>
      <w:lvlText w:val=""/>
      <w:lvlJc w:val="left"/>
      <w:pPr>
        <w:ind w:left="720" w:hanging="360"/>
      </w:pPr>
      <w:rPr>
        <w:rFonts w:hint="default" w:ascii="Symbol" w:hAnsi="Symbol"/>
        <w:color w:val="auto"/>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9" w15:restartNumberingAfterBreak="0">
    <w:nsid w:val="129B66F9"/>
    <w:multiLevelType w:val="hybridMultilevel"/>
    <w:tmpl w:val="625827DA"/>
    <w:lvl w:ilvl="0" w:tplc="487E6F18">
      <w:start w:val="1"/>
      <w:numFmt w:val="bullet"/>
      <w:lvlText w:val="•"/>
      <w:lvlJc w:val="left"/>
      <w:pPr>
        <w:tabs>
          <w:tab w:val="num" w:pos="720"/>
        </w:tabs>
        <w:ind w:left="720" w:hanging="360"/>
      </w:pPr>
      <w:rPr>
        <w:rFonts w:hint="default" w:ascii="Arial" w:hAnsi="Arial"/>
      </w:rPr>
    </w:lvl>
    <w:lvl w:ilvl="1" w:tplc="6F0C9582">
      <w:numFmt w:val="bullet"/>
      <w:lvlText w:val="-"/>
      <w:lvlJc w:val="left"/>
      <w:pPr>
        <w:tabs>
          <w:tab w:val="num" w:pos="1440"/>
        </w:tabs>
        <w:ind w:left="1440" w:hanging="360"/>
      </w:pPr>
      <w:rPr>
        <w:rFonts w:hint="default" w:ascii="Times New Roman" w:hAnsi="Times New Roman"/>
      </w:rPr>
    </w:lvl>
    <w:lvl w:ilvl="2" w:tplc="08ACFC08" w:tentative="1">
      <w:start w:val="1"/>
      <w:numFmt w:val="bullet"/>
      <w:lvlText w:val="•"/>
      <w:lvlJc w:val="left"/>
      <w:pPr>
        <w:tabs>
          <w:tab w:val="num" w:pos="2160"/>
        </w:tabs>
        <w:ind w:left="2160" w:hanging="360"/>
      </w:pPr>
      <w:rPr>
        <w:rFonts w:hint="default" w:ascii="Arial" w:hAnsi="Arial"/>
      </w:rPr>
    </w:lvl>
    <w:lvl w:ilvl="3" w:tplc="80025AF8" w:tentative="1">
      <w:start w:val="1"/>
      <w:numFmt w:val="bullet"/>
      <w:lvlText w:val="•"/>
      <w:lvlJc w:val="left"/>
      <w:pPr>
        <w:tabs>
          <w:tab w:val="num" w:pos="2880"/>
        </w:tabs>
        <w:ind w:left="2880" w:hanging="360"/>
      </w:pPr>
      <w:rPr>
        <w:rFonts w:hint="default" w:ascii="Arial" w:hAnsi="Arial"/>
      </w:rPr>
    </w:lvl>
    <w:lvl w:ilvl="4" w:tplc="6FEAD96C" w:tentative="1">
      <w:start w:val="1"/>
      <w:numFmt w:val="bullet"/>
      <w:lvlText w:val="•"/>
      <w:lvlJc w:val="left"/>
      <w:pPr>
        <w:tabs>
          <w:tab w:val="num" w:pos="3600"/>
        </w:tabs>
        <w:ind w:left="3600" w:hanging="360"/>
      </w:pPr>
      <w:rPr>
        <w:rFonts w:hint="default" w:ascii="Arial" w:hAnsi="Arial"/>
      </w:rPr>
    </w:lvl>
    <w:lvl w:ilvl="5" w:tplc="C2688600" w:tentative="1">
      <w:start w:val="1"/>
      <w:numFmt w:val="bullet"/>
      <w:lvlText w:val="•"/>
      <w:lvlJc w:val="left"/>
      <w:pPr>
        <w:tabs>
          <w:tab w:val="num" w:pos="4320"/>
        </w:tabs>
        <w:ind w:left="4320" w:hanging="360"/>
      </w:pPr>
      <w:rPr>
        <w:rFonts w:hint="default" w:ascii="Arial" w:hAnsi="Arial"/>
      </w:rPr>
    </w:lvl>
    <w:lvl w:ilvl="6" w:tplc="2800D852" w:tentative="1">
      <w:start w:val="1"/>
      <w:numFmt w:val="bullet"/>
      <w:lvlText w:val="•"/>
      <w:lvlJc w:val="left"/>
      <w:pPr>
        <w:tabs>
          <w:tab w:val="num" w:pos="5040"/>
        </w:tabs>
        <w:ind w:left="5040" w:hanging="360"/>
      </w:pPr>
      <w:rPr>
        <w:rFonts w:hint="default" w:ascii="Arial" w:hAnsi="Arial"/>
      </w:rPr>
    </w:lvl>
    <w:lvl w:ilvl="7" w:tplc="6CB4A876" w:tentative="1">
      <w:start w:val="1"/>
      <w:numFmt w:val="bullet"/>
      <w:lvlText w:val="•"/>
      <w:lvlJc w:val="left"/>
      <w:pPr>
        <w:tabs>
          <w:tab w:val="num" w:pos="5760"/>
        </w:tabs>
        <w:ind w:left="5760" w:hanging="360"/>
      </w:pPr>
      <w:rPr>
        <w:rFonts w:hint="default" w:ascii="Arial" w:hAnsi="Arial"/>
      </w:rPr>
    </w:lvl>
    <w:lvl w:ilvl="8" w:tplc="3C505830"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1C2E5205"/>
    <w:multiLevelType w:val="hybridMultilevel"/>
    <w:tmpl w:val="911A2F04"/>
    <w:lvl w:ilvl="0" w:tplc="100C0001">
      <w:start w:val="1"/>
      <w:numFmt w:val="bullet"/>
      <w:lvlText w:val=""/>
      <w:lvlJc w:val="left"/>
      <w:pPr>
        <w:ind w:left="720" w:hanging="360"/>
      </w:pPr>
      <w:rPr>
        <w:rFonts w:hint="default" w:ascii="Symbol" w:hAnsi="Symbol"/>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E97E0B"/>
    <w:multiLevelType w:val="hybridMultilevel"/>
    <w:tmpl w:val="8BFE13DC"/>
    <w:lvl w:ilvl="0" w:tplc="3FDC280E">
      <w:start w:val="1"/>
      <w:numFmt w:val="bullet"/>
      <w:lvlText w:val="•"/>
      <w:lvlJc w:val="left"/>
      <w:pPr>
        <w:tabs>
          <w:tab w:val="num" w:pos="720"/>
        </w:tabs>
        <w:ind w:left="720" w:hanging="360"/>
      </w:pPr>
      <w:rPr>
        <w:rFonts w:hint="default" w:ascii="Arial" w:hAnsi="Arial"/>
      </w:rPr>
    </w:lvl>
    <w:lvl w:ilvl="1" w:tplc="2A9CEC1A">
      <w:numFmt w:val="bullet"/>
      <w:lvlText w:val="-"/>
      <w:lvlJc w:val="left"/>
      <w:pPr>
        <w:tabs>
          <w:tab w:val="num" w:pos="1440"/>
        </w:tabs>
        <w:ind w:left="1440" w:hanging="360"/>
      </w:pPr>
      <w:rPr>
        <w:rFonts w:hint="default" w:ascii="Times New Roman" w:hAnsi="Times New Roman"/>
      </w:rPr>
    </w:lvl>
    <w:lvl w:ilvl="2" w:tplc="41083626" w:tentative="1">
      <w:start w:val="1"/>
      <w:numFmt w:val="bullet"/>
      <w:lvlText w:val="•"/>
      <w:lvlJc w:val="left"/>
      <w:pPr>
        <w:tabs>
          <w:tab w:val="num" w:pos="2160"/>
        </w:tabs>
        <w:ind w:left="2160" w:hanging="360"/>
      </w:pPr>
      <w:rPr>
        <w:rFonts w:hint="default" w:ascii="Arial" w:hAnsi="Arial"/>
      </w:rPr>
    </w:lvl>
    <w:lvl w:ilvl="3" w:tplc="9A5C69EE" w:tentative="1">
      <w:start w:val="1"/>
      <w:numFmt w:val="bullet"/>
      <w:lvlText w:val="•"/>
      <w:lvlJc w:val="left"/>
      <w:pPr>
        <w:tabs>
          <w:tab w:val="num" w:pos="2880"/>
        </w:tabs>
        <w:ind w:left="2880" w:hanging="360"/>
      </w:pPr>
      <w:rPr>
        <w:rFonts w:hint="default" w:ascii="Arial" w:hAnsi="Arial"/>
      </w:rPr>
    </w:lvl>
    <w:lvl w:ilvl="4" w:tplc="48927DB6" w:tentative="1">
      <w:start w:val="1"/>
      <w:numFmt w:val="bullet"/>
      <w:lvlText w:val="•"/>
      <w:lvlJc w:val="left"/>
      <w:pPr>
        <w:tabs>
          <w:tab w:val="num" w:pos="3600"/>
        </w:tabs>
        <w:ind w:left="3600" w:hanging="360"/>
      </w:pPr>
      <w:rPr>
        <w:rFonts w:hint="default" w:ascii="Arial" w:hAnsi="Arial"/>
      </w:rPr>
    </w:lvl>
    <w:lvl w:ilvl="5" w:tplc="1C566238" w:tentative="1">
      <w:start w:val="1"/>
      <w:numFmt w:val="bullet"/>
      <w:lvlText w:val="•"/>
      <w:lvlJc w:val="left"/>
      <w:pPr>
        <w:tabs>
          <w:tab w:val="num" w:pos="4320"/>
        </w:tabs>
        <w:ind w:left="4320" w:hanging="360"/>
      </w:pPr>
      <w:rPr>
        <w:rFonts w:hint="default" w:ascii="Arial" w:hAnsi="Arial"/>
      </w:rPr>
    </w:lvl>
    <w:lvl w:ilvl="6" w:tplc="8FD4635E" w:tentative="1">
      <w:start w:val="1"/>
      <w:numFmt w:val="bullet"/>
      <w:lvlText w:val="•"/>
      <w:lvlJc w:val="left"/>
      <w:pPr>
        <w:tabs>
          <w:tab w:val="num" w:pos="5040"/>
        </w:tabs>
        <w:ind w:left="5040" w:hanging="360"/>
      </w:pPr>
      <w:rPr>
        <w:rFonts w:hint="default" w:ascii="Arial" w:hAnsi="Arial"/>
      </w:rPr>
    </w:lvl>
    <w:lvl w:ilvl="7" w:tplc="86FC0F52" w:tentative="1">
      <w:start w:val="1"/>
      <w:numFmt w:val="bullet"/>
      <w:lvlText w:val="•"/>
      <w:lvlJc w:val="left"/>
      <w:pPr>
        <w:tabs>
          <w:tab w:val="num" w:pos="5760"/>
        </w:tabs>
        <w:ind w:left="5760" w:hanging="360"/>
      </w:pPr>
      <w:rPr>
        <w:rFonts w:hint="default" w:ascii="Arial" w:hAnsi="Arial"/>
      </w:rPr>
    </w:lvl>
    <w:lvl w:ilvl="8" w:tplc="1B445BE8"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A5C4137"/>
    <w:multiLevelType w:val="hybridMultilevel"/>
    <w:tmpl w:val="6FB886E8"/>
    <w:lvl w:ilvl="0" w:tplc="88964E98">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3" w15:restartNumberingAfterBreak="0">
    <w:nsid w:val="2BD54098"/>
    <w:multiLevelType w:val="hybridMultilevel"/>
    <w:tmpl w:val="CBA4D976"/>
    <w:lvl w:ilvl="0" w:tplc="EFB20A76">
      <w:start w:val="2"/>
      <w:numFmt w:val="bullet"/>
      <w:lvlText w:val="-"/>
      <w:lvlJc w:val="left"/>
      <w:pPr>
        <w:ind w:left="720" w:hanging="360"/>
      </w:pPr>
      <w:rPr>
        <w:rFonts w:hint="default" w:ascii="Arial" w:hAnsi="Arial" w:cs="Arial" w:eastAsiaTheme="minorHAnsi"/>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4" w15:restartNumberingAfterBreak="0">
    <w:nsid w:val="2CF33331"/>
    <w:multiLevelType w:val="hybridMultilevel"/>
    <w:tmpl w:val="427629C2"/>
    <w:lvl w:ilvl="0" w:tplc="44B69134">
      <w:start w:val="1"/>
      <w:numFmt w:val="lowerLetter"/>
      <w:lvlText w:val="%1)"/>
      <w:lvlJc w:val="left"/>
      <w:pPr>
        <w:ind w:left="720" w:hanging="360"/>
      </w:pPr>
      <w:rPr>
        <w:b w:val="0"/>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EC33423"/>
    <w:multiLevelType w:val="hybridMultilevel"/>
    <w:tmpl w:val="E69C6D02"/>
    <w:lvl w:ilvl="0" w:tplc="100C0019">
      <w:start w:val="1"/>
      <w:numFmt w:val="lowerLetter"/>
      <w:lvlText w:val="%1."/>
      <w:lvlJc w:val="left"/>
      <w:pPr>
        <w:ind w:left="720" w:hanging="360"/>
      </w:pPr>
    </w:lvl>
    <w:lvl w:ilvl="1" w:tplc="E12E568C">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F661696"/>
    <w:multiLevelType w:val="hybridMultilevel"/>
    <w:tmpl w:val="52E20ACE"/>
    <w:lvl w:ilvl="0" w:tplc="BB22A208">
      <w:start w:val="1"/>
      <w:numFmt w:val="bullet"/>
      <w:lvlText w:val="•"/>
      <w:lvlJc w:val="left"/>
      <w:pPr>
        <w:tabs>
          <w:tab w:val="num" w:pos="720"/>
        </w:tabs>
        <w:ind w:left="720" w:hanging="360"/>
      </w:pPr>
      <w:rPr>
        <w:rFonts w:hint="default" w:ascii="Arial" w:hAnsi="Arial"/>
      </w:rPr>
    </w:lvl>
    <w:lvl w:ilvl="1" w:tplc="BEF44852">
      <w:numFmt w:val="bullet"/>
      <w:lvlText w:val="o"/>
      <w:lvlJc w:val="left"/>
      <w:pPr>
        <w:tabs>
          <w:tab w:val="num" w:pos="1440"/>
        </w:tabs>
        <w:ind w:left="1440" w:hanging="360"/>
      </w:pPr>
      <w:rPr>
        <w:rFonts w:hint="default" w:ascii="Courier New" w:hAnsi="Courier New"/>
      </w:rPr>
    </w:lvl>
    <w:lvl w:ilvl="2" w:tplc="E4A8A684" w:tentative="1">
      <w:start w:val="1"/>
      <w:numFmt w:val="bullet"/>
      <w:lvlText w:val="•"/>
      <w:lvlJc w:val="left"/>
      <w:pPr>
        <w:tabs>
          <w:tab w:val="num" w:pos="2160"/>
        </w:tabs>
        <w:ind w:left="2160" w:hanging="360"/>
      </w:pPr>
      <w:rPr>
        <w:rFonts w:hint="default" w:ascii="Arial" w:hAnsi="Arial"/>
      </w:rPr>
    </w:lvl>
    <w:lvl w:ilvl="3" w:tplc="94366FAC" w:tentative="1">
      <w:start w:val="1"/>
      <w:numFmt w:val="bullet"/>
      <w:lvlText w:val="•"/>
      <w:lvlJc w:val="left"/>
      <w:pPr>
        <w:tabs>
          <w:tab w:val="num" w:pos="2880"/>
        </w:tabs>
        <w:ind w:left="2880" w:hanging="360"/>
      </w:pPr>
      <w:rPr>
        <w:rFonts w:hint="default" w:ascii="Arial" w:hAnsi="Arial"/>
      </w:rPr>
    </w:lvl>
    <w:lvl w:ilvl="4" w:tplc="729C444E" w:tentative="1">
      <w:start w:val="1"/>
      <w:numFmt w:val="bullet"/>
      <w:lvlText w:val="•"/>
      <w:lvlJc w:val="left"/>
      <w:pPr>
        <w:tabs>
          <w:tab w:val="num" w:pos="3600"/>
        </w:tabs>
        <w:ind w:left="3600" w:hanging="360"/>
      </w:pPr>
      <w:rPr>
        <w:rFonts w:hint="default" w:ascii="Arial" w:hAnsi="Arial"/>
      </w:rPr>
    </w:lvl>
    <w:lvl w:ilvl="5" w:tplc="BD78234A" w:tentative="1">
      <w:start w:val="1"/>
      <w:numFmt w:val="bullet"/>
      <w:lvlText w:val="•"/>
      <w:lvlJc w:val="left"/>
      <w:pPr>
        <w:tabs>
          <w:tab w:val="num" w:pos="4320"/>
        </w:tabs>
        <w:ind w:left="4320" w:hanging="360"/>
      </w:pPr>
      <w:rPr>
        <w:rFonts w:hint="default" w:ascii="Arial" w:hAnsi="Arial"/>
      </w:rPr>
    </w:lvl>
    <w:lvl w:ilvl="6" w:tplc="2020C0E4" w:tentative="1">
      <w:start w:val="1"/>
      <w:numFmt w:val="bullet"/>
      <w:lvlText w:val="•"/>
      <w:lvlJc w:val="left"/>
      <w:pPr>
        <w:tabs>
          <w:tab w:val="num" w:pos="5040"/>
        </w:tabs>
        <w:ind w:left="5040" w:hanging="360"/>
      </w:pPr>
      <w:rPr>
        <w:rFonts w:hint="default" w:ascii="Arial" w:hAnsi="Arial"/>
      </w:rPr>
    </w:lvl>
    <w:lvl w:ilvl="7" w:tplc="8A882260" w:tentative="1">
      <w:start w:val="1"/>
      <w:numFmt w:val="bullet"/>
      <w:lvlText w:val="•"/>
      <w:lvlJc w:val="left"/>
      <w:pPr>
        <w:tabs>
          <w:tab w:val="num" w:pos="5760"/>
        </w:tabs>
        <w:ind w:left="5760" w:hanging="360"/>
      </w:pPr>
      <w:rPr>
        <w:rFonts w:hint="default" w:ascii="Arial" w:hAnsi="Arial"/>
      </w:rPr>
    </w:lvl>
    <w:lvl w:ilvl="8" w:tplc="04404646"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32C60323"/>
    <w:multiLevelType w:val="hybridMultilevel"/>
    <w:tmpl w:val="00E2340A"/>
    <w:lvl w:ilvl="0" w:tplc="0B644E52">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35A70BB9"/>
    <w:multiLevelType w:val="hybridMultilevel"/>
    <w:tmpl w:val="25D48B8E"/>
    <w:lvl w:ilvl="0" w:tplc="6504ABE6">
      <w:start w:val="1"/>
      <w:numFmt w:val="lowerLetter"/>
      <w:lvlText w:val="%1)"/>
      <w:lvlJc w:val="left"/>
      <w:pPr>
        <w:ind w:left="720" w:hanging="360"/>
      </w:pPr>
      <w:rPr>
        <w:rFonts w:hint="default"/>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6AA51E8"/>
    <w:multiLevelType w:val="hybridMultilevel"/>
    <w:tmpl w:val="F102645A"/>
    <w:lvl w:ilvl="0" w:tplc="25FA3092">
      <w:start w:val="1"/>
      <w:numFmt w:val="bullet"/>
      <w:lvlText w:val="-"/>
      <w:lvlJc w:val="left"/>
      <w:pPr>
        <w:tabs>
          <w:tab w:val="num" w:pos="720"/>
        </w:tabs>
        <w:ind w:left="720" w:hanging="360"/>
      </w:pPr>
      <w:rPr>
        <w:rFonts w:hint="default" w:ascii="Times New Roman" w:hAnsi="Times New Roman"/>
      </w:rPr>
    </w:lvl>
    <w:lvl w:ilvl="1" w:tplc="C05E58F0">
      <w:start w:val="1"/>
      <w:numFmt w:val="bullet"/>
      <w:lvlText w:val="-"/>
      <w:lvlJc w:val="left"/>
      <w:pPr>
        <w:tabs>
          <w:tab w:val="num" w:pos="1440"/>
        </w:tabs>
        <w:ind w:left="1440" w:hanging="360"/>
      </w:pPr>
      <w:rPr>
        <w:rFonts w:hint="default" w:ascii="Times New Roman" w:hAnsi="Times New Roman"/>
      </w:rPr>
    </w:lvl>
    <w:lvl w:ilvl="2" w:tplc="5CAED1D4" w:tentative="1">
      <w:start w:val="1"/>
      <w:numFmt w:val="bullet"/>
      <w:lvlText w:val="-"/>
      <w:lvlJc w:val="left"/>
      <w:pPr>
        <w:tabs>
          <w:tab w:val="num" w:pos="2160"/>
        </w:tabs>
        <w:ind w:left="2160" w:hanging="360"/>
      </w:pPr>
      <w:rPr>
        <w:rFonts w:hint="default" w:ascii="Times New Roman" w:hAnsi="Times New Roman"/>
      </w:rPr>
    </w:lvl>
    <w:lvl w:ilvl="3" w:tplc="41747616" w:tentative="1">
      <w:start w:val="1"/>
      <w:numFmt w:val="bullet"/>
      <w:lvlText w:val="-"/>
      <w:lvlJc w:val="left"/>
      <w:pPr>
        <w:tabs>
          <w:tab w:val="num" w:pos="2880"/>
        </w:tabs>
        <w:ind w:left="2880" w:hanging="360"/>
      </w:pPr>
      <w:rPr>
        <w:rFonts w:hint="default" w:ascii="Times New Roman" w:hAnsi="Times New Roman"/>
      </w:rPr>
    </w:lvl>
    <w:lvl w:ilvl="4" w:tplc="91C80A7A" w:tentative="1">
      <w:start w:val="1"/>
      <w:numFmt w:val="bullet"/>
      <w:lvlText w:val="-"/>
      <w:lvlJc w:val="left"/>
      <w:pPr>
        <w:tabs>
          <w:tab w:val="num" w:pos="3600"/>
        </w:tabs>
        <w:ind w:left="3600" w:hanging="360"/>
      </w:pPr>
      <w:rPr>
        <w:rFonts w:hint="default" w:ascii="Times New Roman" w:hAnsi="Times New Roman"/>
      </w:rPr>
    </w:lvl>
    <w:lvl w:ilvl="5" w:tplc="3232FBE0" w:tentative="1">
      <w:start w:val="1"/>
      <w:numFmt w:val="bullet"/>
      <w:lvlText w:val="-"/>
      <w:lvlJc w:val="left"/>
      <w:pPr>
        <w:tabs>
          <w:tab w:val="num" w:pos="4320"/>
        </w:tabs>
        <w:ind w:left="4320" w:hanging="360"/>
      </w:pPr>
      <w:rPr>
        <w:rFonts w:hint="default" w:ascii="Times New Roman" w:hAnsi="Times New Roman"/>
      </w:rPr>
    </w:lvl>
    <w:lvl w:ilvl="6" w:tplc="4798F97A" w:tentative="1">
      <w:start w:val="1"/>
      <w:numFmt w:val="bullet"/>
      <w:lvlText w:val="-"/>
      <w:lvlJc w:val="left"/>
      <w:pPr>
        <w:tabs>
          <w:tab w:val="num" w:pos="5040"/>
        </w:tabs>
        <w:ind w:left="5040" w:hanging="360"/>
      </w:pPr>
      <w:rPr>
        <w:rFonts w:hint="default" w:ascii="Times New Roman" w:hAnsi="Times New Roman"/>
      </w:rPr>
    </w:lvl>
    <w:lvl w:ilvl="7" w:tplc="3FFAD71E" w:tentative="1">
      <w:start w:val="1"/>
      <w:numFmt w:val="bullet"/>
      <w:lvlText w:val="-"/>
      <w:lvlJc w:val="left"/>
      <w:pPr>
        <w:tabs>
          <w:tab w:val="num" w:pos="5760"/>
        </w:tabs>
        <w:ind w:left="5760" w:hanging="360"/>
      </w:pPr>
      <w:rPr>
        <w:rFonts w:hint="default" w:ascii="Times New Roman" w:hAnsi="Times New Roman"/>
      </w:rPr>
    </w:lvl>
    <w:lvl w:ilvl="8" w:tplc="4B6A71CA" w:tentative="1">
      <w:start w:val="1"/>
      <w:numFmt w:val="bullet"/>
      <w:lvlText w:val="-"/>
      <w:lvlJc w:val="left"/>
      <w:pPr>
        <w:tabs>
          <w:tab w:val="num" w:pos="6480"/>
        </w:tabs>
        <w:ind w:left="6480" w:hanging="360"/>
      </w:pPr>
      <w:rPr>
        <w:rFonts w:hint="default" w:ascii="Times New Roman" w:hAnsi="Times New Roman"/>
      </w:rPr>
    </w:lvl>
  </w:abstractNum>
  <w:abstractNum w:abstractNumId="20" w15:restartNumberingAfterBreak="0">
    <w:nsid w:val="3B17157B"/>
    <w:multiLevelType w:val="hybridMultilevel"/>
    <w:tmpl w:val="67A21166"/>
    <w:lvl w:ilvl="0" w:tplc="EE9EA358">
      <w:start w:val="1"/>
      <w:numFmt w:val="bullet"/>
      <w:lvlText w:val="-"/>
      <w:lvlJc w:val="left"/>
      <w:pPr>
        <w:tabs>
          <w:tab w:val="num" w:pos="720"/>
        </w:tabs>
        <w:ind w:left="720" w:hanging="360"/>
      </w:pPr>
      <w:rPr>
        <w:rFonts w:hint="default" w:ascii="Times New Roman" w:hAnsi="Times New Roman"/>
      </w:rPr>
    </w:lvl>
    <w:lvl w:ilvl="1" w:tplc="D940FAB0" w:tentative="1">
      <w:start w:val="1"/>
      <w:numFmt w:val="bullet"/>
      <w:lvlText w:val="-"/>
      <w:lvlJc w:val="left"/>
      <w:pPr>
        <w:tabs>
          <w:tab w:val="num" w:pos="1440"/>
        </w:tabs>
        <w:ind w:left="1440" w:hanging="360"/>
      </w:pPr>
      <w:rPr>
        <w:rFonts w:hint="default" w:ascii="Times New Roman" w:hAnsi="Times New Roman"/>
      </w:rPr>
    </w:lvl>
    <w:lvl w:ilvl="2" w:tplc="F0DE373E" w:tentative="1">
      <w:start w:val="1"/>
      <w:numFmt w:val="bullet"/>
      <w:lvlText w:val="-"/>
      <w:lvlJc w:val="left"/>
      <w:pPr>
        <w:tabs>
          <w:tab w:val="num" w:pos="2160"/>
        </w:tabs>
        <w:ind w:left="2160" w:hanging="360"/>
      </w:pPr>
      <w:rPr>
        <w:rFonts w:hint="default" w:ascii="Times New Roman" w:hAnsi="Times New Roman"/>
      </w:rPr>
    </w:lvl>
    <w:lvl w:ilvl="3" w:tplc="981018EE" w:tentative="1">
      <w:start w:val="1"/>
      <w:numFmt w:val="bullet"/>
      <w:lvlText w:val="-"/>
      <w:lvlJc w:val="left"/>
      <w:pPr>
        <w:tabs>
          <w:tab w:val="num" w:pos="2880"/>
        </w:tabs>
        <w:ind w:left="2880" w:hanging="360"/>
      </w:pPr>
      <w:rPr>
        <w:rFonts w:hint="default" w:ascii="Times New Roman" w:hAnsi="Times New Roman"/>
      </w:rPr>
    </w:lvl>
    <w:lvl w:ilvl="4" w:tplc="BA1C4A18" w:tentative="1">
      <w:start w:val="1"/>
      <w:numFmt w:val="bullet"/>
      <w:lvlText w:val="-"/>
      <w:lvlJc w:val="left"/>
      <w:pPr>
        <w:tabs>
          <w:tab w:val="num" w:pos="3600"/>
        </w:tabs>
        <w:ind w:left="3600" w:hanging="360"/>
      </w:pPr>
      <w:rPr>
        <w:rFonts w:hint="default" w:ascii="Times New Roman" w:hAnsi="Times New Roman"/>
      </w:rPr>
    </w:lvl>
    <w:lvl w:ilvl="5" w:tplc="0888A770" w:tentative="1">
      <w:start w:val="1"/>
      <w:numFmt w:val="bullet"/>
      <w:lvlText w:val="-"/>
      <w:lvlJc w:val="left"/>
      <w:pPr>
        <w:tabs>
          <w:tab w:val="num" w:pos="4320"/>
        </w:tabs>
        <w:ind w:left="4320" w:hanging="360"/>
      </w:pPr>
      <w:rPr>
        <w:rFonts w:hint="default" w:ascii="Times New Roman" w:hAnsi="Times New Roman"/>
      </w:rPr>
    </w:lvl>
    <w:lvl w:ilvl="6" w:tplc="1A300B32" w:tentative="1">
      <w:start w:val="1"/>
      <w:numFmt w:val="bullet"/>
      <w:lvlText w:val="-"/>
      <w:lvlJc w:val="left"/>
      <w:pPr>
        <w:tabs>
          <w:tab w:val="num" w:pos="5040"/>
        </w:tabs>
        <w:ind w:left="5040" w:hanging="360"/>
      </w:pPr>
      <w:rPr>
        <w:rFonts w:hint="default" w:ascii="Times New Roman" w:hAnsi="Times New Roman"/>
      </w:rPr>
    </w:lvl>
    <w:lvl w:ilvl="7" w:tplc="F48E9BE2" w:tentative="1">
      <w:start w:val="1"/>
      <w:numFmt w:val="bullet"/>
      <w:lvlText w:val="-"/>
      <w:lvlJc w:val="left"/>
      <w:pPr>
        <w:tabs>
          <w:tab w:val="num" w:pos="5760"/>
        </w:tabs>
        <w:ind w:left="5760" w:hanging="360"/>
      </w:pPr>
      <w:rPr>
        <w:rFonts w:hint="default" w:ascii="Times New Roman" w:hAnsi="Times New Roman"/>
      </w:rPr>
    </w:lvl>
    <w:lvl w:ilvl="8" w:tplc="9A867292" w:tentative="1">
      <w:start w:val="1"/>
      <w:numFmt w:val="bullet"/>
      <w:lvlText w:val="-"/>
      <w:lvlJc w:val="left"/>
      <w:pPr>
        <w:tabs>
          <w:tab w:val="num" w:pos="6480"/>
        </w:tabs>
        <w:ind w:left="6480" w:hanging="360"/>
      </w:pPr>
      <w:rPr>
        <w:rFonts w:hint="default" w:ascii="Times New Roman" w:hAnsi="Times New Roman"/>
      </w:rPr>
    </w:lvl>
  </w:abstractNum>
  <w:abstractNum w:abstractNumId="21" w15:restartNumberingAfterBreak="0">
    <w:nsid w:val="46B66696"/>
    <w:multiLevelType w:val="multilevel"/>
    <w:tmpl w:val="B3507A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BBE0BE9"/>
    <w:multiLevelType w:val="hybridMultilevel"/>
    <w:tmpl w:val="55B096D8"/>
    <w:lvl w:ilvl="0" w:tplc="6ECA98B6">
      <w:start w:val="1"/>
      <w:numFmt w:val="bullet"/>
      <w:lvlText w:val="o"/>
      <w:lvlJc w:val="left"/>
      <w:pPr>
        <w:tabs>
          <w:tab w:val="num" w:pos="720"/>
        </w:tabs>
        <w:ind w:left="720" w:hanging="360"/>
      </w:pPr>
      <w:rPr>
        <w:rFonts w:hint="default" w:ascii="Courier New" w:hAnsi="Courier New"/>
      </w:rPr>
    </w:lvl>
    <w:lvl w:ilvl="1" w:tplc="10CA7648">
      <w:start w:val="1"/>
      <w:numFmt w:val="bullet"/>
      <w:lvlText w:val="o"/>
      <w:lvlJc w:val="left"/>
      <w:pPr>
        <w:tabs>
          <w:tab w:val="num" w:pos="1440"/>
        </w:tabs>
        <w:ind w:left="1440" w:hanging="360"/>
      </w:pPr>
      <w:rPr>
        <w:rFonts w:hint="default" w:ascii="Courier New" w:hAnsi="Courier New"/>
      </w:rPr>
    </w:lvl>
    <w:lvl w:ilvl="2" w:tplc="3AD2E8E8" w:tentative="1">
      <w:start w:val="1"/>
      <w:numFmt w:val="bullet"/>
      <w:lvlText w:val="o"/>
      <w:lvlJc w:val="left"/>
      <w:pPr>
        <w:tabs>
          <w:tab w:val="num" w:pos="2160"/>
        </w:tabs>
        <w:ind w:left="2160" w:hanging="360"/>
      </w:pPr>
      <w:rPr>
        <w:rFonts w:hint="default" w:ascii="Courier New" w:hAnsi="Courier New"/>
      </w:rPr>
    </w:lvl>
    <w:lvl w:ilvl="3" w:tplc="C764E5AE" w:tentative="1">
      <w:start w:val="1"/>
      <w:numFmt w:val="bullet"/>
      <w:lvlText w:val="o"/>
      <w:lvlJc w:val="left"/>
      <w:pPr>
        <w:tabs>
          <w:tab w:val="num" w:pos="2880"/>
        </w:tabs>
        <w:ind w:left="2880" w:hanging="360"/>
      </w:pPr>
      <w:rPr>
        <w:rFonts w:hint="default" w:ascii="Courier New" w:hAnsi="Courier New"/>
      </w:rPr>
    </w:lvl>
    <w:lvl w:ilvl="4" w:tplc="F2EE4E5A" w:tentative="1">
      <w:start w:val="1"/>
      <w:numFmt w:val="bullet"/>
      <w:lvlText w:val="o"/>
      <w:lvlJc w:val="left"/>
      <w:pPr>
        <w:tabs>
          <w:tab w:val="num" w:pos="3600"/>
        </w:tabs>
        <w:ind w:left="3600" w:hanging="360"/>
      </w:pPr>
      <w:rPr>
        <w:rFonts w:hint="default" w:ascii="Courier New" w:hAnsi="Courier New"/>
      </w:rPr>
    </w:lvl>
    <w:lvl w:ilvl="5" w:tplc="5FA48D76" w:tentative="1">
      <w:start w:val="1"/>
      <w:numFmt w:val="bullet"/>
      <w:lvlText w:val="o"/>
      <w:lvlJc w:val="left"/>
      <w:pPr>
        <w:tabs>
          <w:tab w:val="num" w:pos="4320"/>
        </w:tabs>
        <w:ind w:left="4320" w:hanging="360"/>
      </w:pPr>
      <w:rPr>
        <w:rFonts w:hint="default" w:ascii="Courier New" w:hAnsi="Courier New"/>
      </w:rPr>
    </w:lvl>
    <w:lvl w:ilvl="6" w:tplc="9064DF4C" w:tentative="1">
      <w:start w:val="1"/>
      <w:numFmt w:val="bullet"/>
      <w:lvlText w:val="o"/>
      <w:lvlJc w:val="left"/>
      <w:pPr>
        <w:tabs>
          <w:tab w:val="num" w:pos="5040"/>
        </w:tabs>
        <w:ind w:left="5040" w:hanging="360"/>
      </w:pPr>
      <w:rPr>
        <w:rFonts w:hint="default" w:ascii="Courier New" w:hAnsi="Courier New"/>
      </w:rPr>
    </w:lvl>
    <w:lvl w:ilvl="7" w:tplc="2A5A131E" w:tentative="1">
      <w:start w:val="1"/>
      <w:numFmt w:val="bullet"/>
      <w:lvlText w:val="o"/>
      <w:lvlJc w:val="left"/>
      <w:pPr>
        <w:tabs>
          <w:tab w:val="num" w:pos="5760"/>
        </w:tabs>
        <w:ind w:left="5760" w:hanging="360"/>
      </w:pPr>
      <w:rPr>
        <w:rFonts w:hint="default" w:ascii="Courier New" w:hAnsi="Courier New"/>
      </w:rPr>
    </w:lvl>
    <w:lvl w:ilvl="8" w:tplc="CCC8B846" w:tentative="1">
      <w:start w:val="1"/>
      <w:numFmt w:val="bullet"/>
      <w:lvlText w:val="o"/>
      <w:lvlJc w:val="left"/>
      <w:pPr>
        <w:tabs>
          <w:tab w:val="num" w:pos="6480"/>
        </w:tabs>
        <w:ind w:left="6480" w:hanging="360"/>
      </w:pPr>
      <w:rPr>
        <w:rFonts w:hint="default" w:ascii="Courier New" w:hAnsi="Courier New"/>
      </w:rPr>
    </w:lvl>
  </w:abstractNum>
  <w:abstractNum w:abstractNumId="23" w15:restartNumberingAfterBreak="0">
    <w:nsid w:val="50407028"/>
    <w:multiLevelType w:val="hybridMultilevel"/>
    <w:tmpl w:val="1C3ECEC6"/>
    <w:lvl w:ilvl="0" w:tplc="100C0001">
      <w:start w:val="1"/>
      <w:numFmt w:val="bullet"/>
      <w:lvlText w:val=""/>
      <w:lvlJc w:val="left"/>
      <w:pPr>
        <w:ind w:left="360" w:hanging="360"/>
      </w:pPr>
      <w:rPr>
        <w:rFonts w:hint="default" w:ascii="Symbol" w:hAnsi="Symbol"/>
      </w:rPr>
    </w:lvl>
    <w:lvl w:ilvl="1" w:tplc="100C0003" w:tentative="1">
      <w:start w:val="1"/>
      <w:numFmt w:val="bullet"/>
      <w:lvlText w:val="o"/>
      <w:lvlJc w:val="left"/>
      <w:pPr>
        <w:ind w:left="1080" w:hanging="360"/>
      </w:pPr>
      <w:rPr>
        <w:rFonts w:hint="default" w:ascii="Courier New" w:hAnsi="Courier New" w:cs="Courier New"/>
      </w:rPr>
    </w:lvl>
    <w:lvl w:ilvl="2" w:tplc="100C0005" w:tentative="1">
      <w:start w:val="1"/>
      <w:numFmt w:val="bullet"/>
      <w:lvlText w:val=""/>
      <w:lvlJc w:val="left"/>
      <w:pPr>
        <w:ind w:left="1800" w:hanging="360"/>
      </w:pPr>
      <w:rPr>
        <w:rFonts w:hint="default" w:ascii="Wingdings" w:hAnsi="Wingdings"/>
      </w:rPr>
    </w:lvl>
    <w:lvl w:ilvl="3" w:tplc="100C0001" w:tentative="1">
      <w:start w:val="1"/>
      <w:numFmt w:val="bullet"/>
      <w:lvlText w:val=""/>
      <w:lvlJc w:val="left"/>
      <w:pPr>
        <w:ind w:left="2520" w:hanging="360"/>
      </w:pPr>
      <w:rPr>
        <w:rFonts w:hint="default" w:ascii="Symbol" w:hAnsi="Symbol"/>
      </w:rPr>
    </w:lvl>
    <w:lvl w:ilvl="4" w:tplc="100C0003" w:tentative="1">
      <w:start w:val="1"/>
      <w:numFmt w:val="bullet"/>
      <w:lvlText w:val="o"/>
      <w:lvlJc w:val="left"/>
      <w:pPr>
        <w:ind w:left="3240" w:hanging="360"/>
      </w:pPr>
      <w:rPr>
        <w:rFonts w:hint="default" w:ascii="Courier New" w:hAnsi="Courier New" w:cs="Courier New"/>
      </w:rPr>
    </w:lvl>
    <w:lvl w:ilvl="5" w:tplc="100C0005" w:tentative="1">
      <w:start w:val="1"/>
      <w:numFmt w:val="bullet"/>
      <w:lvlText w:val=""/>
      <w:lvlJc w:val="left"/>
      <w:pPr>
        <w:ind w:left="3960" w:hanging="360"/>
      </w:pPr>
      <w:rPr>
        <w:rFonts w:hint="default" w:ascii="Wingdings" w:hAnsi="Wingdings"/>
      </w:rPr>
    </w:lvl>
    <w:lvl w:ilvl="6" w:tplc="100C0001" w:tentative="1">
      <w:start w:val="1"/>
      <w:numFmt w:val="bullet"/>
      <w:lvlText w:val=""/>
      <w:lvlJc w:val="left"/>
      <w:pPr>
        <w:ind w:left="4680" w:hanging="360"/>
      </w:pPr>
      <w:rPr>
        <w:rFonts w:hint="default" w:ascii="Symbol" w:hAnsi="Symbol"/>
      </w:rPr>
    </w:lvl>
    <w:lvl w:ilvl="7" w:tplc="100C0003" w:tentative="1">
      <w:start w:val="1"/>
      <w:numFmt w:val="bullet"/>
      <w:lvlText w:val="o"/>
      <w:lvlJc w:val="left"/>
      <w:pPr>
        <w:ind w:left="5400" w:hanging="360"/>
      </w:pPr>
      <w:rPr>
        <w:rFonts w:hint="default" w:ascii="Courier New" w:hAnsi="Courier New" w:cs="Courier New"/>
      </w:rPr>
    </w:lvl>
    <w:lvl w:ilvl="8" w:tplc="100C0005" w:tentative="1">
      <w:start w:val="1"/>
      <w:numFmt w:val="bullet"/>
      <w:lvlText w:val=""/>
      <w:lvlJc w:val="left"/>
      <w:pPr>
        <w:ind w:left="6120" w:hanging="360"/>
      </w:pPr>
      <w:rPr>
        <w:rFonts w:hint="default" w:ascii="Wingdings" w:hAnsi="Wingdings"/>
      </w:rPr>
    </w:lvl>
  </w:abstractNum>
  <w:abstractNum w:abstractNumId="24" w15:restartNumberingAfterBreak="0">
    <w:nsid w:val="50616A0A"/>
    <w:multiLevelType w:val="multilevel"/>
    <w:tmpl w:val="AE5C71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469127B"/>
    <w:multiLevelType w:val="hybridMultilevel"/>
    <w:tmpl w:val="6FEE7478"/>
    <w:lvl w:ilvl="0" w:tplc="7F985808">
      <w:start w:val="1"/>
      <w:numFmt w:val="bullet"/>
      <w:lvlText w:val="•"/>
      <w:lvlJc w:val="left"/>
      <w:pPr>
        <w:tabs>
          <w:tab w:val="num" w:pos="720"/>
        </w:tabs>
        <w:ind w:left="720" w:hanging="360"/>
      </w:pPr>
      <w:rPr>
        <w:rFonts w:hint="default" w:ascii="Arial" w:hAnsi="Arial"/>
      </w:rPr>
    </w:lvl>
    <w:lvl w:ilvl="1" w:tplc="8EC808B0">
      <w:numFmt w:val="bullet"/>
      <w:lvlText w:val="o"/>
      <w:lvlJc w:val="left"/>
      <w:pPr>
        <w:tabs>
          <w:tab w:val="num" w:pos="1440"/>
        </w:tabs>
        <w:ind w:left="1440" w:hanging="360"/>
      </w:pPr>
      <w:rPr>
        <w:rFonts w:hint="default" w:ascii="Courier New" w:hAnsi="Courier New"/>
      </w:rPr>
    </w:lvl>
    <w:lvl w:ilvl="2" w:tplc="C912624C" w:tentative="1">
      <w:start w:val="1"/>
      <w:numFmt w:val="bullet"/>
      <w:lvlText w:val="•"/>
      <w:lvlJc w:val="left"/>
      <w:pPr>
        <w:tabs>
          <w:tab w:val="num" w:pos="2160"/>
        </w:tabs>
        <w:ind w:left="2160" w:hanging="360"/>
      </w:pPr>
      <w:rPr>
        <w:rFonts w:hint="default" w:ascii="Arial" w:hAnsi="Arial"/>
      </w:rPr>
    </w:lvl>
    <w:lvl w:ilvl="3" w:tplc="6F847D94" w:tentative="1">
      <w:start w:val="1"/>
      <w:numFmt w:val="bullet"/>
      <w:lvlText w:val="•"/>
      <w:lvlJc w:val="left"/>
      <w:pPr>
        <w:tabs>
          <w:tab w:val="num" w:pos="2880"/>
        </w:tabs>
        <w:ind w:left="2880" w:hanging="360"/>
      </w:pPr>
      <w:rPr>
        <w:rFonts w:hint="default" w:ascii="Arial" w:hAnsi="Arial"/>
      </w:rPr>
    </w:lvl>
    <w:lvl w:ilvl="4" w:tplc="2290669A" w:tentative="1">
      <w:start w:val="1"/>
      <w:numFmt w:val="bullet"/>
      <w:lvlText w:val="•"/>
      <w:lvlJc w:val="left"/>
      <w:pPr>
        <w:tabs>
          <w:tab w:val="num" w:pos="3600"/>
        </w:tabs>
        <w:ind w:left="3600" w:hanging="360"/>
      </w:pPr>
      <w:rPr>
        <w:rFonts w:hint="default" w:ascii="Arial" w:hAnsi="Arial"/>
      </w:rPr>
    </w:lvl>
    <w:lvl w:ilvl="5" w:tplc="79227258" w:tentative="1">
      <w:start w:val="1"/>
      <w:numFmt w:val="bullet"/>
      <w:lvlText w:val="•"/>
      <w:lvlJc w:val="left"/>
      <w:pPr>
        <w:tabs>
          <w:tab w:val="num" w:pos="4320"/>
        </w:tabs>
        <w:ind w:left="4320" w:hanging="360"/>
      </w:pPr>
      <w:rPr>
        <w:rFonts w:hint="default" w:ascii="Arial" w:hAnsi="Arial"/>
      </w:rPr>
    </w:lvl>
    <w:lvl w:ilvl="6" w:tplc="F3F48154" w:tentative="1">
      <w:start w:val="1"/>
      <w:numFmt w:val="bullet"/>
      <w:lvlText w:val="•"/>
      <w:lvlJc w:val="left"/>
      <w:pPr>
        <w:tabs>
          <w:tab w:val="num" w:pos="5040"/>
        </w:tabs>
        <w:ind w:left="5040" w:hanging="360"/>
      </w:pPr>
      <w:rPr>
        <w:rFonts w:hint="default" w:ascii="Arial" w:hAnsi="Arial"/>
      </w:rPr>
    </w:lvl>
    <w:lvl w:ilvl="7" w:tplc="E4645820" w:tentative="1">
      <w:start w:val="1"/>
      <w:numFmt w:val="bullet"/>
      <w:lvlText w:val="•"/>
      <w:lvlJc w:val="left"/>
      <w:pPr>
        <w:tabs>
          <w:tab w:val="num" w:pos="5760"/>
        </w:tabs>
        <w:ind w:left="5760" w:hanging="360"/>
      </w:pPr>
      <w:rPr>
        <w:rFonts w:hint="default" w:ascii="Arial" w:hAnsi="Arial"/>
      </w:rPr>
    </w:lvl>
    <w:lvl w:ilvl="8" w:tplc="4F0E2F22"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521134D"/>
    <w:multiLevelType w:val="hybridMultilevel"/>
    <w:tmpl w:val="4E7A075A"/>
    <w:lvl w:ilvl="0" w:tplc="60EA5B9C">
      <w:start w:val="1"/>
      <w:numFmt w:val="bullet"/>
      <w:lvlText w:val="•"/>
      <w:lvlJc w:val="left"/>
      <w:pPr>
        <w:tabs>
          <w:tab w:val="num" w:pos="720"/>
        </w:tabs>
        <w:ind w:left="720" w:hanging="360"/>
      </w:pPr>
      <w:rPr>
        <w:rFonts w:hint="default" w:ascii="Arial" w:hAnsi="Arial"/>
      </w:rPr>
    </w:lvl>
    <w:lvl w:ilvl="1" w:tplc="E5A822FE">
      <w:numFmt w:val="bullet"/>
      <w:lvlText w:val="-"/>
      <w:lvlJc w:val="left"/>
      <w:pPr>
        <w:tabs>
          <w:tab w:val="num" w:pos="1440"/>
        </w:tabs>
        <w:ind w:left="1440" w:hanging="360"/>
      </w:pPr>
      <w:rPr>
        <w:rFonts w:hint="default" w:ascii="Times New Roman" w:hAnsi="Times New Roman"/>
      </w:rPr>
    </w:lvl>
    <w:lvl w:ilvl="2" w:tplc="C1C66D40" w:tentative="1">
      <w:start w:val="1"/>
      <w:numFmt w:val="bullet"/>
      <w:lvlText w:val="•"/>
      <w:lvlJc w:val="left"/>
      <w:pPr>
        <w:tabs>
          <w:tab w:val="num" w:pos="2160"/>
        </w:tabs>
        <w:ind w:left="2160" w:hanging="360"/>
      </w:pPr>
      <w:rPr>
        <w:rFonts w:hint="default" w:ascii="Arial" w:hAnsi="Arial"/>
      </w:rPr>
    </w:lvl>
    <w:lvl w:ilvl="3" w:tplc="8CF88AFE" w:tentative="1">
      <w:start w:val="1"/>
      <w:numFmt w:val="bullet"/>
      <w:lvlText w:val="•"/>
      <w:lvlJc w:val="left"/>
      <w:pPr>
        <w:tabs>
          <w:tab w:val="num" w:pos="2880"/>
        </w:tabs>
        <w:ind w:left="2880" w:hanging="360"/>
      </w:pPr>
      <w:rPr>
        <w:rFonts w:hint="default" w:ascii="Arial" w:hAnsi="Arial"/>
      </w:rPr>
    </w:lvl>
    <w:lvl w:ilvl="4" w:tplc="B4BC0A02" w:tentative="1">
      <w:start w:val="1"/>
      <w:numFmt w:val="bullet"/>
      <w:lvlText w:val="•"/>
      <w:lvlJc w:val="left"/>
      <w:pPr>
        <w:tabs>
          <w:tab w:val="num" w:pos="3600"/>
        </w:tabs>
        <w:ind w:left="3600" w:hanging="360"/>
      </w:pPr>
      <w:rPr>
        <w:rFonts w:hint="default" w:ascii="Arial" w:hAnsi="Arial"/>
      </w:rPr>
    </w:lvl>
    <w:lvl w:ilvl="5" w:tplc="5B94ABD8" w:tentative="1">
      <w:start w:val="1"/>
      <w:numFmt w:val="bullet"/>
      <w:lvlText w:val="•"/>
      <w:lvlJc w:val="left"/>
      <w:pPr>
        <w:tabs>
          <w:tab w:val="num" w:pos="4320"/>
        </w:tabs>
        <w:ind w:left="4320" w:hanging="360"/>
      </w:pPr>
      <w:rPr>
        <w:rFonts w:hint="default" w:ascii="Arial" w:hAnsi="Arial"/>
      </w:rPr>
    </w:lvl>
    <w:lvl w:ilvl="6" w:tplc="F1642BDA" w:tentative="1">
      <w:start w:val="1"/>
      <w:numFmt w:val="bullet"/>
      <w:lvlText w:val="•"/>
      <w:lvlJc w:val="left"/>
      <w:pPr>
        <w:tabs>
          <w:tab w:val="num" w:pos="5040"/>
        </w:tabs>
        <w:ind w:left="5040" w:hanging="360"/>
      </w:pPr>
      <w:rPr>
        <w:rFonts w:hint="default" w:ascii="Arial" w:hAnsi="Arial"/>
      </w:rPr>
    </w:lvl>
    <w:lvl w:ilvl="7" w:tplc="9CE6B82A" w:tentative="1">
      <w:start w:val="1"/>
      <w:numFmt w:val="bullet"/>
      <w:lvlText w:val="•"/>
      <w:lvlJc w:val="left"/>
      <w:pPr>
        <w:tabs>
          <w:tab w:val="num" w:pos="5760"/>
        </w:tabs>
        <w:ind w:left="5760" w:hanging="360"/>
      </w:pPr>
      <w:rPr>
        <w:rFonts w:hint="default" w:ascii="Arial" w:hAnsi="Arial"/>
      </w:rPr>
    </w:lvl>
    <w:lvl w:ilvl="8" w:tplc="AF1EB6B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59F6F09"/>
    <w:multiLevelType w:val="hybridMultilevel"/>
    <w:tmpl w:val="0842153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57F05CC6"/>
    <w:multiLevelType w:val="hybridMultilevel"/>
    <w:tmpl w:val="51D861C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5AAA6403"/>
    <w:multiLevelType w:val="hybridMultilevel"/>
    <w:tmpl w:val="321A73AE"/>
    <w:lvl w:ilvl="0" w:tplc="541E7912">
      <w:start w:val="1"/>
      <w:numFmt w:val="bullet"/>
      <w:lvlText w:val="-"/>
      <w:lvlJc w:val="left"/>
      <w:pPr>
        <w:tabs>
          <w:tab w:val="num" w:pos="720"/>
        </w:tabs>
        <w:ind w:left="720" w:hanging="360"/>
      </w:pPr>
      <w:rPr>
        <w:rFonts w:hint="default" w:ascii="Times New Roman" w:hAnsi="Times New Roman"/>
      </w:rPr>
    </w:lvl>
    <w:lvl w:ilvl="1" w:tplc="0E38BA9A">
      <w:start w:val="1"/>
      <w:numFmt w:val="bullet"/>
      <w:lvlText w:val="-"/>
      <w:lvlJc w:val="left"/>
      <w:pPr>
        <w:tabs>
          <w:tab w:val="num" w:pos="1440"/>
        </w:tabs>
        <w:ind w:left="1440" w:hanging="360"/>
      </w:pPr>
      <w:rPr>
        <w:rFonts w:hint="default" w:ascii="Times New Roman" w:hAnsi="Times New Roman"/>
      </w:rPr>
    </w:lvl>
    <w:lvl w:ilvl="2" w:tplc="3D821D92" w:tentative="1">
      <w:start w:val="1"/>
      <w:numFmt w:val="bullet"/>
      <w:lvlText w:val="-"/>
      <w:lvlJc w:val="left"/>
      <w:pPr>
        <w:tabs>
          <w:tab w:val="num" w:pos="2160"/>
        </w:tabs>
        <w:ind w:left="2160" w:hanging="360"/>
      </w:pPr>
      <w:rPr>
        <w:rFonts w:hint="default" w:ascii="Times New Roman" w:hAnsi="Times New Roman"/>
      </w:rPr>
    </w:lvl>
    <w:lvl w:ilvl="3" w:tplc="AE384F5C" w:tentative="1">
      <w:start w:val="1"/>
      <w:numFmt w:val="bullet"/>
      <w:lvlText w:val="-"/>
      <w:lvlJc w:val="left"/>
      <w:pPr>
        <w:tabs>
          <w:tab w:val="num" w:pos="2880"/>
        </w:tabs>
        <w:ind w:left="2880" w:hanging="360"/>
      </w:pPr>
      <w:rPr>
        <w:rFonts w:hint="default" w:ascii="Times New Roman" w:hAnsi="Times New Roman"/>
      </w:rPr>
    </w:lvl>
    <w:lvl w:ilvl="4" w:tplc="09EC0716" w:tentative="1">
      <w:start w:val="1"/>
      <w:numFmt w:val="bullet"/>
      <w:lvlText w:val="-"/>
      <w:lvlJc w:val="left"/>
      <w:pPr>
        <w:tabs>
          <w:tab w:val="num" w:pos="3600"/>
        </w:tabs>
        <w:ind w:left="3600" w:hanging="360"/>
      </w:pPr>
      <w:rPr>
        <w:rFonts w:hint="default" w:ascii="Times New Roman" w:hAnsi="Times New Roman"/>
      </w:rPr>
    </w:lvl>
    <w:lvl w:ilvl="5" w:tplc="1F569A7E" w:tentative="1">
      <w:start w:val="1"/>
      <w:numFmt w:val="bullet"/>
      <w:lvlText w:val="-"/>
      <w:lvlJc w:val="left"/>
      <w:pPr>
        <w:tabs>
          <w:tab w:val="num" w:pos="4320"/>
        </w:tabs>
        <w:ind w:left="4320" w:hanging="360"/>
      </w:pPr>
      <w:rPr>
        <w:rFonts w:hint="default" w:ascii="Times New Roman" w:hAnsi="Times New Roman"/>
      </w:rPr>
    </w:lvl>
    <w:lvl w:ilvl="6" w:tplc="616250DA" w:tentative="1">
      <w:start w:val="1"/>
      <w:numFmt w:val="bullet"/>
      <w:lvlText w:val="-"/>
      <w:lvlJc w:val="left"/>
      <w:pPr>
        <w:tabs>
          <w:tab w:val="num" w:pos="5040"/>
        </w:tabs>
        <w:ind w:left="5040" w:hanging="360"/>
      </w:pPr>
      <w:rPr>
        <w:rFonts w:hint="default" w:ascii="Times New Roman" w:hAnsi="Times New Roman"/>
      </w:rPr>
    </w:lvl>
    <w:lvl w:ilvl="7" w:tplc="1D80FA30" w:tentative="1">
      <w:start w:val="1"/>
      <w:numFmt w:val="bullet"/>
      <w:lvlText w:val="-"/>
      <w:lvlJc w:val="left"/>
      <w:pPr>
        <w:tabs>
          <w:tab w:val="num" w:pos="5760"/>
        </w:tabs>
        <w:ind w:left="5760" w:hanging="360"/>
      </w:pPr>
      <w:rPr>
        <w:rFonts w:hint="default" w:ascii="Times New Roman" w:hAnsi="Times New Roman"/>
      </w:rPr>
    </w:lvl>
    <w:lvl w:ilvl="8" w:tplc="9B34C9C2" w:tentative="1">
      <w:start w:val="1"/>
      <w:numFmt w:val="bullet"/>
      <w:lvlText w:val="-"/>
      <w:lvlJc w:val="left"/>
      <w:pPr>
        <w:tabs>
          <w:tab w:val="num" w:pos="6480"/>
        </w:tabs>
        <w:ind w:left="6480" w:hanging="360"/>
      </w:pPr>
      <w:rPr>
        <w:rFonts w:hint="default" w:ascii="Times New Roman" w:hAnsi="Times New Roman"/>
      </w:rPr>
    </w:lvl>
  </w:abstractNum>
  <w:abstractNum w:abstractNumId="30" w15:restartNumberingAfterBreak="0">
    <w:nsid w:val="5B0F09B4"/>
    <w:multiLevelType w:val="hybridMultilevel"/>
    <w:tmpl w:val="F06AA85E"/>
    <w:lvl w:ilvl="0" w:tplc="8F4A70B4">
      <w:start w:val="1"/>
      <w:numFmt w:val="bullet"/>
      <w:lvlText w:val="•"/>
      <w:lvlJc w:val="left"/>
      <w:pPr>
        <w:tabs>
          <w:tab w:val="num" w:pos="720"/>
        </w:tabs>
        <w:ind w:left="720" w:hanging="360"/>
      </w:pPr>
      <w:rPr>
        <w:rFonts w:hint="default" w:ascii="Arial" w:hAnsi="Arial"/>
      </w:rPr>
    </w:lvl>
    <w:lvl w:ilvl="1" w:tplc="394461BA" w:tentative="1">
      <w:start w:val="1"/>
      <w:numFmt w:val="bullet"/>
      <w:lvlText w:val="•"/>
      <w:lvlJc w:val="left"/>
      <w:pPr>
        <w:tabs>
          <w:tab w:val="num" w:pos="1440"/>
        </w:tabs>
        <w:ind w:left="1440" w:hanging="360"/>
      </w:pPr>
      <w:rPr>
        <w:rFonts w:hint="default" w:ascii="Arial" w:hAnsi="Arial"/>
      </w:rPr>
    </w:lvl>
    <w:lvl w:ilvl="2" w:tplc="BC5C9492" w:tentative="1">
      <w:start w:val="1"/>
      <w:numFmt w:val="bullet"/>
      <w:lvlText w:val="•"/>
      <w:lvlJc w:val="left"/>
      <w:pPr>
        <w:tabs>
          <w:tab w:val="num" w:pos="2160"/>
        </w:tabs>
        <w:ind w:left="2160" w:hanging="360"/>
      </w:pPr>
      <w:rPr>
        <w:rFonts w:hint="default" w:ascii="Arial" w:hAnsi="Arial"/>
      </w:rPr>
    </w:lvl>
    <w:lvl w:ilvl="3" w:tplc="37948D10" w:tentative="1">
      <w:start w:val="1"/>
      <w:numFmt w:val="bullet"/>
      <w:lvlText w:val="•"/>
      <w:lvlJc w:val="left"/>
      <w:pPr>
        <w:tabs>
          <w:tab w:val="num" w:pos="2880"/>
        </w:tabs>
        <w:ind w:left="2880" w:hanging="360"/>
      </w:pPr>
      <w:rPr>
        <w:rFonts w:hint="default" w:ascii="Arial" w:hAnsi="Arial"/>
      </w:rPr>
    </w:lvl>
    <w:lvl w:ilvl="4" w:tplc="15E65F34" w:tentative="1">
      <w:start w:val="1"/>
      <w:numFmt w:val="bullet"/>
      <w:lvlText w:val="•"/>
      <w:lvlJc w:val="left"/>
      <w:pPr>
        <w:tabs>
          <w:tab w:val="num" w:pos="3600"/>
        </w:tabs>
        <w:ind w:left="3600" w:hanging="360"/>
      </w:pPr>
      <w:rPr>
        <w:rFonts w:hint="default" w:ascii="Arial" w:hAnsi="Arial"/>
      </w:rPr>
    </w:lvl>
    <w:lvl w:ilvl="5" w:tplc="A390441E" w:tentative="1">
      <w:start w:val="1"/>
      <w:numFmt w:val="bullet"/>
      <w:lvlText w:val="•"/>
      <w:lvlJc w:val="left"/>
      <w:pPr>
        <w:tabs>
          <w:tab w:val="num" w:pos="4320"/>
        </w:tabs>
        <w:ind w:left="4320" w:hanging="360"/>
      </w:pPr>
      <w:rPr>
        <w:rFonts w:hint="default" w:ascii="Arial" w:hAnsi="Arial"/>
      </w:rPr>
    </w:lvl>
    <w:lvl w:ilvl="6" w:tplc="BE8CAB36" w:tentative="1">
      <w:start w:val="1"/>
      <w:numFmt w:val="bullet"/>
      <w:lvlText w:val="•"/>
      <w:lvlJc w:val="left"/>
      <w:pPr>
        <w:tabs>
          <w:tab w:val="num" w:pos="5040"/>
        </w:tabs>
        <w:ind w:left="5040" w:hanging="360"/>
      </w:pPr>
      <w:rPr>
        <w:rFonts w:hint="default" w:ascii="Arial" w:hAnsi="Arial"/>
      </w:rPr>
    </w:lvl>
    <w:lvl w:ilvl="7" w:tplc="ADD8DDC2" w:tentative="1">
      <w:start w:val="1"/>
      <w:numFmt w:val="bullet"/>
      <w:lvlText w:val="•"/>
      <w:lvlJc w:val="left"/>
      <w:pPr>
        <w:tabs>
          <w:tab w:val="num" w:pos="5760"/>
        </w:tabs>
        <w:ind w:left="5760" w:hanging="360"/>
      </w:pPr>
      <w:rPr>
        <w:rFonts w:hint="default" w:ascii="Arial" w:hAnsi="Arial"/>
      </w:rPr>
    </w:lvl>
    <w:lvl w:ilvl="8" w:tplc="003683E8"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5C6C71CD"/>
    <w:multiLevelType w:val="hybridMultilevel"/>
    <w:tmpl w:val="3B00E3FA"/>
    <w:lvl w:ilvl="0" w:tplc="8312B7B8">
      <w:start w:val="3"/>
      <w:numFmt w:val="bullet"/>
      <w:lvlText w:val="-"/>
      <w:lvlJc w:val="left"/>
      <w:pPr>
        <w:ind w:left="720" w:hanging="360"/>
      </w:pPr>
      <w:rPr>
        <w:rFonts w:hint="default" w:ascii="Arial" w:hAnsi="Arial" w:cs="Arial" w:eastAsiaTheme="minorHAnsi"/>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32" w15:restartNumberingAfterBreak="0">
    <w:nsid w:val="5C9D2F1F"/>
    <w:multiLevelType w:val="multilevel"/>
    <w:tmpl w:val="0156A2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F7F5B68"/>
    <w:multiLevelType w:val="hybridMultilevel"/>
    <w:tmpl w:val="DC52EDC8"/>
    <w:lvl w:ilvl="0" w:tplc="8312B7B8">
      <w:start w:val="3"/>
      <w:numFmt w:val="bullet"/>
      <w:lvlText w:val="-"/>
      <w:lvlJc w:val="left"/>
      <w:pPr>
        <w:ind w:left="720" w:hanging="360"/>
      </w:pPr>
      <w:rPr>
        <w:rFonts w:hint="default" w:ascii="Arial" w:hAnsi="Arial" w:cs="Arial" w:eastAsiaTheme="minorHAnsi"/>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34" w15:restartNumberingAfterBreak="0">
    <w:nsid w:val="60282ACE"/>
    <w:multiLevelType w:val="hybridMultilevel"/>
    <w:tmpl w:val="4AE491C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61555010"/>
    <w:multiLevelType w:val="hybridMultilevel"/>
    <w:tmpl w:val="79E6F04E"/>
    <w:lvl w:ilvl="0" w:tplc="8272C040">
      <w:start w:val="1"/>
      <w:numFmt w:val="bullet"/>
      <w:lvlText w:val="o"/>
      <w:lvlJc w:val="left"/>
      <w:pPr>
        <w:tabs>
          <w:tab w:val="num" w:pos="720"/>
        </w:tabs>
        <w:ind w:left="720" w:hanging="360"/>
      </w:pPr>
      <w:rPr>
        <w:rFonts w:hint="default" w:ascii="Courier New" w:hAnsi="Courier New"/>
      </w:rPr>
    </w:lvl>
    <w:lvl w:ilvl="1" w:tplc="EFA405B4">
      <w:start w:val="1"/>
      <w:numFmt w:val="bullet"/>
      <w:lvlText w:val="o"/>
      <w:lvlJc w:val="left"/>
      <w:pPr>
        <w:tabs>
          <w:tab w:val="num" w:pos="1440"/>
        </w:tabs>
        <w:ind w:left="1440" w:hanging="360"/>
      </w:pPr>
      <w:rPr>
        <w:rFonts w:hint="default" w:ascii="Courier New" w:hAnsi="Courier New"/>
      </w:rPr>
    </w:lvl>
    <w:lvl w:ilvl="2" w:tplc="0A549BA2" w:tentative="1">
      <w:start w:val="1"/>
      <w:numFmt w:val="bullet"/>
      <w:lvlText w:val="o"/>
      <w:lvlJc w:val="left"/>
      <w:pPr>
        <w:tabs>
          <w:tab w:val="num" w:pos="2160"/>
        </w:tabs>
        <w:ind w:left="2160" w:hanging="360"/>
      </w:pPr>
      <w:rPr>
        <w:rFonts w:hint="default" w:ascii="Courier New" w:hAnsi="Courier New"/>
      </w:rPr>
    </w:lvl>
    <w:lvl w:ilvl="3" w:tplc="0B041946" w:tentative="1">
      <w:start w:val="1"/>
      <w:numFmt w:val="bullet"/>
      <w:lvlText w:val="o"/>
      <w:lvlJc w:val="left"/>
      <w:pPr>
        <w:tabs>
          <w:tab w:val="num" w:pos="2880"/>
        </w:tabs>
        <w:ind w:left="2880" w:hanging="360"/>
      </w:pPr>
      <w:rPr>
        <w:rFonts w:hint="default" w:ascii="Courier New" w:hAnsi="Courier New"/>
      </w:rPr>
    </w:lvl>
    <w:lvl w:ilvl="4" w:tplc="126E77FE" w:tentative="1">
      <w:start w:val="1"/>
      <w:numFmt w:val="bullet"/>
      <w:lvlText w:val="o"/>
      <w:lvlJc w:val="left"/>
      <w:pPr>
        <w:tabs>
          <w:tab w:val="num" w:pos="3600"/>
        </w:tabs>
        <w:ind w:left="3600" w:hanging="360"/>
      </w:pPr>
      <w:rPr>
        <w:rFonts w:hint="default" w:ascii="Courier New" w:hAnsi="Courier New"/>
      </w:rPr>
    </w:lvl>
    <w:lvl w:ilvl="5" w:tplc="CA407196" w:tentative="1">
      <w:start w:val="1"/>
      <w:numFmt w:val="bullet"/>
      <w:lvlText w:val="o"/>
      <w:lvlJc w:val="left"/>
      <w:pPr>
        <w:tabs>
          <w:tab w:val="num" w:pos="4320"/>
        </w:tabs>
        <w:ind w:left="4320" w:hanging="360"/>
      </w:pPr>
      <w:rPr>
        <w:rFonts w:hint="default" w:ascii="Courier New" w:hAnsi="Courier New"/>
      </w:rPr>
    </w:lvl>
    <w:lvl w:ilvl="6" w:tplc="F07EA632" w:tentative="1">
      <w:start w:val="1"/>
      <w:numFmt w:val="bullet"/>
      <w:lvlText w:val="o"/>
      <w:lvlJc w:val="left"/>
      <w:pPr>
        <w:tabs>
          <w:tab w:val="num" w:pos="5040"/>
        </w:tabs>
        <w:ind w:left="5040" w:hanging="360"/>
      </w:pPr>
      <w:rPr>
        <w:rFonts w:hint="default" w:ascii="Courier New" w:hAnsi="Courier New"/>
      </w:rPr>
    </w:lvl>
    <w:lvl w:ilvl="7" w:tplc="4F7C9F7C" w:tentative="1">
      <w:start w:val="1"/>
      <w:numFmt w:val="bullet"/>
      <w:lvlText w:val="o"/>
      <w:lvlJc w:val="left"/>
      <w:pPr>
        <w:tabs>
          <w:tab w:val="num" w:pos="5760"/>
        </w:tabs>
        <w:ind w:left="5760" w:hanging="360"/>
      </w:pPr>
      <w:rPr>
        <w:rFonts w:hint="default" w:ascii="Courier New" w:hAnsi="Courier New"/>
      </w:rPr>
    </w:lvl>
    <w:lvl w:ilvl="8" w:tplc="E4762A0E" w:tentative="1">
      <w:start w:val="1"/>
      <w:numFmt w:val="bullet"/>
      <w:lvlText w:val="o"/>
      <w:lvlJc w:val="left"/>
      <w:pPr>
        <w:tabs>
          <w:tab w:val="num" w:pos="6480"/>
        </w:tabs>
        <w:ind w:left="6480" w:hanging="360"/>
      </w:pPr>
      <w:rPr>
        <w:rFonts w:hint="default" w:ascii="Courier New" w:hAnsi="Courier New"/>
      </w:rPr>
    </w:lvl>
  </w:abstractNum>
  <w:abstractNum w:abstractNumId="36" w15:restartNumberingAfterBreak="0">
    <w:nsid w:val="6184460B"/>
    <w:multiLevelType w:val="hybridMultilevel"/>
    <w:tmpl w:val="0F7A160C"/>
    <w:lvl w:ilvl="0" w:tplc="8312B7B8">
      <w:start w:val="3"/>
      <w:numFmt w:val="bullet"/>
      <w:lvlText w:val="-"/>
      <w:lvlJc w:val="left"/>
      <w:pPr>
        <w:ind w:left="720" w:hanging="360"/>
      </w:pPr>
      <w:rPr>
        <w:rFonts w:hint="default" w:ascii="Arial" w:hAnsi="Arial" w:cs="Arial" w:eastAsiaTheme="minorHAnsi"/>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37" w15:restartNumberingAfterBreak="0">
    <w:nsid w:val="69A1138B"/>
    <w:multiLevelType w:val="hybridMultilevel"/>
    <w:tmpl w:val="BFA23D24"/>
    <w:lvl w:ilvl="0" w:tplc="228253BA">
      <w:start w:val="1"/>
      <w:numFmt w:val="bullet"/>
      <w:lvlText w:val="-"/>
      <w:lvlJc w:val="left"/>
      <w:pPr>
        <w:tabs>
          <w:tab w:val="num" w:pos="720"/>
        </w:tabs>
        <w:ind w:left="720" w:hanging="360"/>
      </w:pPr>
      <w:rPr>
        <w:rFonts w:hint="default" w:ascii="Times New Roman" w:hAnsi="Times New Roman"/>
      </w:rPr>
    </w:lvl>
    <w:lvl w:ilvl="1" w:tplc="6826E676">
      <w:numFmt w:val="bullet"/>
      <w:lvlText w:val="-"/>
      <w:lvlJc w:val="left"/>
      <w:pPr>
        <w:tabs>
          <w:tab w:val="num" w:pos="1440"/>
        </w:tabs>
        <w:ind w:left="1440" w:hanging="360"/>
      </w:pPr>
      <w:rPr>
        <w:rFonts w:hint="default" w:ascii="Times New Roman" w:hAnsi="Times New Roman"/>
      </w:rPr>
    </w:lvl>
    <w:lvl w:ilvl="2" w:tplc="D0AE4CBA" w:tentative="1">
      <w:start w:val="1"/>
      <w:numFmt w:val="bullet"/>
      <w:lvlText w:val="-"/>
      <w:lvlJc w:val="left"/>
      <w:pPr>
        <w:tabs>
          <w:tab w:val="num" w:pos="2160"/>
        </w:tabs>
        <w:ind w:left="2160" w:hanging="360"/>
      </w:pPr>
      <w:rPr>
        <w:rFonts w:hint="default" w:ascii="Times New Roman" w:hAnsi="Times New Roman"/>
      </w:rPr>
    </w:lvl>
    <w:lvl w:ilvl="3" w:tplc="D46CB262" w:tentative="1">
      <w:start w:val="1"/>
      <w:numFmt w:val="bullet"/>
      <w:lvlText w:val="-"/>
      <w:lvlJc w:val="left"/>
      <w:pPr>
        <w:tabs>
          <w:tab w:val="num" w:pos="2880"/>
        </w:tabs>
        <w:ind w:left="2880" w:hanging="360"/>
      </w:pPr>
      <w:rPr>
        <w:rFonts w:hint="default" w:ascii="Times New Roman" w:hAnsi="Times New Roman"/>
      </w:rPr>
    </w:lvl>
    <w:lvl w:ilvl="4" w:tplc="0BC8687A" w:tentative="1">
      <w:start w:val="1"/>
      <w:numFmt w:val="bullet"/>
      <w:lvlText w:val="-"/>
      <w:lvlJc w:val="left"/>
      <w:pPr>
        <w:tabs>
          <w:tab w:val="num" w:pos="3600"/>
        </w:tabs>
        <w:ind w:left="3600" w:hanging="360"/>
      </w:pPr>
      <w:rPr>
        <w:rFonts w:hint="default" w:ascii="Times New Roman" w:hAnsi="Times New Roman"/>
      </w:rPr>
    </w:lvl>
    <w:lvl w:ilvl="5" w:tplc="79005C86" w:tentative="1">
      <w:start w:val="1"/>
      <w:numFmt w:val="bullet"/>
      <w:lvlText w:val="-"/>
      <w:lvlJc w:val="left"/>
      <w:pPr>
        <w:tabs>
          <w:tab w:val="num" w:pos="4320"/>
        </w:tabs>
        <w:ind w:left="4320" w:hanging="360"/>
      </w:pPr>
      <w:rPr>
        <w:rFonts w:hint="default" w:ascii="Times New Roman" w:hAnsi="Times New Roman"/>
      </w:rPr>
    </w:lvl>
    <w:lvl w:ilvl="6" w:tplc="F2CC07DA" w:tentative="1">
      <w:start w:val="1"/>
      <w:numFmt w:val="bullet"/>
      <w:lvlText w:val="-"/>
      <w:lvlJc w:val="left"/>
      <w:pPr>
        <w:tabs>
          <w:tab w:val="num" w:pos="5040"/>
        </w:tabs>
        <w:ind w:left="5040" w:hanging="360"/>
      </w:pPr>
      <w:rPr>
        <w:rFonts w:hint="default" w:ascii="Times New Roman" w:hAnsi="Times New Roman"/>
      </w:rPr>
    </w:lvl>
    <w:lvl w:ilvl="7" w:tplc="A32A19A6" w:tentative="1">
      <w:start w:val="1"/>
      <w:numFmt w:val="bullet"/>
      <w:lvlText w:val="-"/>
      <w:lvlJc w:val="left"/>
      <w:pPr>
        <w:tabs>
          <w:tab w:val="num" w:pos="5760"/>
        </w:tabs>
        <w:ind w:left="5760" w:hanging="360"/>
      </w:pPr>
      <w:rPr>
        <w:rFonts w:hint="default" w:ascii="Times New Roman" w:hAnsi="Times New Roman"/>
      </w:rPr>
    </w:lvl>
    <w:lvl w:ilvl="8" w:tplc="527611E6" w:tentative="1">
      <w:start w:val="1"/>
      <w:numFmt w:val="bullet"/>
      <w:lvlText w:val="-"/>
      <w:lvlJc w:val="left"/>
      <w:pPr>
        <w:tabs>
          <w:tab w:val="num" w:pos="6480"/>
        </w:tabs>
        <w:ind w:left="6480" w:hanging="360"/>
      </w:pPr>
      <w:rPr>
        <w:rFonts w:hint="default" w:ascii="Times New Roman" w:hAnsi="Times New Roman"/>
      </w:rPr>
    </w:lvl>
  </w:abstractNum>
  <w:abstractNum w:abstractNumId="38" w15:restartNumberingAfterBreak="0">
    <w:nsid w:val="6A6E3CA1"/>
    <w:multiLevelType w:val="multilevel"/>
    <w:tmpl w:val="35FC69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D2E5DDD"/>
    <w:multiLevelType w:val="hybridMultilevel"/>
    <w:tmpl w:val="5666F9EC"/>
    <w:lvl w:ilvl="0" w:tplc="84424176">
      <w:start w:val="1"/>
      <w:numFmt w:val="bullet"/>
      <w:lvlText w:val=""/>
      <w:lvlJc w:val="left"/>
      <w:pPr>
        <w:tabs>
          <w:tab w:val="num" w:pos="720"/>
        </w:tabs>
        <w:ind w:left="720" w:hanging="360"/>
      </w:pPr>
      <w:rPr>
        <w:rFonts w:hint="default" w:ascii="Wingdings" w:hAnsi="Wingdings"/>
      </w:rPr>
    </w:lvl>
    <w:lvl w:ilvl="1" w:tplc="C98EECA4" w:tentative="1">
      <w:start w:val="1"/>
      <w:numFmt w:val="bullet"/>
      <w:lvlText w:val=""/>
      <w:lvlJc w:val="left"/>
      <w:pPr>
        <w:tabs>
          <w:tab w:val="num" w:pos="1440"/>
        </w:tabs>
        <w:ind w:left="1440" w:hanging="360"/>
      </w:pPr>
      <w:rPr>
        <w:rFonts w:hint="default" w:ascii="Wingdings" w:hAnsi="Wingdings"/>
      </w:rPr>
    </w:lvl>
    <w:lvl w:ilvl="2" w:tplc="107A7800" w:tentative="1">
      <w:start w:val="1"/>
      <w:numFmt w:val="bullet"/>
      <w:lvlText w:val=""/>
      <w:lvlJc w:val="left"/>
      <w:pPr>
        <w:tabs>
          <w:tab w:val="num" w:pos="2160"/>
        </w:tabs>
        <w:ind w:left="2160" w:hanging="360"/>
      </w:pPr>
      <w:rPr>
        <w:rFonts w:hint="default" w:ascii="Wingdings" w:hAnsi="Wingdings"/>
      </w:rPr>
    </w:lvl>
    <w:lvl w:ilvl="3" w:tplc="2F8C9DFE" w:tentative="1">
      <w:start w:val="1"/>
      <w:numFmt w:val="bullet"/>
      <w:lvlText w:val=""/>
      <w:lvlJc w:val="left"/>
      <w:pPr>
        <w:tabs>
          <w:tab w:val="num" w:pos="2880"/>
        </w:tabs>
        <w:ind w:left="2880" w:hanging="360"/>
      </w:pPr>
      <w:rPr>
        <w:rFonts w:hint="default" w:ascii="Wingdings" w:hAnsi="Wingdings"/>
      </w:rPr>
    </w:lvl>
    <w:lvl w:ilvl="4" w:tplc="B8B210F6" w:tentative="1">
      <w:start w:val="1"/>
      <w:numFmt w:val="bullet"/>
      <w:lvlText w:val=""/>
      <w:lvlJc w:val="left"/>
      <w:pPr>
        <w:tabs>
          <w:tab w:val="num" w:pos="3600"/>
        </w:tabs>
        <w:ind w:left="3600" w:hanging="360"/>
      </w:pPr>
      <w:rPr>
        <w:rFonts w:hint="default" w:ascii="Wingdings" w:hAnsi="Wingdings"/>
      </w:rPr>
    </w:lvl>
    <w:lvl w:ilvl="5" w:tplc="029C9DF2" w:tentative="1">
      <w:start w:val="1"/>
      <w:numFmt w:val="bullet"/>
      <w:lvlText w:val=""/>
      <w:lvlJc w:val="left"/>
      <w:pPr>
        <w:tabs>
          <w:tab w:val="num" w:pos="4320"/>
        </w:tabs>
        <w:ind w:left="4320" w:hanging="360"/>
      </w:pPr>
      <w:rPr>
        <w:rFonts w:hint="default" w:ascii="Wingdings" w:hAnsi="Wingdings"/>
      </w:rPr>
    </w:lvl>
    <w:lvl w:ilvl="6" w:tplc="B7860326" w:tentative="1">
      <w:start w:val="1"/>
      <w:numFmt w:val="bullet"/>
      <w:lvlText w:val=""/>
      <w:lvlJc w:val="left"/>
      <w:pPr>
        <w:tabs>
          <w:tab w:val="num" w:pos="5040"/>
        </w:tabs>
        <w:ind w:left="5040" w:hanging="360"/>
      </w:pPr>
      <w:rPr>
        <w:rFonts w:hint="default" w:ascii="Wingdings" w:hAnsi="Wingdings"/>
      </w:rPr>
    </w:lvl>
    <w:lvl w:ilvl="7" w:tplc="1122BF50" w:tentative="1">
      <w:start w:val="1"/>
      <w:numFmt w:val="bullet"/>
      <w:lvlText w:val=""/>
      <w:lvlJc w:val="left"/>
      <w:pPr>
        <w:tabs>
          <w:tab w:val="num" w:pos="5760"/>
        </w:tabs>
        <w:ind w:left="5760" w:hanging="360"/>
      </w:pPr>
      <w:rPr>
        <w:rFonts w:hint="default" w:ascii="Wingdings" w:hAnsi="Wingdings"/>
      </w:rPr>
    </w:lvl>
    <w:lvl w:ilvl="8" w:tplc="D68A08FA"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D5C20C8"/>
    <w:multiLevelType w:val="hybridMultilevel"/>
    <w:tmpl w:val="7DB61C0A"/>
    <w:lvl w:ilvl="0" w:tplc="FF921A9C">
      <w:start w:val="1"/>
      <w:numFmt w:val="bullet"/>
      <w:lvlText w:val="•"/>
      <w:lvlJc w:val="left"/>
      <w:pPr>
        <w:tabs>
          <w:tab w:val="num" w:pos="720"/>
        </w:tabs>
        <w:ind w:left="720" w:hanging="360"/>
      </w:pPr>
      <w:rPr>
        <w:rFonts w:hint="default" w:ascii="Arial" w:hAnsi="Arial"/>
      </w:rPr>
    </w:lvl>
    <w:lvl w:ilvl="1" w:tplc="3814A6F2">
      <w:numFmt w:val="bullet"/>
      <w:lvlText w:val="o"/>
      <w:lvlJc w:val="left"/>
      <w:pPr>
        <w:tabs>
          <w:tab w:val="num" w:pos="1440"/>
        </w:tabs>
        <w:ind w:left="1440" w:hanging="360"/>
      </w:pPr>
      <w:rPr>
        <w:rFonts w:hint="default" w:ascii="Courier New" w:hAnsi="Courier New"/>
      </w:rPr>
    </w:lvl>
    <w:lvl w:ilvl="2" w:tplc="4580C2CC" w:tentative="1">
      <w:start w:val="1"/>
      <w:numFmt w:val="bullet"/>
      <w:lvlText w:val="•"/>
      <w:lvlJc w:val="left"/>
      <w:pPr>
        <w:tabs>
          <w:tab w:val="num" w:pos="2160"/>
        </w:tabs>
        <w:ind w:left="2160" w:hanging="360"/>
      </w:pPr>
      <w:rPr>
        <w:rFonts w:hint="default" w:ascii="Arial" w:hAnsi="Arial"/>
      </w:rPr>
    </w:lvl>
    <w:lvl w:ilvl="3" w:tplc="9D763120" w:tentative="1">
      <w:start w:val="1"/>
      <w:numFmt w:val="bullet"/>
      <w:lvlText w:val="•"/>
      <w:lvlJc w:val="left"/>
      <w:pPr>
        <w:tabs>
          <w:tab w:val="num" w:pos="2880"/>
        </w:tabs>
        <w:ind w:left="2880" w:hanging="360"/>
      </w:pPr>
      <w:rPr>
        <w:rFonts w:hint="default" w:ascii="Arial" w:hAnsi="Arial"/>
      </w:rPr>
    </w:lvl>
    <w:lvl w:ilvl="4" w:tplc="F34C67AE" w:tentative="1">
      <w:start w:val="1"/>
      <w:numFmt w:val="bullet"/>
      <w:lvlText w:val="•"/>
      <w:lvlJc w:val="left"/>
      <w:pPr>
        <w:tabs>
          <w:tab w:val="num" w:pos="3600"/>
        </w:tabs>
        <w:ind w:left="3600" w:hanging="360"/>
      </w:pPr>
      <w:rPr>
        <w:rFonts w:hint="default" w:ascii="Arial" w:hAnsi="Arial"/>
      </w:rPr>
    </w:lvl>
    <w:lvl w:ilvl="5" w:tplc="FC9EC14A" w:tentative="1">
      <w:start w:val="1"/>
      <w:numFmt w:val="bullet"/>
      <w:lvlText w:val="•"/>
      <w:lvlJc w:val="left"/>
      <w:pPr>
        <w:tabs>
          <w:tab w:val="num" w:pos="4320"/>
        </w:tabs>
        <w:ind w:left="4320" w:hanging="360"/>
      </w:pPr>
      <w:rPr>
        <w:rFonts w:hint="default" w:ascii="Arial" w:hAnsi="Arial"/>
      </w:rPr>
    </w:lvl>
    <w:lvl w:ilvl="6" w:tplc="C4FC8D42" w:tentative="1">
      <w:start w:val="1"/>
      <w:numFmt w:val="bullet"/>
      <w:lvlText w:val="•"/>
      <w:lvlJc w:val="left"/>
      <w:pPr>
        <w:tabs>
          <w:tab w:val="num" w:pos="5040"/>
        </w:tabs>
        <w:ind w:left="5040" w:hanging="360"/>
      </w:pPr>
      <w:rPr>
        <w:rFonts w:hint="default" w:ascii="Arial" w:hAnsi="Arial"/>
      </w:rPr>
    </w:lvl>
    <w:lvl w:ilvl="7" w:tplc="A50E730C" w:tentative="1">
      <w:start w:val="1"/>
      <w:numFmt w:val="bullet"/>
      <w:lvlText w:val="•"/>
      <w:lvlJc w:val="left"/>
      <w:pPr>
        <w:tabs>
          <w:tab w:val="num" w:pos="5760"/>
        </w:tabs>
        <w:ind w:left="5760" w:hanging="360"/>
      </w:pPr>
      <w:rPr>
        <w:rFonts w:hint="default" w:ascii="Arial" w:hAnsi="Arial"/>
      </w:rPr>
    </w:lvl>
    <w:lvl w:ilvl="8" w:tplc="3104BD72" w:tentative="1">
      <w:start w:val="1"/>
      <w:numFmt w:val="bullet"/>
      <w:lvlText w:val="•"/>
      <w:lvlJc w:val="left"/>
      <w:pPr>
        <w:tabs>
          <w:tab w:val="num" w:pos="6480"/>
        </w:tabs>
        <w:ind w:left="6480" w:hanging="360"/>
      </w:pPr>
      <w:rPr>
        <w:rFonts w:hint="default" w:ascii="Arial" w:hAnsi="Arial"/>
      </w:rPr>
    </w:lvl>
  </w:abstractNum>
  <w:abstractNum w:abstractNumId="41" w15:restartNumberingAfterBreak="0">
    <w:nsid w:val="72587D1D"/>
    <w:multiLevelType w:val="multilevel"/>
    <w:tmpl w:val="12F217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2725E0B"/>
    <w:multiLevelType w:val="hybridMultilevel"/>
    <w:tmpl w:val="485C58E8"/>
    <w:lvl w:ilvl="0" w:tplc="8312B7B8">
      <w:start w:val="3"/>
      <w:numFmt w:val="bullet"/>
      <w:lvlText w:val="-"/>
      <w:lvlJc w:val="left"/>
      <w:pPr>
        <w:ind w:left="720" w:hanging="360"/>
      </w:pPr>
      <w:rPr>
        <w:rFonts w:hint="default" w:ascii="Arial" w:hAnsi="Arial" w:cs="Arial" w:eastAsiaTheme="minorHAnsi"/>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43" w15:restartNumberingAfterBreak="0">
    <w:nsid w:val="72AF759A"/>
    <w:multiLevelType w:val="hybridMultilevel"/>
    <w:tmpl w:val="B21EC3E2"/>
    <w:lvl w:ilvl="0" w:tplc="8312B7B8">
      <w:start w:val="3"/>
      <w:numFmt w:val="bullet"/>
      <w:lvlText w:val="-"/>
      <w:lvlJc w:val="left"/>
      <w:pPr>
        <w:ind w:left="720" w:hanging="360"/>
      </w:pPr>
      <w:rPr>
        <w:rFonts w:hint="default" w:ascii="Arial" w:hAnsi="Arial" w:cs="Arial" w:eastAsiaTheme="minorHAnsi"/>
      </w:rPr>
    </w:lvl>
    <w:lvl w:ilvl="1" w:tplc="100C0003">
      <w:start w:val="1"/>
      <w:numFmt w:val="bullet"/>
      <w:lvlText w:val="o"/>
      <w:lvlJc w:val="left"/>
      <w:pPr>
        <w:ind w:left="1440" w:hanging="360"/>
      </w:pPr>
      <w:rPr>
        <w:rFonts w:hint="default" w:ascii="Courier New" w:hAnsi="Courier New" w:cs="Courier New"/>
      </w:rPr>
    </w:lvl>
    <w:lvl w:ilvl="2" w:tplc="100C0005">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44" w15:restartNumberingAfterBreak="0">
    <w:nsid w:val="790B6AE6"/>
    <w:multiLevelType w:val="hybridMultilevel"/>
    <w:tmpl w:val="C4C6700E"/>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45" w15:restartNumberingAfterBreak="0">
    <w:nsid w:val="79CC6815"/>
    <w:multiLevelType w:val="hybridMultilevel"/>
    <w:tmpl w:val="A5BEE62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6" w15:restartNumberingAfterBreak="0">
    <w:nsid w:val="7A38065D"/>
    <w:multiLevelType w:val="hybridMultilevel"/>
    <w:tmpl w:val="79A4F8B2"/>
    <w:lvl w:ilvl="0" w:tplc="4CC81984">
      <w:start w:val="1"/>
      <w:numFmt w:val="bullet"/>
      <w:lvlText w:val="•"/>
      <w:lvlJc w:val="left"/>
      <w:pPr>
        <w:ind w:left="720" w:hanging="360"/>
      </w:pPr>
      <w:rPr>
        <w:rFonts w:hint="default" w:ascii="Cambria" w:hAnsi="Cambria"/>
        <w:color w:val="auto"/>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47" w15:restartNumberingAfterBreak="0">
    <w:nsid w:val="7A4E42DF"/>
    <w:multiLevelType w:val="hybridMultilevel"/>
    <w:tmpl w:val="461C23FC"/>
    <w:lvl w:ilvl="0" w:tplc="F594E82E">
      <w:start w:val="1"/>
      <w:numFmt w:val="bullet"/>
      <w:lvlText w:val="•"/>
      <w:lvlJc w:val="left"/>
      <w:pPr>
        <w:tabs>
          <w:tab w:val="num" w:pos="720"/>
        </w:tabs>
        <w:ind w:left="720" w:hanging="360"/>
      </w:pPr>
      <w:rPr>
        <w:rFonts w:hint="default" w:ascii="Arial" w:hAnsi="Arial"/>
      </w:rPr>
    </w:lvl>
    <w:lvl w:ilvl="1" w:tplc="D2360728" w:tentative="1">
      <w:start w:val="1"/>
      <w:numFmt w:val="bullet"/>
      <w:lvlText w:val="•"/>
      <w:lvlJc w:val="left"/>
      <w:pPr>
        <w:tabs>
          <w:tab w:val="num" w:pos="1440"/>
        </w:tabs>
        <w:ind w:left="1440" w:hanging="360"/>
      </w:pPr>
      <w:rPr>
        <w:rFonts w:hint="default" w:ascii="Arial" w:hAnsi="Arial"/>
      </w:rPr>
    </w:lvl>
    <w:lvl w:ilvl="2" w:tplc="CA4C5D94" w:tentative="1">
      <w:start w:val="1"/>
      <w:numFmt w:val="bullet"/>
      <w:lvlText w:val="•"/>
      <w:lvlJc w:val="left"/>
      <w:pPr>
        <w:tabs>
          <w:tab w:val="num" w:pos="2160"/>
        </w:tabs>
        <w:ind w:left="2160" w:hanging="360"/>
      </w:pPr>
      <w:rPr>
        <w:rFonts w:hint="default" w:ascii="Arial" w:hAnsi="Arial"/>
      </w:rPr>
    </w:lvl>
    <w:lvl w:ilvl="3" w:tplc="57441DDC" w:tentative="1">
      <w:start w:val="1"/>
      <w:numFmt w:val="bullet"/>
      <w:lvlText w:val="•"/>
      <w:lvlJc w:val="left"/>
      <w:pPr>
        <w:tabs>
          <w:tab w:val="num" w:pos="2880"/>
        </w:tabs>
        <w:ind w:left="2880" w:hanging="360"/>
      </w:pPr>
      <w:rPr>
        <w:rFonts w:hint="default" w:ascii="Arial" w:hAnsi="Arial"/>
      </w:rPr>
    </w:lvl>
    <w:lvl w:ilvl="4" w:tplc="FA8A0664" w:tentative="1">
      <w:start w:val="1"/>
      <w:numFmt w:val="bullet"/>
      <w:lvlText w:val="•"/>
      <w:lvlJc w:val="left"/>
      <w:pPr>
        <w:tabs>
          <w:tab w:val="num" w:pos="3600"/>
        </w:tabs>
        <w:ind w:left="3600" w:hanging="360"/>
      </w:pPr>
      <w:rPr>
        <w:rFonts w:hint="default" w:ascii="Arial" w:hAnsi="Arial"/>
      </w:rPr>
    </w:lvl>
    <w:lvl w:ilvl="5" w:tplc="7DD26356" w:tentative="1">
      <w:start w:val="1"/>
      <w:numFmt w:val="bullet"/>
      <w:lvlText w:val="•"/>
      <w:lvlJc w:val="left"/>
      <w:pPr>
        <w:tabs>
          <w:tab w:val="num" w:pos="4320"/>
        </w:tabs>
        <w:ind w:left="4320" w:hanging="360"/>
      </w:pPr>
      <w:rPr>
        <w:rFonts w:hint="default" w:ascii="Arial" w:hAnsi="Arial"/>
      </w:rPr>
    </w:lvl>
    <w:lvl w:ilvl="6" w:tplc="59FEC34C" w:tentative="1">
      <w:start w:val="1"/>
      <w:numFmt w:val="bullet"/>
      <w:lvlText w:val="•"/>
      <w:lvlJc w:val="left"/>
      <w:pPr>
        <w:tabs>
          <w:tab w:val="num" w:pos="5040"/>
        </w:tabs>
        <w:ind w:left="5040" w:hanging="360"/>
      </w:pPr>
      <w:rPr>
        <w:rFonts w:hint="default" w:ascii="Arial" w:hAnsi="Arial"/>
      </w:rPr>
    </w:lvl>
    <w:lvl w:ilvl="7" w:tplc="DAB8528E" w:tentative="1">
      <w:start w:val="1"/>
      <w:numFmt w:val="bullet"/>
      <w:lvlText w:val="•"/>
      <w:lvlJc w:val="left"/>
      <w:pPr>
        <w:tabs>
          <w:tab w:val="num" w:pos="5760"/>
        </w:tabs>
        <w:ind w:left="5760" w:hanging="360"/>
      </w:pPr>
      <w:rPr>
        <w:rFonts w:hint="default" w:ascii="Arial" w:hAnsi="Arial"/>
      </w:rPr>
    </w:lvl>
    <w:lvl w:ilvl="8" w:tplc="935E0792" w:tentative="1">
      <w:start w:val="1"/>
      <w:numFmt w:val="bullet"/>
      <w:lvlText w:val="•"/>
      <w:lvlJc w:val="left"/>
      <w:pPr>
        <w:tabs>
          <w:tab w:val="num" w:pos="6480"/>
        </w:tabs>
        <w:ind w:left="6480" w:hanging="360"/>
      </w:pPr>
      <w:rPr>
        <w:rFonts w:hint="default" w:ascii="Arial" w:hAnsi="Arial"/>
      </w:rPr>
    </w:lvl>
  </w:abstractNum>
  <w:abstractNum w:abstractNumId="48" w15:restartNumberingAfterBreak="0">
    <w:nsid w:val="7AFE2850"/>
    <w:multiLevelType w:val="hybridMultilevel"/>
    <w:tmpl w:val="77264D08"/>
    <w:lvl w:ilvl="0" w:tplc="BB9E17F2">
      <w:start w:val="1"/>
      <w:numFmt w:val="bullet"/>
      <w:lvlText w:val="-"/>
      <w:lvlJc w:val="left"/>
      <w:pPr>
        <w:tabs>
          <w:tab w:val="num" w:pos="1068"/>
        </w:tabs>
        <w:ind w:left="1068" w:hanging="360"/>
      </w:pPr>
      <w:rPr>
        <w:rFonts w:hint="default" w:ascii="Times New Roman" w:hAnsi="Times New Roman"/>
      </w:rPr>
    </w:lvl>
    <w:lvl w:ilvl="1" w:tplc="18DC000E" w:tentative="1">
      <w:start w:val="1"/>
      <w:numFmt w:val="bullet"/>
      <w:lvlText w:val="-"/>
      <w:lvlJc w:val="left"/>
      <w:pPr>
        <w:tabs>
          <w:tab w:val="num" w:pos="1788"/>
        </w:tabs>
        <w:ind w:left="1788" w:hanging="360"/>
      </w:pPr>
      <w:rPr>
        <w:rFonts w:hint="default" w:ascii="Times New Roman" w:hAnsi="Times New Roman"/>
      </w:rPr>
    </w:lvl>
    <w:lvl w:ilvl="2" w:tplc="6122B700" w:tentative="1">
      <w:start w:val="1"/>
      <w:numFmt w:val="bullet"/>
      <w:lvlText w:val="-"/>
      <w:lvlJc w:val="left"/>
      <w:pPr>
        <w:tabs>
          <w:tab w:val="num" w:pos="2508"/>
        </w:tabs>
        <w:ind w:left="2508" w:hanging="360"/>
      </w:pPr>
      <w:rPr>
        <w:rFonts w:hint="default" w:ascii="Times New Roman" w:hAnsi="Times New Roman"/>
      </w:rPr>
    </w:lvl>
    <w:lvl w:ilvl="3" w:tplc="25DCC2D2" w:tentative="1">
      <w:start w:val="1"/>
      <w:numFmt w:val="bullet"/>
      <w:lvlText w:val="-"/>
      <w:lvlJc w:val="left"/>
      <w:pPr>
        <w:tabs>
          <w:tab w:val="num" w:pos="3228"/>
        </w:tabs>
        <w:ind w:left="3228" w:hanging="360"/>
      </w:pPr>
      <w:rPr>
        <w:rFonts w:hint="default" w:ascii="Times New Roman" w:hAnsi="Times New Roman"/>
      </w:rPr>
    </w:lvl>
    <w:lvl w:ilvl="4" w:tplc="8CB20940" w:tentative="1">
      <w:start w:val="1"/>
      <w:numFmt w:val="bullet"/>
      <w:lvlText w:val="-"/>
      <w:lvlJc w:val="left"/>
      <w:pPr>
        <w:tabs>
          <w:tab w:val="num" w:pos="3948"/>
        </w:tabs>
        <w:ind w:left="3948" w:hanging="360"/>
      </w:pPr>
      <w:rPr>
        <w:rFonts w:hint="default" w:ascii="Times New Roman" w:hAnsi="Times New Roman"/>
      </w:rPr>
    </w:lvl>
    <w:lvl w:ilvl="5" w:tplc="1C960C06" w:tentative="1">
      <w:start w:val="1"/>
      <w:numFmt w:val="bullet"/>
      <w:lvlText w:val="-"/>
      <w:lvlJc w:val="left"/>
      <w:pPr>
        <w:tabs>
          <w:tab w:val="num" w:pos="4668"/>
        </w:tabs>
        <w:ind w:left="4668" w:hanging="360"/>
      </w:pPr>
      <w:rPr>
        <w:rFonts w:hint="default" w:ascii="Times New Roman" w:hAnsi="Times New Roman"/>
      </w:rPr>
    </w:lvl>
    <w:lvl w:ilvl="6" w:tplc="9E06C51C" w:tentative="1">
      <w:start w:val="1"/>
      <w:numFmt w:val="bullet"/>
      <w:lvlText w:val="-"/>
      <w:lvlJc w:val="left"/>
      <w:pPr>
        <w:tabs>
          <w:tab w:val="num" w:pos="5388"/>
        </w:tabs>
        <w:ind w:left="5388" w:hanging="360"/>
      </w:pPr>
      <w:rPr>
        <w:rFonts w:hint="default" w:ascii="Times New Roman" w:hAnsi="Times New Roman"/>
      </w:rPr>
    </w:lvl>
    <w:lvl w:ilvl="7" w:tplc="722ED980" w:tentative="1">
      <w:start w:val="1"/>
      <w:numFmt w:val="bullet"/>
      <w:lvlText w:val="-"/>
      <w:lvlJc w:val="left"/>
      <w:pPr>
        <w:tabs>
          <w:tab w:val="num" w:pos="6108"/>
        </w:tabs>
        <w:ind w:left="6108" w:hanging="360"/>
      </w:pPr>
      <w:rPr>
        <w:rFonts w:hint="default" w:ascii="Times New Roman" w:hAnsi="Times New Roman"/>
      </w:rPr>
    </w:lvl>
    <w:lvl w:ilvl="8" w:tplc="BC56B2A4" w:tentative="1">
      <w:start w:val="1"/>
      <w:numFmt w:val="bullet"/>
      <w:lvlText w:val="-"/>
      <w:lvlJc w:val="left"/>
      <w:pPr>
        <w:tabs>
          <w:tab w:val="num" w:pos="6828"/>
        </w:tabs>
        <w:ind w:left="6828" w:hanging="360"/>
      </w:pPr>
      <w:rPr>
        <w:rFonts w:hint="default" w:ascii="Times New Roman" w:hAnsi="Times New Roman"/>
      </w:rPr>
    </w:lvl>
  </w:abstractNum>
  <w:abstractNum w:abstractNumId="49" w15:restartNumberingAfterBreak="0">
    <w:nsid w:val="7B3453CB"/>
    <w:multiLevelType w:val="hybridMultilevel"/>
    <w:tmpl w:val="A34AF5F2"/>
    <w:lvl w:ilvl="0" w:tplc="8312B7B8">
      <w:start w:val="3"/>
      <w:numFmt w:val="bullet"/>
      <w:lvlText w:val="-"/>
      <w:lvlJc w:val="left"/>
      <w:pPr>
        <w:ind w:left="720" w:hanging="360"/>
      </w:pPr>
      <w:rPr>
        <w:rFonts w:hint="default" w:ascii="Arial" w:hAnsi="Arial" w:cs="Arial" w:eastAsiaTheme="minorHAnsi"/>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50" w15:restartNumberingAfterBreak="0">
    <w:nsid w:val="7C120D88"/>
    <w:multiLevelType w:val="hybridMultilevel"/>
    <w:tmpl w:val="8528C5E6"/>
    <w:lvl w:ilvl="0" w:tplc="8F1EEC4C">
      <w:start w:val="1"/>
      <w:numFmt w:val="bullet"/>
      <w:lvlText w:val="-"/>
      <w:lvlJc w:val="left"/>
      <w:pPr>
        <w:tabs>
          <w:tab w:val="num" w:pos="720"/>
        </w:tabs>
        <w:ind w:left="720" w:hanging="360"/>
      </w:pPr>
      <w:rPr>
        <w:rFonts w:hint="default" w:ascii="Times New Roman" w:hAnsi="Times New Roman"/>
      </w:rPr>
    </w:lvl>
    <w:lvl w:ilvl="1" w:tplc="B97C7A4C">
      <w:start w:val="1"/>
      <w:numFmt w:val="bullet"/>
      <w:lvlText w:val="-"/>
      <w:lvlJc w:val="left"/>
      <w:pPr>
        <w:tabs>
          <w:tab w:val="num" w:pos="1440"/>
        </w:tabs>
        <w:ind w:left="1440" w:hanging="360"/>
      </w:pPr>
      <w:rPr>
        <w:rFonts w:hint="default" w:ascii="Times New Roman" w:hAnsi="Times New Roman"/>
      </w:rPr>
    </w:lvl>
    <w:lvl w:ilvl="2" w:tplc="462A46E8" w:tentative="1">
      <w:start w:val="1"/>
      <w:numFmt w:val="bullet"/>
      <w:lvlText w:val="-"/>
      <w:lvlJc w:val="left"/>
      <w:pPr>
        <w:tabs>
          <w:tab w:val="num" w:pos="2160"/>
        </w:tabs>
        <w:ind w:left="2160" w:hanging="360"/>
      </w:pPr>
      <w:rPr>
        <w:rFonts w:hint="default" w:ascii="Times New Roman" w:hAnsi="Times New Roman"/>
      </w:rPr>
    </w:lvl>
    <w:lvl w:ilvl="3" w:tplc="C406B3D6" w:tentative="1">
      <w:start w:val="1"/>
      <w:numFmt w:val="bullet"/>
      <w:lvlText w:val="-"/>
      <w:lvlJc w:val="left"/>
      <w:pPr>
        <w:tabs>
          <w:tab w:val="num" w:pos="2880"/>
        </w:tabs>
        <w:ind w:left="2880" w:hanging="360"/>
      </w:pPr>
      <w:rPr>
        <w:rFonts w:hint="default" w:ascii="Times New Roman" w:hAnsi="Times New Roman"/>
      </w:rPr>
    </w:lvl>
    <w:lvl w:ilvl="4" w:tplc="B45A614A" w:tentative="1">
      <w:start w:val="1"/>
      <w:numFmt w:val="bullet"/>
      <w:lvlText w:val="-"/>
      <w:lvlJc w:val="left"/>
      <w:pPr>
        <w:tabs>
          <w:tab w:val="num" w:pos="3600"/>
        </w:tabs>
        <w:ind w:left="3600" w:hanging="360"/>
      </w:pPr>
      <w:rPr>
        <w:rFonts w:hint="default" w:ascii="Times New Roman" w:hAnsi="Times New Roman"/>
      </w:rPr>
    </w:lvl>
    <w:lvl w:ilvl="5" w:tplc="C01097D2" w:tentative="1">
      <w:start w:val="1"/>
      <w:numFmt w:val="bullet"/>
      <w:lvlText w:val="-"/>
      <w:lvlJc w:val="left"/>
      <w:pPr>
        <w:tabs>
          <w:tab w:val="num" w:pos="4320"/>
        </w:tabs>
        <w:ind w:left="4320" w:hanging="360"/>
      </w:pPr>
      <w:rPr>
        <w:rFonts w:hint="default" w:ascii="Times New Roman" w:hAnsi="Times New Roman"/>
      </w:rPr>
    </w:lvl>
    <w:lvl w:ilvl="6" w:tplc="ED2AE22E" w:tentative="1">
      <w:start w:val="1"/>
      <w:numFmt w:val="bullet"/>
      <w:lvlText w:val="-"/>
      <w:lvlJc w:val="left"/>
      <w:pPr>
        <w:tabs>
          <w:tab w:val="num" w:pos="5040"/>
        </w:tabs>
        <w:ind w:left="5040" w:hanging="360"/>
      </w:pPr>
      <w:rPr>
        <w:rFonts w:hint="default" w:ascii="Times New Roman" w:hAnsi="Times New Roman"/>
      </w:rPr>
    </w:lvl>
    <w:lvl w:ilvl="7" w:tplc="A2F89EB2" w:tentative="1">
      <w:start w:val="1"/>
      <w:numFmt w:val="bullet"/>
      <w:lvlText w:val="-"/>
      <w:lvlJc w:val="left"/>
      <w:pPr>
        <w:tabs>
          <w:tab w:val="num" w:pos="5760"/>
        </w:tabs>
        <w:ind w:left="5760" w:hanging="360"/>
      </w:pPr>
      <w:rPr>
        <w:rFonts w:hint="default" w:ascii="Times New Roman" w:hAnsi="Times New Roman"/>
      </w:rPr>
    </w:lvl>
    <w:lvl w:ilvl="8" w:tplc="C1149B70" w:tentative="1">
      <w:start w:val="1"/>
      <w:numFmt w:val="bullet"/>
      <w:lvlText w:val="-"/>
      <w:lvlJc w:val="left"/>
      <w:pPr>
        <w:tabs>
          <w:tab w:val="num" w:pos="6480"/>
        </w:tabs>
        <w:ind w:left="6480" w:hanging="360"/>
      </w:pPr>
      <w:rPr>
        <w:rFonts w:hint="default" w:ascii="Times New Roman" w:hAnsi="Times New Roman"/>
      </w:rPr>
    </w:lvl>
  </w:abstractNum>
  <w:abstractNum w:abstractNumId="51" w15:restartNumberingAfterBreak="0">
    <w:nsid w:val="7C69220E"/>
    <w:multiLevelType w:val="hybridMultilevel"/>
    <w:tmpl w:val="B406B8EA"/>
    <w:lvl w:ilvl="0" w:tplc="8FA08A26">
      <w:start w:val="1"/>
      <w:numFmt w:val="bullet"/>
      <w:lvlText w:val="•"/>
      <w:lvlJc w:val="left"/>
      <w:pPr>
        <w:ind w:left="720" w:hanging="360"/>
      </w:pPr>
      <w:rPr>
        <w:rFonts w:hint="default" w:ascii="Cambria" w:hAnsi="Cambria"/>
        <w:color w:val="auto"/>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52" w15:restartNumberingAfterBreak="0">
    <w:nsid w:val="7E821F70"/>
    <w:multiLevelType w:val="hybridMultilevel"/>
    <w:tmpl w:val="E1B6C05E"/>
    <w:lvl w:ilvl="0" w:tplc="8312B7B8">
      <w:start w:val="3"/>
      <w:numFmt w:val="bullet"/>
      <w:lvlText w:val="-"/>
      <w:lvlJc w:val="left"/>
      <w:pPr>
        <w:tabs>
          <w:tab w:val="num" w:pos="720"/>
        </w:tabs>
        <w:ind w:left="720" w:hanging="360"/>
      </w:pPr>
      <w:rPr>
        <w:rFonts w:hint="default" w:ascii="Arial" w:hAnsi="Arial" w:cs="Arial" w:eastAsiaTheme="minorHAnsi"/>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53" w15:restartNumberingAfterBreak="0">
    <w:nsid w:val="7F857389"/>
    <w:multiLevelType w:val="hybridMultilevel"/>
    <w:tmpl w:val="32D22EF6"/>
    <w:lvl w:ilvl="0" w:tplc="2DBA8F48">
      <w:start w:val="3"/>
      <w:numFmt w:val="bullet"/>
      <w:lvlText w:val="-"/>
      <w:lvlJc w:val="left"/>
      <w:pPr>
        <w:ind w:left="720" w:hanging="360"/>
      </w:pPr>
      <w:rPr>
        <w:rFonts w:hint="default" w:ascii="Helvetica Neue" w:hAnsi="Helvetica Neue" w:cs="Arial" w:eastAsiaTheme="minorHAnsi"/>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num w:numId="1" w16cid:durableId="111484468">
    <w:abstractNumId w:val="13"/>
  </w:num>
  <w:num w:numId="2" w16cid:durableId="1333989177">
    <w:abstractNumId w:val="43"/>
  </w:num>
  <w:num w:numId="3" w16cid:durableId="293369890">
    <w:abstractNumId w:val="17"/>
  </w:num>
  <w:num w:numId="4" w16cid:durableId="167410978">
    <w:abstractNumId w:val="45"/>
  </w:num>
  <w:num w:numId="5" w16cid:durableId="1009258929">
    <w:abstractNumId w:val="44"/>
  </w:num>
  <w:num w:numId="6" w16cid:durableId="1943295951">
    <w:abstractNumId w:val="33"/>
  </w:num>
  <w:num w:numId="7" w16cid:durableId="1893232666">
    <w:abstractNumId w:val="42"/>
  </w:num>
  <w:num w:numId="8" w16cid:durableId="1299455466">
    <w:abstractNumId w:val="36"/>
  </w:num>
  <w:num w:numId="9" w16cid:durableId="1973093161">
    <w:abstractNumId w:val="31"/>
  </w:num>
  <w:num w:numId="10" w16cid:durableId="1264342504">
    <w:abstractNumId w:val="49"/>
  </w:num>
  <w:num w:numId="11" w16cid:durableId="418990533">
    <w:abstractNumId w:val="23"/>
  </w:num>
  <w:num w:numId="12" w16cid:durableId="391928154">
    <w:abstractNumId w:val="6"/>
  </w:num>
  <w:num w:numId="13" w16cid:durableId="1460032421">
    <w:abstractNumId w:val="34"/>
  </w:num>
  <w:num w:numId="14" w16cid:durableId="1190875659">
    <w:abstractNumId w:val="14"/>
  </w:num>
  <w:num w:numId="15" w16cid:durableId="96560634">
    <w:abstractNumId w:val="37"/>
  </w:num>
  <w:num w:numId="16" w16cid:durableId="1810437875">
    <w:abstractNumId w:val="20"/>
  </w:num>
  <w:num w:numId="17" w16cid:durableId="1818954167">
    <w:abstractNumId w:val="48"/>
  </w:num>
  <w:num w:numId="18" w16cid:durableId="1675764028">
    <w:abstractNumId w:val="39"/>
  </w:num>
  <w:num w:numId="19" w16cid:durableId="842479661">
    <w:abstractNumId w:val="11"/>
  </w:num>
  <w:num w:numId="20" w16cid:durableId="1857577447">
    <w:abstractNumId w:val="18"/>
  </w:num>
  <w:num w:numId="21" w16cid:durableId="511606646">
    <w:abstractNumId w:val="26"/>
  </w:num>
  <w:num w:numId="22" w16cid:durableId="1462185921">
    <w:abstractNumId w:val="9"/>
  </w:num>
  <w:num w:numId="23" w16cid:durableId="1555893494">
    <w:abstractNumId w:val="2"/>
  </w:num>
  <w:num w:numId="24" w16cid:durableId="1896818492">
    <w:abstractNumId w:val="1"/>
  </w:num>
  <w:num w:numId="25" w16cid:durableId="2003199464">
    <w:abstractNumId w:val="47"/>
  </w:num>
  <w:num w:numId="26" w16cid:durableId="935283439">
    <w:abstractNumId w:val="52"/>
  </w:num>
  <w:num w:numId="27" w16cid:durableId="1589196882">
    <w:abstractNumId w:val="30"/>
  </w:num>
  <w:num w:numId="28" w16cid:durableId="743455799">
    <w:abstractNumId w:val="40"/>
  </w:num>
  <w:num w:numId="29" w16cid:durableId="1916553774">
    <w:abstractNumId w:val="22"/>
  </w:num>
  <w:num w:numId="30" w16cid:durableId="491406934">
    <w:abstractNumId w:val="16"/>
  </w:num>
  <w:num w:numId="31" w16cid:durableId="1875998526">
    <w:abstractNumId w:val="35"/>
  </w:num>
  <w:num w:numId="32" w16cid:durableId="1320034461">
    <w:abstractNumId w:val="25"/>
  </w:num>
  <w:num w:numId="33" w16cid:durableId="1531987056">
    <w:abstractNumId w:val="19"/>
  </w:num>
  <w:num w:numId="34" w16cid:durableId="1628268545">
    <w:abstractNumId w:val="50"/>
  </w:num>
  <w:num w:numId="35" w16cid:durableId="1668284905">
    <w:abstractNumId w:val="29"/>
  </w:num>
  <w:num w:numId="36" w16cid:durableId="737361838">
    <w:abstractNumId w:val="12"/>
  </w:num>
  <w:num w:numId="37" w16cid:durableId="1102337650">
    <w:abstractNumId w:val="28"/>
  </w:num>
  <w:num w:numId="38" w16cid:durableId="1271470041">
    <w:abstractNumId w:val="27"/>
  </w:num>
  <w:num w:numId="39" w16cid:durableId="1739400702">
    <w:abstractNumId w:val="5"/>
  </w:num>
  <w:num w:numId="40" w16cid:durableId="547960856">
    <w:abstractNumId w:val="15"/>
  </w:num>
  <w:num w:numId="41" w16cid:durableId="1564871124">
    <w:abstractNumId w:val="10"/>
  </w:num>
  <w:num w:numId="42" w16cid:durableId="2134861806">
    <w:abstractNumId w:val="21"/>
  </w:num>
  <w:num w:numId="43" w16cid:durableId="735325302">
    <w:abstractNumId w:val="41"/>
  </w:num>
  <w:num w:numId="44" w16cid:durableId="859320134">
    <w:abstractNumId w:val="38"/>
  </w:num>
  <w:num w:numId="45" w16cid:durableId="2080861566">
    <w:abstractNumId w:val="32"/>
  </w:num>
  <w:num w:numId="46" w16cid:durableId="888959346">
    <w:abstractNumId w:val="24"/>
  </w:num>
  <w:num w:numId="47" w16cid:durableId="129327354">
    <w:abstractNumId w:val="53"/>
  </w:num>
  <w:num w:numId="48" w16cid:durableId="1040670346">
    <w:abstractNumId w:val="3"/>
  </w:num>
  <w:num w:numId="49" w16cid:durableId="1986933430">
    <w:abstractNumId w:val="0"/>
  </w:num>
  <w:num w:numId="50" w16cid:durableId="1904295449">
    <w:abstractNumId w:val="46"/>
  </w:num>
  <w:num w:numId="51" w16cid:durableId="879172135">
    <w:abstractNumId w:val="51"/>
  </w:num>
  <w:num w:numId="52" w16cid:durableId="140731322">
    <w:abstractNumId w:val="7"/>
  </w:num>
  <w:num w:numId="53" w16cid:durableId="1765489814">
    <w:abstractNumId w:val="8"/>
  </w:num>
  <w:num w:numId="54" w16cid:durableId="214592537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DC"/>
    <w:rsid w:val="00003ABC"/>
    <w:rsid w:val="00005638"/>
    <w:rsid w:val="00010B45"/>
    <w:rsid w:val="000127EA"/>
    <w:rsid w:val="000149D0"/>
    <w:rsid w:val="00015146"/>
    <w:rsid w:val="000202A7"/>
    <w:rsid w:val="0002043C"/>
    <w:rsid w:val="000239A0"/>
    <w:rsid w:val="00025433"/>
    <w:rsid w:val="0002594F"/>
    <w:rsid w:val="000301A9"/>
    <w:rsid w:val="00030F96"/>
    <w:rsid w:val="00033130"/>
    <w:rsid w:val="00033B4B"/>
    <w:rsid w:val="0003632C"/>
    <w:rsid w:val="00041BB7"/>
    <w:rsid w:val="00041E5F"/>
    <w:rsid w:val="000469E9"/>
    <w:rsid w:val="000503AF"/>
    <w:rsid w:val="00051A7F"/>
    <w:rsid w:val="00052B4B"/>
    <w:rsid w:val="000541BD"/>
    <w:rsid w:val="00057027"/>
    <w:rsid w:val="0006088A"/>
    <w:rsid w:val="00072C50"/>
    <w:rsid w:val="00076AE7"/>
    <w:rsid w:val="00081345"/>
    <w:rsid w:val="00083D63"/>
    <w:rsid w:val="00095960"/>
    <w:rsid w:val="00096D72"/>
    <w:rsid w:val="0009771D"/>
    <w:rsid w:val="000A10F0"/>
    <w:rsid w:val="000A3204"/>
    <w:rsid w:val="000A359D"/>
    <w:rsid w:val="000A3DD1"/>
    <w:rsid w:val="000A4498"/>
    <w:rsid w:val="000A563F"/>
    <w:rsid w:val="000A5BE6"/>
    <w:rsid w:val="000A76DA"/>
    <w:rsid w:val="000B01D7"/>
    <w:rsid w:val="000B062C"/>
    <w:rsid w:val="000B1B27"/>
    <w:rsid w:val="000B33F6"/>
    <w:rsid w:val="000B3E71"/>
    <w:rsid w:val="000B5A85"/>
    <w:rsid w:val="000C190D"/>
    <w:rsid w:val="000C245C"/>
    <w:rsid w:val="000C4840"/>
    <w:rsid w:val="000C616D"/>
    <w:rsid w:val="000C706F"/>
    <w:rsid w:val="000D0379"/>
    <w:rsid w:val="000E1BA7"/>
    <w:rsid w:val="000E3690"/>
    <w:rsid w:val="000E6BD9"/>
    <w:rsid w:val="000E71F5"/>
    <w:rsid w:val="000E7697"/>
    <w:rsid w:val="000F175F"/>
    <w:rsid w:val="000F4350"/>
    <w:rsid w:val="000F4460"/>
    <w:rsid w:val="000F5942"/>
    <w:rsid w:val="001028E6"/>
    <w:rsid w:val="00104764"/>
    <w:rsid w:val="00110846"/>
    <w:rsid w:val="00110D89"/>
    <w:rsid w:val="00111E85"/>
    <w:rsid w:val="00113E93"/>
    <w:rsid w:val="001178C6"/>
    <w:rsid w:val="00125519"/>
    <w:rsid w:val="00127ED5"/>
    <w:rsid w:val="00130619"/>
    <w:rsid w:val="001320FD"/>
    <w:rsid w:val="00132847"/>
    <w:rsid w:val="00134C3A"/>
    <w:rsid w:val="00134CC5"/>
    <w:rsid w:val="0013640B"/>
    <w:rsid w:val="001409AE"/>
    <w:rsid w:val="00142EAF"/>
    <w:rsid w:val="00143077"/>
    <w:rsid w:val="0014346A"/>
    <w:rsid w:val="00154FCC"/>
    <w:rsid w:val="00156565"/>
    <w:rsid w:val="00157000"/>
    <w:rsid w:val="001647D7"/>
    <w:rsid w:val="001705BC"/>
    <w:rsid w:val="00171288"/>
    <w:rsid w:val="00172F7E"/>
    <w:rsid w:val="00177AF4"/>
    <w:rsid w:val="0018309F"/>
    <w:rsid w:val="00183EAD"/>
    <w:rsid w:val="00184139"/>
    <w:rsid w:val="00193FC0"/>
    <w:rsid w:val="00194ECA"/>
    <w:rsid w:val="001952B7"/>
    <w:rsid w:val="0019714A"/>
    <w:rsid w:val="0019775F"/>
    <w:rsid w:val="001A3AA9"/>
    <w:rsid w:val="001A430E"/>
    <w:rsid w:val="001B2282"/>
    <w:rsid w:val="001B7849"/>
    <w:rsid w:val="001C03FE"/>
    <w:rsid w:val="001C09A1"/>
    <w:rsid w:val="001C3E83"/>
    <w:rsid w:val="001C4287"/>
    <w:rsid w:val="001C47FB"/>
    <w:rsid w:val="001C6E06"/>
    <w:rsid w:val="001D1AA8"/>
    <w:rsid w:val="001D1CEC"/>
    <w:rsid w:val="001D2830"/>
    <w:rsid w:val="001D3859"/>
    <w:rsid w:val="001D7600"/>
    <w:rsid w:val="001E12F4"/>
    <w:rsid w:val="001E2ECC"/>
    <w:rsid w:val="001E6E6B"/>
    <w:rsid w:val="001E7EDB"/>
    <w:rsid w:val="001F09B8"/>
    <w:rsid w:val="001F3BC8"/>
    <w:rsid w:val="001F4B69"/>
    <w:rsid w:val="001F5348"/>
    <w:rsid w:val="001F6966"/>
    <w:rsid w:val="001F7E36"/>
    <w:rsid w:val="00200C04"/>
    <w:rsid w:val="0020237B"/>
    <w:rsid w:val="00202DC0"/>
    <w:rsid w:val="00203C5F"/>
    <w:rsid w:val="00205D8D"/>
    <w:rsid w:val="002075AE"/>
    <w:rsid w:val="00214736"/>
    <w:rsid w:val="002174C7"/>
    <w:rsid w:val="002174CF"/>
    <w:rsid w:val="00220337"/>
    <w:rsid w:val="0022043E"/>
    <w:rsid w:val="00220670"/>
    <w:rsid w:val="00222B7C"/>
    <w:rsid w:val="00223AD2"/>
    <w:rsid w:val="00224442"/>
    <w:rsid w:val="00224F2B"/>
    <w:rsid w:val="00230AF6"/>
    <w:rsid w:val="00232B86"/>
    <w:rsid w:val="00232C5E"/>
    <w:rsid w:val="00236D57"/>
    <w:rsid w:val="002403AD"/>
    <w:rsid w:val="00246278"/>
    <w:rsid w:val="00261A3C"/>
    <w:rsid w:val="00262A5B"/>
    <w:rsid w:val="002630F9"/>
    <w:rsid w:val="00265466"/>
    <w:rsid w:val="00266A8E"/>
    <w:rsid w:val="00272354"/>
    <w:rsid w:val="00272FEC"/>
    <w:rsid w:val="002733B1"/>
    <w:rsid w:val="00274FB9"/>
    <w:rsid w:val="00275095"/>
    <w:rsid w:val="00275455"/>
    <w:rsid w:val="002756C8"/>
    <w:rsid w:val="00275D83"/>
    <w:rsid w:val="00277E6A"/>
    <w:rsid w:val="0028578A"/>
    <w:rsid w:val="0028707E"/>
    <w:rsid w:val="00287773"/>
    <w:rsid w:val="00293265"/>
    <w:rsid w:val="002939B6"/>
    <w:rsid w:val="00294E49"/>
    <w:rsid w:val="002952B0"/>
    <w:rsid w:val="002952EC"/>
    <w:rsid w:val="00295504"/>
    <w:rsid w:val="00296459"/>
    <w:rsid w:val="002A261A"/>
    <w:rsid w:val="002A33DA"/>
    <w:rsid w:val="002B4705"/>
    <w:rsid w:val="002B6357"/>
    <w:rsid w:val="002B654C"/>
    <w:rsid w:val="002B6F91"/>
    <w:rsid w:val="002C3690"/>
    <w:rsid w:val="002C50BE"/>
    <w:rsid w:val="002C6201"/>
    <w:rsid w:val="002C6CBF"/>
    <w:rsid w:val="002C7768"/>
    <w:rsid w:val="002C7E80"/>
    <w:rsid w:val="002D255A"/>
    <w:rsid w:val="002D71E8"/>
    <w:rsid w:val="002E155F"/>
    <w:rsid w:val="002E55B2"/>
    <w:rsid w:val="002E5F14"/>
    <w:rsid w:val="002E631D"/>
    <w:rsid w:val="002E68E1"/>
    <w:rsid w:val="002F31A3"/>
    <w:rsid w:val="002F499F"/>
    <w:rsid w:val="002F6F91"/>
    <w:rsid w:val="002F7843"/>
    <w:rsid w:val="00300D01"/>
    <w:rsid w:val="003018F0"/>
    <w:rsid w:val="00303D87"/>
    <w:rsid w:val="0030517C"/>
    <w:rsid w:val="003054A9"/>
    <w:rsid w:val="00305601"/>
    <w:rsid w:val="003059E3"/>
    <w:rsid w:val="00307A48"/>
    <w:rsid w:val="00307A5F"/>
    <w:rsid w:val="00313763"/>
    <w:rsid w:val="00313EBF"/>
    <w:rsid w:val="00314472"/>
    <w:rsid w:val="003163AA"/>
    <w:rsid w:val="00316C2E"/>
    <w:rsid w:val="00320392"/>
    <w:rsid w:val="003206BE"/>
    <w:rsid w:val="00324796"/>
    <w:rsid w:val="003270CB"/>
    <w:rsid w:val="003279A6"/>
    <w:rsid w:val="003328B9"/>
    <w:rsid w:val="00333FFE"/>
    <w:rsid w:val="00336865"/>
    <w:rsid w:val="003411F0"/>
    <w:rsid w:val="00341C58"/>
    <w:rsid w:val="00342D5C"/>
    <w:rsid w:val="00345D92"/>
    <w:rsid w:val="00346505"/>
    <w:rsid w:val="00354FA5"/>
    <w:rsid w:val="00356F15"/>
    <w:rsid w:val="0036720A"/>
    <w:rsid w:val="00367D41"/>
    <w:rsid w:val="0037497E"/>
    <w:rsid w:val="00374B60"/>
    <w:rsid w:val="003810F0"/>
    <w:rsid w:val="00382EB9"/>
    <w:rsid w:val="0039796C"/>
    <w:rsid w:val="003A3F33"/>
    <w:rsid w:val="003A7C32"/>
    <w:rsid w:val="003C0B6E"/>
    <w:rsid w:val="003C2FC3"/>
    <w:rsid w:val="003C35EE"/>
    <w:rsid w:val="003D100E"/>
    <w:rsid w:val="003D2EED"/>
    <w:rsid w:val="003D36D7"/>
    <w:rsid w:val="003D3FEA"/>
    <w:rsid w:val="003E1719"/>
    <w:rsid w:val="003E2CFC"/>
    <w:rsid w:val="003E3392"/>
    <w:rsid w:val="003E5058"/>
    <w:rsid w:val="003F119D"/>
    <w:rsid w:val="003F1EB6"/>
    <w:rsid w:val="003F4DDE"/>
    <w:rsid w:val="003F64F4"/>
    <w:rsid w:val="003F6DAE"/>
    <w:rsid w:val="003F7D3E"/>
    <w:rsid w:val="00401B40"/>
    <w:rsid w:val="00401F0A"/>
    <w:rsid w:val="00402DAC"/>
    <w:rsid w:val="00404C7A"/>
    <w:rsid w:val="00405FE6"/>
    <w:rsid w:val="00406100"/>
    <w:rsid w:val="004153F6"/>
    <w:rsid w:val="0041787D"/>
    <w:rsid w:val="00424BC5"/>
    <w:rsid w:val="0042632B"/>
    <w:rsid w:val="00427C01"/>
    <w:rsid w:val="00427F3A"/>
    <w:rsid w:val="00432A54"/>
    <w:rsid w:val="00432D7F"/>
    <w:rsid w:val="00433E22"/>
    <w:rsid w:val="00437C8E"/>
    <w:rsid w:val="00441EC2"/>
    <w:rsid w:val="00444382"/>
    <w:rsid w:val="00446219"/>
    <w:rsid w:val="004531B1"/>
    <w:rsid w:val="00455472"/>
    <w:rsid w:val="00462A00"/>
    <w:rsid w:val="00463E02"/>
    <w:rsid w:val="004676D6"/>
    <w:rsid w:val="0047021B"/>
    <w:rsid w:val="00475508"/>
    <w:rsid w:val="00475F5D"/>
    <w:rsid w:val="004810A1"/>
    <w:rsid w:val="0048692B"/>
    <w:rsid w:val="004936CF"/>
    <w:rsid w:val="00495DC0"/>
    <w:rsid w:val="004B1F4C"/>
    <w:rsid w:val="004B45ED"/>
    <w:rsid w:val="004B483E"/>
    <w:rsid w:val="004B6930"/>
    <w:rsid w:val="004C0DF6"/>
    <w:rsid w:val="004C1936"/>
    <w:rsid w:val="004C2842"/>
    <w:rsid w:val="004C5A59"/>
    <w:rsid w:val="004C6858"/>
    <w:rsid w:val="004C6C46"/>
    <w:rsid w:val="004C70EC"/>
    <w:rsid w:val="004D01B0"/>
    <w:rsid w:val="004D5266"/>
    <w:rsid w:val="004D64F1"/>
    <w:rsid w:val="004D6A39"/>
    <w:rsid w:val="004D7465"/>
    <w:rsid w:val="004E5197"/>
    <w:rsid w:val="004E6175"/>
    <w:rsid w:val="004E6A2F"/>
    <w:rsid w:val="004F211D"/>
    <w:rsid w:val="0050243B"/>
    <w:rsid w:val="00503BF2"/>
    <w:rsid w:val="00517B08"/>
    <w:rsid w:val="00520C5B"/>
    <w:rsid w:val="005210C7"/>
    <w:rsid w:val="0052112D"/>
    <w:rsid w:val="005216DC"/>
    <w:rsid w:val="00525471"/>
    <w:rsid w:val="00525B99"/>
    <w:rsid w:val="00530023"/>
    <w:rsid w:val="00531714"/>
    <w:rsid w:val="00531C5A"/>
    <w:rsid w:val="00534EA1"/>
    <w:rsid w:val="00535A74"/>
    <w:rsid w:val="00541680"/>
    <w:rsid w:val="00541C55"/>
    <w:rsid w:val="00543B57"/>
    <w:rsid w:val="0054738A"/>
    <w:rsid w:val="005535E3"/>
    <w:rsid w:val="005544D4"/>
    <w:rsid w:val="00554FE6"/>
    <w:rsid w:val="00555F82"/>
    <w:rsid w:val="00557273"/>
    <w:rsid w:val="005610D5"/>
    <w:rsid w:val="005639F3"/>
    <w:rsid w:val="00566AEA"/>
    <w:rsid w:val="00572987"/>
    <w:rsid w:val="00587250"/>
    <w:rsid w:val="00590427"/>
    <w:rsid w:val="00596396"/>
    <w:rsid w:val="005A53FA"/>
    <w:rsid w:val="005A755F"/>
    <w:rsid w:val="005B096C"/>
    <w:rsid w:val="005B0D28"/>
    <w:rsid w:val="005B51D4"/>
    <w:rsid w:val="005C01FC"/>
    <w:rsid w:val="005C04D0"/>
    <w:rsid w:val="005C1D8A"/>
    <w:rsid w:val="005C2FD5"/>
    <w:rsid w:val="005C393F"/>
    <w:rsid w:val="005C4D56"/>
    <w:rsid w:val="005C5883"/>
    <w:rsid w:val="005C5FD4"/>
    <w:rsid w:val="005D15E1"/>
    <w:rsid w:val="005D3081"/>
    <w:rsid w:val="005D3E61"/>
    <w:rsid w:val="005D577A"/>
    <w:rsid w:val="005D61A4"/>
    <w:rsid w:val="005E110C"/>
    <w:rsid w:val="005E3E02"/>
    <w:rsid w:val="005E6E2D"/>
    <w:rsid w:val="005E7D24"/>
    <w:rsid w:val="005F17EE"/>
    <w:rsid w:val="005F3CB4"/>
    <w:rsid w:val="00600506"/>
    <w:rsid w:val="00602093"/>
    <w:rsid w:val="00602C22"/>
    <w:rsid w:val="00607FC9"/>
    <w:rsid w:val="00611CB0"/>
    <w:rsid w:val="00612DBE"/>
    <w:rsid w:val="00614804"/>
    <w:rsid w:val="006149CA"/>
    <w:rsid w:val="00615553"/>
    <w:rsid w:val="0062461F"/>
    <w:rsid w:val="00627F91"/>
    <w:rsid w:val="00630544"/>
    <w:rsid w:val="006363C9"/>
    <w:rsid w:val="00637996"/>
    <w:rsid w:val="006409D3"/>
    <w:rsid w:val="0064157F"/>
    <w:rsid w:val="00644E11"/>
    <w:rsid w:val="00645FDB"/>
    <w:rsid w:val="006466BD"/>
    <w:rsid w:val="00647BA2"/>
    <w:rsid w:val="00652886"/>
    <w:rsid w:val="00656090"/>
    <w:rsid w:val="00656A01"/>
    <w:rsid w:val="0066211E"/>
    <w:rsid w:val="00671D82"/>
    <w:rsid w:val="00673E19"/>
    <w:rsid w:val="006751EC"/>
    <w:rsid w:val="006770B4"/>
    <w:rsid w:val="00680597"/>
    <w:rsid w:val="00685BA6"/>
    <w:rsid w:val="00690096"/>
    <w:rsid w:val="006A44FD"/>
    <w:rsid w:val="006A4A3F"/>
    <w:rsid w:val="006A5061"/>
    <w:rsid w:val="006A65B5"/>
    <w:rsid w:val="006A7389"/>
    <w:rsid w:val="006A739F"/>
    <w:rsid w:val="006B536D"/>
    <w:rsid w:val="006B6527"/>
    <w:rsid w:val="006C27DD"/>
    <w:rsid w:val="006C417E"/>
    <w:rsid w:val="006C751B"/>
    <w:rsid w:val="006E7C72"/>
    <w:rsid w:val="006F0AE8"/>
    <w:rsid w:val="006F1757"/>
    <w:rsid w:val="006F3F03"/>
    <w:rsid w:val="006F5195"/>
    <w:rsid w:val="007031C1"/>
    <w:rsid w:val="0071052D"/>
    <w:rsid w:val="0071234E"/>
    <w:rsid w:val="00722A24"/>
    <w:rsid w:val="007234C7"/>
    <w:rsid w:val="00726348"/>
    <w:rsid w:val="00735EDB"/>
    <w:rsid w:val="0074096B"/>
    <w:rsid w:val="00741359"/>
    <w:rsid w:val="007434DA"/>
    <w:rsid w:val="00744E74"/>
    <w:rsid w:val="007473DE"/>
    <w:rsid w:val="00750FED"/>
    <w:rsid w:val="007529F0"/>
    <w:rsid w:val="00755B50"/>
    <w:rsid w:val="00756EAF"/>
    <w:rsid w:val="007633AA"/>
    <w:rsid w:val="00771DA7"/>
    <w:rsid w:val="00776766"/>
    <w:rsid w:val="0077678C"/>
    <w:rsid w:val="00785D3F"/>
    <w:rsid w:val="0078721B"/>
    <w:rsid w:val="00790A81"/>
    <w:rsid w:val="0079326E"/>
    <w:rsid w:val="00793CB6"/>
    <w:rsid w:val="00794411"/>
    <w:rsid w:val="00796496"/>
    <w:rsid w:val="007A4111"/>
    <w:rsid w:val="007A7636"/>
    <w:rsid w:val="007A791C"/>
    <w:rsid w:val="007B0BD6"/>
    <w:rsid w:val="007B11CB"/>
    <w:rsid w:val="007B2E3A"/>
    <w:rsid w:val="007B4253"/>
    <w:rsid w:val="007B5E12"/>
    <w:rsid w:val="007B7CE2"/>
    <w:rsid w:val="007C1A10"/>
    <w:rsid w:val="007C40EF"/>
    <w:rsid w:val="007C475B"/>
    <w:rsid w:val="007C4E07"/>
    <w:rsid w:val="007D7568"/>
    <w:rsid w:val="007E4C9C"/>
    <w:rsid w:val="007E5035"/>
    <w:rsid w:val="007E6DC0"/>
    <w:rsid w:val="007E73B7"/>
    <w:rsid w:val="007F04F5"/>
    <w:rsid w:val="007F077A"/>
    <w:rsid w:val="007F2675"/>
    <w:rsid w:val="007F4840"/>
    <w:rsid w:val="007F5438"/>
    <w:rsid w:val="007F6FEF"/>
    <w:rsid w:val="0080000C"/>
    <w:rsid w:val="00801ECC"/>
    <w:rsid w:val="00803A82"/>
    <w:rsid w:val="00806E89"/>
    <w:rsid w:val="0080754D"/>
    <w:rsid w:val="00807F54"/>
    <w:rsid w:val="008111DB"/>
    <w:rsid w:val="00812176"/>
    <w:rsid w:val="00813FC4"/>
    <w:rsid w:val="00815204"/>
    <w:rsid w:val="00816132"/>
    <w:rsid w:val="00816694"/>
    <w:rsid w:val="00820AE6"/>
    <w:rsid w:val="00831272"/>
    <w:rsid w:val="00832941"/>
    <w:rsid w:val="00832FEB"/>
    <w:rsid w:val="00833859"/>
    <w:rsid w:val="008357FD"/>
    <w:rsid w:val="008374B5"/>
    <w:rsid w:val="008414B0"/>
    <w:rsid w:val="0084207D"/>
    <w:rsid w:val="00842CA1"/>
    <w:rsid w:val="0084323C"/>
    <w:rsid w:val="0084583F"/>
    <w:rsid w:val="00847FE2"/>
    <w:rsid w:val="00851760"/>
    <w:rsid w:val="00851900"/>
    <w:rsid w:val="00852A9F"/>
    <w:rsid w:val="00852E50"/>
    <w:rsid w:val="008544B0"/>
    <w:rsid w:val="008608A4"/>
    <w:rsid w:val="0086313C"/>
    <w:rsid w:val="00871324"/>
    <w:rsid w:val="00874B60"/>
    <w:rsid w:val="008813EC"/>
    <w:rsid w:val="008839D2"/>
    <w:rsid w:val="00883B66"/>
    <w:rsid w:val="00895679"/>
    <w:rsid w:val="00896406"/>
    <w:rsid w:val="008A29DF"/>
    <w:rsid w:val="008A3D20"/>
    <w:rsid w:val="008B04F2"/>
    <w:rsid w:val="008B0885"/>
    <w:rsid w:val="008B3BDF"/>
    <w:rsid w:val="008B50A9"/>
    <w:rsid w:val="008B7DDA"/>
    <w:rsid w:val="008C2ADD"/>
    <w:rsid w:val="008C3DA2"/>
    <w:rsid w:val="008C3E98"/>
    <w:rsid w:val="008C3F1B"/>
    <w:rsid w:val="008C4096"/>
    <w:rsid w:val="008C6BB2"/>
    <w:rsid w:val="008C737F"/>
    <w:rsid w:val="008D01D0"/>
    <w:rsid w:val="008D0A40"/>
    <w:rsid w:val="008E2479"/>
    <w:rsid w:val="008E3AD2"/>
    <w:rsid w:val="008E3BD7"/>
    <w:rsid w:val="008E55EC"/>
    <w:rsid w:val="008E5E3D"/>
    <w:rsid w:val="008E76B7"/>
    <w:rsid w:val="008E790A"/>
    <w:rsid w:val="008F09CD"/>
    <w:rsid w:val="008F330C"/>
    <w:rsid w:val="008F5A0A"/>
    <w:rsid w:val="008F5DE5"/>
    <w:rsid w:val="008F6D80"/>
    <w:rsid w:val="00901583"/>
    <w:rsid w:val="00911143"/>
    <w:rsid w:val="009133ED"/>
    <w:rsid w:val="00914DB3"/>
    <w:rsid w:val="00917784"/>
    <w:rsid w:val="009223E2"/>
    <w:rsid w:val="00922B87"/>
    <w:rsid w:val="009234D9"/>
    <w:rsid w:val="00923DF9"/>
    <w:rsid w:val="0093091D"/>
    <w:rsid w:val="00932043"/>
    <w:rsid w:val="00933E9D"/>
    <w:rsid w:val="0093582B"/>
    <w:rsid w:val="00935883"/>
    <w:rsid w:val="00943DF2"/>
    <w:rsid w:val="009444ED"/>
    <w:rsid w:val="00944AB4"/>
    <w:rsid w:val="00945D19"/>
    <w:rsid w:val="009462BF"/>
    <w:rsid w:val="0095364E"/>
    <w:rsid w:val="00954368"/>
    <w:rsid w:val="0095572E"/>
    <w:rsid w:val="00962849"/>
    <w:rsid w:val="00964011"/>
    <w:rsid w:val="0096573F"/>
    <w:rsid w:val="009667FA"/>
    <w:rsid w:val="009670B5"/>
    <w:rsid w:val="00971398"/>
    <w:rsid w:val="009724BF"/>
    <w:rsid w:val="009736B2"/>
    <w:rsid w:val="00976B16"/>
    <w:rsid w:val="00977FC5"/>
    <w:rsid w:val="00980934"/>
    <w:rsid w:val="00984646"/>
    <w:rsid w:val="00984AD2"/>
    <w:rsid w:val="009875B0"/>
    <w:rsid w:val="0099038E"/>
    <w:rsid w:val="00990CF9"/>
    <w:rsid w:val="00994803"/>
    <w:rsid w:val="00995D6E"/>
    <w:rsid w:val="00995EB0"/>
    <w:rsid w:val="009A039B"/>
    <w:rsid w:val="009A75E0"/>
    <w:rsid w:val="009B156F"/>
    <w:rsid w:val="009B55E6"/>
    <w:rsid w:val="009B5B1D"/>
    <w:rsid w:val="009C59A8"/>
    <w:rsid w:val="009C6416"/>
    <w:rsid w:val="009D1416"/>
    <w:rsid w:val="009D1A08"/>
    <w:rsid w:val="009D2A06"/>
    <w:rsid w:val="009D6F38"/>
    <w:rsid w:val="009E0266"/>
    <w:rsid w:val="009E0C94"/>
    <w:rsid w:val="009E11B5"/>
    <w:rsid w:val="009E7E96"/>
    <w:rsid w:val="009F055F"/>
    <w:rsid w:val="009F1F79"/>
    <w:rsid w:val="009F45E5"/>
    <w:rsid w:val="009F460E"/>
    <w:rsid w:val="009F4777"/>
    <w:rsid w:val="009F4949"/>
    <w:rsid w:val="009F5798"/>
    <w:rsid w:val="009F72DF"/>
    <w:rsid w:val="00A001EA"/>
    <w:rsid w:val="00A02F49"/>
    <w:rsid w:val="00A03F1F"/>
    <w:rsid w:val="00A17A1B"/>
    <w:rsid w:val="00A3106A"/>
    <w:rsid w:val="00A343B1"/>
    <w:rsid w:val="00A36D4A"/>
    <w:rsid w:val="00A373AF"/>
    <w:rsid w:val="00A41E1C"/>
    <w:rsid w:val="00A42616"/>
    <w:rsid w:val="00A44BB8"/>
    <w:rsid w:val="00A45E55"/>
    <w:rsid w:val="00A5430C"/>
    <w:rsid w:val="00A55843"/>
    <w:rsid w:val="00A57CA9"/>
    <w:rsid w:val="00A623B0"/>
    <w:rsid w:val="00A6792F"/>
    <w:rsid w:val="00A70017"/>
    <w:rsid w:val="00A710CF"/>
    <w:rsid w:val="00A746FA"/>
    <w:rsid w:val="00A81AB0"/>
    <w:rsid w:val="00A85C8B"/>
    <w:rsid w:val="00A86513"/>
    <w:rsid w:val="00A87709"/>
    <w:rsid w:val="00A8775C"/>
    <w:rsid w:val="00A87776"/>
    <w:rsid w:val="00A908B0"/>
    <w:rsid w:val="00A94571"/>
    <w:rsid w:val="00A94C7B"/>
    <w:rsid w:val="00A957F6"/>
    <w:rsid w:val="00A95AA9"/>
    <w:rsid w:val="00AA0171"/>
    <w:rsid w:val="00AA299B"/>
    <w:rsid w:val="00AA3451"/>
    <w:rsid w:val="00AA48A5"/>
    <w:rsid w:val="00AA575D"/>
    <w:rsid w:val="00AA6E14"/>
    <w:rsid w:val="00AB0618"/>
    <w:rsid w:val="00AB15DE"/>
    <w:rsid w:val="00AB48B2"/>
    <w:rsid w:val="00AB6DE9"/>
    <w:rsid w:val="00AC11D6"/>
    <w:rsid w:val="00AC3D23"/>
    <w:rsid w:val="00AC538C"/>
    <w:rsid w:val="00AC656B"/>
    <w:rsid w:val="00AD52C2"/>
    <w:rsid w:val="00AE161F"/>
    <w:rsid w:val="00AE3023"/>
    <w:rsid w:val="00AE49C7"/>
    <w:rsid w:val="00AE514C"/>
    <w:rsid w:val="00AF1B33"/>
    <w:rsid w:val="00AF2ED6"/>
    <w:rsid w:val="00AF311C"/>
    <w:rsid w:val="00AF5A80"/>
    <w:rsid w:val="00B151F8"/>
    <w:rsid w:val="00B1606F"/>
    <w:rsid w:val="00B1697A"/>
    <w:rsid w:val="00B20776"/>
    <w:rsid w:val="00B21207"/>
    <w:rsid w:val="00B22788"/>
    <w:rsid w:val="00B2766F"/>
    <w:rsid w:val="00B30E6D"/>
    <w:rsid w:val="00B3125E"/>
    <w:rsid w:val="00B36548"/>
    <w:rsid w:val="00B3681E"/>
    <w:rsid w:val="00B4122B"/>
    <w:rsid w:val="00B42D2E"/>
    <w:rsid w:val="00B444F8"/>
    <w:rsid w:val="00B4621F"/>
    <w:rsid w:val="00B4674E"/>
    <w:rsid w:val="00B479D7"/>
    <w:rsid w:val="00B6288D"/>
    <w:rsid w:val="00B63AD7"/>
    <w:rsid w:val="00B64008"/>
    <w:rsid w:val="00B724C3"/>
    <w:rsid w:val="00B72B0A"/>
    <w:rsid w:val="00B74E5C"/>
    <w:rsid w:val="00B83ABD"/>
    <w:rsid w:val="00B871A4"/>
    <w:rsid w:val="00B926C3"/>
    <w:rsid w:val="00B956C4"/>
    <w:rsid w:val="00B96427"/>
    <w:rsid w:val="00B97DED"/>
    <w:rsid w:val="00BB0BB7"/>
    <w:rsid w:val="00BB2525"/>
    <w:rsid w:val="00BB3034"/>
    <w:rsid w:val="00BB3BEC"/>
    <w:rsid w:val="00BB725D"/>
    <w:rsid w:val="00BC135C"/>
    <w:rsid w:val="00BC159E"/>
    <w:rsid w:val="00BC4EDB"/>
    <w:rsid w:val="00BC524D"/>
    <w:rsid w:val="00BC577D"/>
    <w:rsid w:val="00BC733A"/>
    <w:rsid w:val="00BD77A4"/>
    <w:rsid w:val="00BE4476"/>
    <w:rsid w:val="00BE7F58"/>
    <w:rsid w:val="00BF0179"/>
    <w:rsid w:val="00BF060B"/>
    <w:rsid w:val="00BF30C7"/>
    <w:rsid w:val="00C01147"/>
    <w:rsid w:val="00C011D6"/>
    <w:rsid w:val="00C02D3F"/>
    <w:rsid w:val="00C10695"/>
    <w:rsid w:val="00C10D55"/>
    <w:rsid w:val="00C147CD"/>
    <w:rsid w:val="00C15BA0"/>
    <w:rsid w:val="00C20566"/>
    <w:rsid w:val="00C20C5B"/>
    <w:rsid w:val="00C21605"/>
    <w:rsid w:val="00C21D86"/>
    <w:rsid w:val="00C256C5"/>
    <w:rsid w:val="00C312E6"/>
    <w:rsid w:val="00C37FF0"/>
    <w:rsid w:val="00C40D9E"/>
    <w:rsid w:val="00C41839"/>
    <w:rsid w:val="00C41900"/>
    <w:rsid w:val="00C4415F"/>
    <w:rsid w:val="00C4439D"/>
    <w:rsid w:val="00C47F82"/>
    <w:rsid w:val="00C52FCD"/>
    <w:rsid w:val="00C5735B"/>
    <w:rsid w:val="00C57925"/>
    <w:rsid w:val="00C62257"/>
    <w:rsid w:val="00C63174"/>
    <w:rsid w:val="00C65E1B"/>
    <w:rsid w:val="00C73C6F"/>
    <w:rsid w:val="00C746EF"/>
    <w:rsid w:val="00C80178"/>
    <w:rsid w:val="00C81290"/>
    <w:rsid w:val="00C81AFF"/>
    <w:rsid w:val="00C823C6"/>
    <w:rsid w:val="00C8721F"/>
    <w:rsid w:val="00C87B7F"/>
    <w:rsid w:val="00CA0453"/>
    <w:rsid w:val="00CA4DD8"/>
    <w:rsid w:val="00CA67C4"/>
    <w:rsid w:val="00CB03D4"/>
    <w:rsid w:val="00CB44AC"/>
    <w:rsid w:val="00CB492B"/>
    <w:rsid w:val="00CB7874"/>
    <w:rsid w:val="00CC06B2"/>
    <w:rsid w:val="00CC21AD"/>
    <w:rsid w:val="00CC386D"/>
    <w:rsid w:val="00CC5271"/>
    <w:rsid w:val="00CC6882"/>
    <w:rsid w:val="00CE11F9"/>
    <w:rsid w:val="00CE27C1"/>
    <w:rsid w:val="00CE6C86"/>
    <w:rsid w:val="00CF26F4"/>
    <w:rsid w:val="00CF2F14"/>
    <w:rsid w:val="00CF3C37"/>
    <w:rsid w:val="00CF782A"/>
    <w:rsid w:val="00D004A2"/>
    <w:rsid w:val="00D01DFC"/>
    <w:rsid w:val="00D05A7F"/>
    <w:rsid w:val="00D05E60"/>
    <w:rsid w:val="00D103C3"/>
    <w:rsid w:val="00D135A3"/>
    <w:rsid w:val="00D15F60"/>
    <w:rsid w:val="00D16EBC"/>
    <w:rsid w:val="00D20AF2"/>
    <w:rsid w:val="00D2240A"/>
    <w:rsid w:val="00D23445"/>
    <w:rsid w:val="00D23848"/>
    <w:rsid w:val="00D23BC6"/>
    <w:rsid w:val="00D25DEB"/>
    <w:rsid w:val="00D260B1"/>
    <w:rsid w:val="00D31477"/>
    <w:rsid w:val="00D32DF9"/>
    <w:rsid w:val="00D330E2"/>
    <w:rsid w:val="00D34B5D"/>
    <w:rsid w:val="00D351B7"/>
    <w:rsid w:val="00D3774E"/>
    <w:rsid w:val="00D42923"/>
    <w:rsid w:val="00D42B6D"/>
    <w:rsid w:val="00D4643E"/>
    <w:rsid w:val="00D53E6B"/>
    <w:rsid w:val="00D54710"/>
    <w:rsid w:val="00D55269"/>
    <w:rsid w:val="00D56B1B"/>
    <w:rsid w:val="00D572BA"/>
    <w:rsid w:val="00D5755A"/>
    <w:rsid w:val="00D6024E"/>
    <w:rsid w:val="00D61A54"/>
    <w:rsid w:val="00D625CF"/>
    <w:rsid w:val="00D625F1"/>
    <w:rsid w:val="00D6331A"/>
    <w:rsid w:val="00D647BD"/>
    <w:rsid w:val="00D73ECE"/>
    <w:rsid w:val="00D742CC"/>
    <w:rsid w:val="00D7497E"/>
    <w:rsid w:val="00D77BF6"/>
    <w:rsid w:val="00D816A8"/>
    <w:rsid w:val="00D83951"/>
    <w:rsid w:val="00D839AA"/>
    <w:rsid w:val="00D840FF"/>
    <w:rsid w:val="00D8550F"/>
    <w:rsid w:val="00D858A3"/>
    <w:rsid w:val="00D85F35"/>
    <w:rsid w:val="00D867B9"/>
    <w:rsid w:val="00D9684E"/>
    <w:rsid w:val="00D97BEA"/>
    <w:rsid w:val="00DA055E"/>
    <w:rsid w:val="00DA269C"/>
    <w:rsid w:val="00DA37C4"/>
    <w:rsid w:val="00DA42B3"/>
    <w:rsid w:val="00DA61F6"/>
    <w:rsid w:val="00DA6887"/>
    <w:rsid w:val="00DA7ADC"/>
    <w:rsid w:val="00DB282D"/>
    <w:rsid w:val="00DB375B"/>
    <w:rsid w:val="00DB5393"/>
    <w:rsid w:val="00DC2DEE"/>
    <w:rsid w:val="00DC2DFF"/>
    <w:rsid w:val="00DC37B0"/>
    <w:rsid w:val="00DC5F7B"/>
    <w:rsid w:val="00DD016C"/>
    <w:rsid w:val="00DD17EA"/>
    <w:rsid w:val="00DD24A6"/>
    <w:rsid w:val="00DD3B56"/>
    <w:rsid w:val="00DD6841"/>
    <w:rsid w:val="00DD7622"/>
    <w:rsid w:val="00DE1E11"/>
    <w:rsid w:val="00DE471A"/>
    <w:rsid w:val="00DE6711"/>
    <w:rsid w:val="00DF39E9"/>
    <w:rsid w:val="00DF40F3"/>
    <w:rsid w:val="00DF5F35"/>
    <w:rsid w:val="00DF6F1C"/>
    <w:rsid w:val="00E0098D"/>
    <w:rsid w:val="00E0577A"/>
    <w:rsid w:val="00E073FE"/>
    <w:rsid w:val="00E156B3"/>
    <w:rsid w:val="00E15E99"/>
    <w:rsid w:val="00E201D4"/>
    <w:rsid w:val="00E21B1B"/>
    <w:rsid w:val="00E2508B"/>
    <w:rsid w:val="00E30762"/>
    <w:rsid w:val="00E3116B"/>
    <w:rsid w:val="00E31F7D"/>
    <w:rsid w:val="00E41452"/>
    <w:rsid w:val="00E43FE2"/>
    <w:rsid w:val="00E46070"/>
    <w:rsid w:val="00E466EE"/>
    <w:rsid w:val="00E52502"/>
    <w:rsid w:val="00E52581"/>
    <w:rsid w:val="00E52CF8"/>
    <w:rsid w:val="00E53BFB"/>
    <w:rsid w:val="00E558BD"/>
    <w:rsid w:val="00E57ADA"/>
    <w:rsid w:val="00E64DE8"/>
    <w:rsid w:val="00E6644A"/>
    <w:rsid w:val="00E701F4"/>
    <w:rsid w:val="00E71297"/>
    <w:rsid w:val="00E73D40"/>
    <w:rsid w:val="00E80760"/>
    <w:rsid w:val="00E81FB6"/>
    <w:rsid w:val="00E83BF9"/>
    <w:rsid w:val="00E87518"/>
    <w:rsid w:val="00E878C7"/>
    <w:rsid w:val="00E87DE0"/>
    <w:rsid w:val="00E90DAB"/>
    <w:rsid w:val="00E9129E"/>
    <w:rsid w:val="00E9226F"/>
    <w:rsid w:val="00E923F3"/>
    <w:rsid w:val="00E965A0"/>
    <w:rsid w:val="00E976ED"/>
    <w:rsid w:val="00E9782F"/>
    <w:rsid w:val="00EA0465"/>
    <w:rsid w:val="00EA0610"/>
    <w:rsid w:val="00EA3658"/>
    <w:rsid w:val="00EA4EB7"/>
    <w:rsid w:val="00EA7DB6"/>
    <w:rsid w:val="00EB2135"/>
    <w:rsid w:val="00EB25D1"/>
    <w:rsid w:val="00EB2610"/>
    <w:rsid w:val="00EC5269"/>
    <w:rsid w:val="00EC7B32"/>
    <w:rsid w:val="00ED11A9"/>
    <w:rsid w:val="00ED41BC"/>
    <w:rsid w:val="00ED5DBA"/>
    <w:rsid w:val="00ED66DD"/>
    <w:rsid w:val="00EE2EE2"/>
    <w:rsid w:val="00EE51BB"/>
    <w:rsid w:val="00EE53B5"/>
    <w:rsid w:val="00EE5D8C"/>
    <w:rsid w:val="00EE6966"/>
    <w:rsid w:val="00EF04FA"/>
    <w:rsid w:val="00EF1752"/>
    <w:rsid w:val="00EF6955"/>
    <w:rsid w:val="00F0082F"/>
    <w:rsid w:val="00F05013"/>
    <w:rsid w:val="00F073D3"/>
    <w:rsid w:val="00F15D0D"/>
    <w:rsid w:val="00F17219"/>
    <w:rsid w:val="00F255E1"/>
    <w:rsid w:val="00F2650F"/>
    <w:rsid w:val="00F3402A"/>
    <w:rsid w:val="00F36A6B"/>
    <w:rsid w:val="00F44871"/>
    <w:rsid w:val="00F5215D"/>
    <w:rsid w:val="00F55D62"/>
    <w:rsid w:val="00F57403"/>
    <w:rsid w:val="00F606F0"/>
    <w:rsid w:val="00F61D66"/>
    <w:rsid w:val="00F63511"/>
    <w:rsid w:val="00F67A29"/>
    <w:rsid w:val="00F753BB"/>
    <w:rsid w:val="00F761C7"/>
    <w:rsid w:val="00F77CCD"/>
    <w:rsid w:val="00F8170E"/>
    <w:rsid w:val="00F92770"/>
    <w:rsid w:val="00F930BD"/>
    <w:rsid w:val="00F94609"/>
    <w:rsid w:val="00F957A0"/>
    <w:rsid w:val="00F95830"/>
    <w:rsid w:val="00F9590B"/>
    <w:rsid w:val="00F969BA"/>
    <w:rsid w:val="00F96C9B"/>
    <w:rsid w:val="00F974EC"/>
    <w:rsid w:val="00FA0864"/>
    <w:rsid w:val="00FA3600"/>
    <w:rsid w:val="00FA39D4"/>
    <w:rsid w:val="00FA3D4C"/>
    <w:rsid w:val="00FA7A92"/>
    <w:rsid w:val="00FB2550"/>
    <w:rsid w:val="00FB2FFA"/>
    <w:rsid w:val="00FB3566"/>
    <w:rsid w:val="00FB3DD9"/>
    <w:rsid w:val="00FB7403"/>
    <w:rsid w:val="00FC0F14"/>
    <w:rsid w:val="00FC5938"/>
    <w:rsid w:val="00FD138B"/>
    <w:rsid w:val="00FD35F8"/>
    <w:rsid w:val="00FD36FE"/>
    <w:rsid w:val="00FD3700"/>
    <w:rsid w:val="00FD470B"/>
    <w:rsid w:val="00FD4CB8"/>
    <w:rsid w:val="00FE1621"/>
    <w:rsid w:val="00FE4EA0"/>
    <w:rsid w:val="00FE7095"/>
    <w:rsid w:val="00FF14FF"/>
    <w:rsid w:val="00FF4130"/>
    <w:rsid w:val="00FF4FCE"/>
    <w:rsid w:val="00FF64A1"/>
    <w:rsid w:val="00FF6760"/>
    <w:rsid w:val="03BC6817"/>
    <w:rsid w:val="08EF6B96"/>
    <w:rsid w:val="08FA37F5"/>
    <w:rsid w:val="1300B2A7"/>
    <w:rsid w:val="1AF3BEF2"/>
    <w:rsid w:val="1C727101"/>
    <w:rsid w:val="22B124EF"/>
    <w:rsid w:val="233508EF"/>
    <w:rsid w:val="26E0B891"/>
    <w:rsid w:val="27AFB9B6"/>
    <w:rsid w:val="2C5E1C3B"/>
    <w:rsid w:val="2D1FB2D2"/>
    <w:rsid w:val="2E1A0447"/>
    <w:rsid w:val="2F4F37CE"/>
    <w:rsid w:val="3C4DA60A"/>
    <w:rsid w:val="4771D861"/>
    <w:rsid w:val="48EC20A7"/>
    <w:rsid w:val="4B2702AF"/>
    <w:rsid w:val="4D68B3C6"/>
    <w:rsid w:val="53869151"/>
    <w:rsid w:val="5C9AC667"/>
    <w:rsid w:val="616830C8"/>
    <w:rsid w:val="68624D63"/>
    <w:rsid w:val="6EE69121"/>
    <w:rsid w:val="6FD00E37"/>
    <w:rsid w:val="733AC8E1"/>
    <w:rsid w:val="7E9F25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0289"/>
  <w15:chartTrackingRefBased/>
  <w15:docId w15:val="{E7ACC3D5-E2E5-438F-9F8C-9124F1992A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476"/>
    <w:pPr>
      <w:jc w:val="both"/>
    </w:pPr>
    <w:rPr>
      <w:rFonts w:ascii="Arial" w:hAnsi="Arial"/>
    </w:rPr>
  </w:style>
  <w:style w:type="paragraph" w:styleId="Titre1">
    <w:name w:val="heading 1"/>
    <w:basedOn w:val="Normal"/>
    <w:next w:val="Normal"/>
    <w:link w:val="Titre1Car"/>
    <w:uiPriority w:val="9"/>
    <w:qFormat/>
    <w:rsid w:val="0042632B"/>
    <w:pPr>
      <w:keepNext/>
      <w:keepLines/>
      <w:spacing w:before="360" w:after="80"/>
      <w:outlineLvl w:val="0"/>
    </w:pPr>
    <w:rPr>
      <w:rFonts w:eastAsiaTheme="majorEastAsia" w:cstheme="majorBidi"/>
      <w:b/>
      <w:color w:val="000000" w:themeColor="text1"/>
      <w:sz w:val="40"/>
      <w:szCs w:val="40"/>
    </w:rPr>
  </w:style>
  <w:style w:type="paragraph" w:styleId="Titre2">
    <w:name w:val="heading 2"/>
    <w:basedOn w:val="Normal"/>
    <w:next w:val="Normal"/>
    <w:link w:val="Titre2Car"/>
    <w:uiPriority w:val="9"/>
    <w:unhideWhenUsed/>
    <w:qFormat/>
    <w:rsid w:val="00E31F7D"/>
    <w:pPr>
      <w:keepNext/>
      <w:keepLines/>
      <w:spacing w:before="480" w:after="120"/>
      <w:outlineLvl w:val="1"/>
    </w:pPr>
    <w:rPr>
      <w:rFonts w:eastAsiaTheme="majorEastAsia" w:cstheme="majorBidi"/>
      <w:b/>
      <w:color w:val="000000" w:themeColor="text1"/>
      <w:sz w:val="32"/>
      <w:szCs w:val="32"/>
    </w:rPr>
  </w:style>
  <w:style w:type="paragraph" w:styleId="Titre3">
    <w:name w:val="heading 3"/>
    <w:basedOn w:val="Normal"/>
    <w:next w:val="Normal"/>
    <w:link w:val="Titre3Car"/>
    <w:uiPriority w:val="9"/>
    <w:unhideWhenUsed/>
    <w:qFormat/>
    <w:rsid w:val="00E923F3"/>
    <w:pPr>
      <w:keepNext/>
      <w:keepLines/>
      <w:tabs>
        <w:tab w:val="left" w:pos="1134"/>
      </w:tabs>
      <w:spacing w:before="360" w:after="120"/>
      <w:outlineLvl w:val="2"/>
    </w:pPr>
    <w:rPr>
      <w:rFonts w:eastAsiaTheme="majorEastAsia" w:cstheme="majorBidi"/>
      <w:b/>
      <w:color w:val="000000" w:themeColor="text1"/>
      <w:sz w:val="24"/>
      <w:szCs w:val="28"/>
    </w:rPr>
  </w:style>
  <w:style w:type="paragraph" w:styleId="Titre4">
    <w:name w:val="heading 4"/>
    <w:basedOn w:val="Normal"/>
    <w:next w:val="Normal"/>
    <w:link w:val="Titre4Car"/>
    <w:uiPriority w:val="9"/>
    <w:unhideWhenUsed/>
    <w:qFormat/>
    <w:rsid w:val="00033B4B"/>
    <w:pPr>
      <w:keepNext/>
      <w:tabs>
        <w:tab w:val="left" w:pos="1134"/>
      </w:tabs>
      <w:outlineLvl w:val="3"/>
    </w:pPr>
    <w:rPr>
      <w:b/>
      <w:bCs/>
    </w:rPr>
  </w:style>
  <w:style w:type="paragraph" w:styleId="Titre5">
    <w:name w:val="heading 5"/>
    <w:basedOn w:val="Normal"/>
    <w:next w:val="Normal"/>
    <w:link w:val="Titre5Car"/>
    <w:uiPriority w:val="9"/>
    <w:unhideWhenUsed/>
    <w:qFormat/>
    <w:rsid w:val="00DA7ADC"/>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DA7A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7A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7A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7ADC"/>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42632B"/>
    <w:rPr>
      <w:rFonts w:ascii="Arial" w:hAnsi="Arial" w:eastAsiaTheme="majorEastAsia" w:cstheme="majorBidi"/>
      <w:b/>
      <w:color w:val="000000" w:themeColor="text1"/>
      <w:sz w:val="40"/>
      <w:szCs w:val="40"/>
    </w:rPr>
  </w:style>
  <w:style w:type="character" w:styleId="Titre2Car" w:customStyle="1">
    <w:name w:val="Titre 2 Car"/>
    <w:basedOn w:val="Policepardfaut"/>
    <w:link w:val="Titre2"/>
    <w:uiPriority w:val="9"/>
    <w:rsid w:val="00E31F7D"/>
    <w:rPr>
      <w:rFonts w:ascii="Arial" w:hAnsi="Arial" w:eastAsiaTheme="majorEastAsia" w:cstheme="majorBidi"/>
      <w:b/>
      <w:color w:val="000000" w:themeColor="text1"/>
      <w:sz w:val="32"/>
      <w:szCs w:val="32"/>
    </w:rPr>
  </w:style>
  <w:style w:type="character" w:styleId="Titre3Car" w:customStyle="1">
    <w:name w:val="Titre 3 Car"/>
    <w:basedOn w:val="Policepardfaut"/>
    <w:link w:val="Titre3"/>
    <w:uiPriority w:val="9"/>
    <w:rsid w:val="00E923F3"/>
    <w:rPr>
      <w:rFonts w:ascii="Arial" w:hAnsi="Arial" w:eastAsiaTheme="majorEastAsia" w:cstheme="majorBidi"/>
      <w:b/>
      <w:color w:val="000000" w:themeColor="text1"/>
      <w:sz w:val="24"/>
      <w:szCs w:val="28"/>
    </w:rPr>
  </w:style>
  <w:style w:type="character" w:styleId="Titre4Car" w:customStyle="1">
    <w:name w:val="Titre 4 Car"/>
    <w:basedOn w:val="Policepardfaut"/>
    <w:link w:val="Titre4"/>
    <w:uiPriority w:val="9"/>
    <w:rsid w:val="00033B4B"/>
    <w:rPr>
      <w:rFonts w:ascii="Arial" w:hAnsi="Arial"/>
      <w:b/>
      <w:bCs/>
    </w:rPr>
  </w:style>
  <w:style w:type="character" w:styleId="Titre5Car" w:customStyle="1">
    <w:name w:val="Titre 5 Car"/>
    <w:basedOn w:val="Policepardfaut"/>
    <w:link w:val="Titre5"/>
    <w:uiPriority w:val="9"/>
    <w:rsid w:val="00DA7ADC"/>
    <w:rPr>
      <w:rFonts w:eastAsiaTheme="majorEastAsia" w:cstheme="majorBidi"/>
      <w:color w:val="2E74B5" w:themeColor="accent1" w:themeShade="BF"/>
    </w:rPr>
  </w:style>
  <w:style w:type="character" w:styleId="Titre6Car" w:customStyle="1">
    <w:name w:val="Titre 6 Car"/>
    <w:basedOn w:val="Policepardfaut"/>
    <w:link w:val="Titre6"/>
    <w:uiPriority w:val="9"/>
    <w:semiHidden/>
    <w:rsid w:val="00DA7ADC"/>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DA7ADC"/>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DA7ADC"/>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DA7ADC"/>
    <w:rPr>
      <w:rFonts w:eastAsiaTheme="majorEastAsia" w:cstheme="majorBidi"/>
      <w:color w:val="272727" w:themeColor="text1" w:themeTint="D8"/>
    </w:rPr>
  </w:style>
  <w:style w:type="paragraph" w:styleId="Titre">
    <w:name w:val="Title"/>
    <w:basedOn w:val="Normal"/>
    <w:next w:val="Normal"/>
    <w:link w:val="TitreCar"/>
    <w:uiPriority w:val="10"/>
    <w:qFormat/>
    <w:rsid w:val="00DA7ADC"/>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DA7ADC"/>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DA7ADC"/>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DA7A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7ADC"/>
    <w:pPr>
      <w:spacing w:before="160"/>
      <w:jc w:val="center"/>
    </w:pPr>
    <w:rPr>
      <w:i/>
      <w:iCs/>
      <w:color w:val="404040" w:themeColor="text1" w:themeTint="BF"/>
    </w:rPr>
  </w:style>
  <w:style w:type="character" w:styleId="CitationCar" w:customStyle="1">
    <w:name w:val="Citation Car"/>
    <w:basedOn w:val="Policepardfaut"/>
    <w:link w:val="Citation"/>
    <w:uiPriority w:val="29"/>
    <w:rsid w:val="00DA7ADC"/>
    <w:rPr>
      <w:i/>
      <w:iCs/>
      <w:color w:val="404040" w:themeColor="text1" w:themeTint="BF"/>
    </w:rPr>
  </w:style>
  <w:style w:type="paragraph" w:styleId="Paragraphedeliste">
    <w:name w:val="List Paragraph"/>
    <w:basedOn w:val="Normal"/>
    <w:uiPriority w:val="34"/>
    <w:qFormat/>
    <w:rsid w:val="00DA7ADC"/>
    <w:pPr>
      <w:ind w:left="720"/>
      <w:contextualSpacing/>
    </w:pPr>
  </w:style>
  <w:style w:type="character" w:styleId="Accentuationintense">
    <w:name w:val="Intense Emphasis"/>
    <w:basedOn w:val="Policepardfaut"/>
    <w:uiPriority w:val="21"/>
    <w:qFormat/>
    <w:rsid w:val="00DA7ADC"/>
    <w:rPr>
      <w:i/>
      <w:iCs/>
      <w:color w:val="2E74B5" w:themeColor="accent1" w:themeShade="BF"/>
    </w:rPr>
  </w:style>
  <w:style w:type="paragraph" w:styleId="Citationintense">
    <w:name w:val="Intense Quote"/>
    <w:basedOn w:val="Normal"/>
    <w:next w:val="Normal"/>
    <w:link w:val="CitationintenseCar"/>
    <w:uiPriority w:val="30"/>
    <w:qFormat/>
    <w:rsid w:val="00DA7ADC"/>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CitationintenseCar" w:customStyle="1">
    <w:name w:val="Citation intense Car"/>
    <w:basedOn w:val="Policepardfaut"/>
    <w:link w:val="Citationintense"/>
    <w:uiPriority w:val="30"/>
    <w:rsid w:val="00DA7ADC"/>
    <w:rPr>
      <w:i/>
      <w:iCs/>
      <w:color w:val="2E74B5" w:themeColor="accent1" w:themeShade="BF"/>
    </w:rPr>
  </w:style>
  <w:style w:type="character" w:styleId="Rfrenceintense">
    <w:name w:val="Intense Reference"/>
    <w:basedOn w:val="Policepardfaut"/>
    <w:uiPriority w:val="32"/>
    <w:qFormat/>
    <w:rsid w:val="00DA7ADC"/>
    <w:rPr>
      <w:b/>
      <w:bCs/>
      <w:smallCaps/>
      <w:color w:val="2E74B5" w:themeColor="accent1" w:themeShade="BF"/>
      <w:spacing w:val="5"/>
    </w:rPr>
  </w:style>
  <w:style w:type="character" w:styleId="Marquedecommentaire">
    <w:name w:val="annotation reference"/>
    <w:basedOn w:val="Policepardfaut"/>
    <w:uiPriority w:val="99"/>
    <w:semiHidden/>
    <w:unhideWhenUsed/>
    <w:rsid w:val="00052B4B"/>
    <w:rPr>
      <w:sz w:val="16"/>
      <w:szCs w:val="16"/>
    </w:rPr>
  </w:style>
  <w:style w:type="paragraph" w:styleId="Commentaire">
    <w:name w:val="annotation text"/>
    <w:basedOn w:val="Normal"/>
    <w:link w:val="CommentaireCar"/>
    <w:uiPriority w:val="99"/>
    <w:unhideWhenUsed/>
    <w:rsid w:val="00052B4B"/>
    <w:pPr>
      <w:spacing w:line="240" w:lineRule="auto"/>
    </w:pPr>
    <w:rPr>
      <w:sz w:val="20"/>
      <w:szCs w:val="20"/>
    </w:rPr>
  </w:style>
  <w:style w:type="character" w:styleId="CommentaireCar" w:customStyle="1">
    <w:name w:val="Commentaire Car"/>
    <w:basedOn w:val="Policepardfaut"/>
    <w:link w:val="Commentaire"/>
    <w:uiPriority w:val="99"/>
    <w:rsid w:val="00052B4B"/>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052B4B"/>
    <w:rPr>
      <w:b/>
      <w:bCs/>
    </w:rPr>
  </w:style>
  <w:style w:type="character" w:styleId="ObjetducommentaireCar" w:customStyle="1">
    <w:name w:val="Objet du commentaire Car"/>
    <w:basedOn w:val="CommentaireCar"/>
    <w:link w:val="Objetducommentaire"/>
    <w:uiPriority w:val="99"/>
    <w:semiHidden/>
    <w:rsid w:val="00052B4B"/>
    <w:rPr>
      <w:rFonts w:ascii="Arial" w:hAnsi="Arial"/>
      <w:b/>
      <w:bCs/>
      <w:sz w:val="20"/>
      <w:szCs w:val="20"/>
    </w:rPr>
  </w:style>
  <w:style w:type="character" w:styleId="Lienhypertexte">
    <w:name w:val="Hyperlink"/>
    <w:basedOn w:val="Policepardfaut"/>
    <w:uiPriority w:val="99"/>
    <w:unhideWhenUsed/>
    <w:rsid w:val="00052B4B"/>
    <w:rPr>
      <w:color w:val="0563C1" w:themeColor="hyperlink"/>
      <w:u w:val="single"/>
    </w:rPr>
  </w:style>
  <w:style w:type="character" w:styleId="Mentionnonrsolue">
    <w:name w:val="Unresolved Mention"/>
    <w:basedOn w:val="Policepardfaut"/>
    <w:uiPriority w:val="99"/>
    <w:semiHidden/>
    <w:unhideWhenUsed/>
    <w:rsid w:val="00052B4B"/>
    <w:rPr>
      <w:color w:val="605E5C"/>
      <w:shd w:val="clear" w:color="auto" w:fill="E1DFDD"/>
    </w:rPr>
  </w:style>
  <w:style w:type="table" w:styleId="Grilledutableau">
    <w:name w:val="Table Grid"/>
    <w:basedOn w:val="TableauNormal"/>
    <w:uiPriority w:val="39"/>
    <w:rsid w:val="006770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5E110C"/>
    <w:rPr>
      <w:rFonts w:ascii="Times New Roman" w:hAnsi="Times New Roman" w:cs="Times New Roman"/>
      <w:sz w:val="24"/>
      <w:szCs w:val="24"/>
    </w:rPr>
  </w:style>
  <w:style w:type="paragraph" w:styleId="Rvision">
    <w:name w:val="Revision"/>
    <w:hidden/>
    <w:uiPriority w:val="99"/>
    <w:semiHidden/>
    <w:rsid w:val="00EE5D8C"/>
    <w:pPr>
      <w:spacing w:after="0" w:line="240" w:lineRule="auto"/>
    </w:pPr>
    <w:rPr>
      <w:rFonts w:ascii="Arial" w:hAnsi="Arial"/>
    </w:rPr>
  </w:style>
  <w:style w:type="paragraph" w:styleId="Notedebasdepage">
    <w:name w:val="footnote text"/>
    <w:basedOn w:val="Normal"/>
    <w:link w:val="NotedebasdepageCar"/>
    <w:uiPriority w:val="99"/>
    <w:semiHidden/>
    <w:unhideWhenUsed/>
    <w:rsid w:val="00EE5D8C"/>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EE5D8C"/>
    <w:rPr>
      <w:rFonts w:ascii="Arial" w:hAnsi="Arial"/>
      <w:sz w:val="20"/>
      <w:szCs w:val="20"/>
    </w:rPr>
  </w:style>
  <w:style w:type="character" w:styleId="Appelnotedebasdep">
    <w:name w:val="footnote reference"/>
    <w:basedOn w:val="Policepardfaut"/>
    <w:uiPriority w:val="99"/>
    <w:semiHidden/>
    <w:unhideWhenUsed/>
    <w:rsid w:val="00EE5D8C"/>
    <w:rPr>
      <w:vertAlign w:val="superscript"/>
    </w:rPr>
  </w:style>
  <w:style w:type="character" w:styleId="Lienhypertextesuivivisit">
    <w:name w:val="FollowedHyperlink"/>
    <w:basedOn w:val="Policepardfaut"/>
    <w:uiPriority w:val="99"/>
    <w:semiHidden/>
    <w:unhideWhenUsed/>
    <w:rsid w:val="00223AD2"/>
    <w:rPr>
      <w:color w:val="954F72" w:themeColor="followedHyperlink"/>
      <w:u w:val="single"/>
    </w:rPr>
  </w:style>
  <w:style w:type="paragraph" w:styleId="En-tte">
    <w:name w:val="header"/>
    <w:basedOn w:val="Normal"/>
    <w:link w:val="En-tteCar"/>
    <w:uiPriority w:val="99"/>
    <w:unhideWhenUsed/>
    <w:rsid w:val="00ED66DD"/>
    <w:pPr>
      <w:tabs>
        <w:tab w:val="center" w:pos="4536"/>
        <w:tab w:val="right" w:pos="9072"/>
      </w:tabs>
      <w:spacing w:after="0" w:line="240" w:lineRule="auto"/>
    </w:pPr>
  </w:style>
  <w:style w:type="character" w:styleId="En-tteCar" w:customStyle="1">
    <w:name w:val="En-tête Car"/>
    <w:basedOn w:val="Policepardfaut"/>
    <w:link w:val="En-tte"/>
    <w:uiPriority w:val="99"/>
    <w:rsid w:val="00ED66DD"/>
    <w:rPr>
      <w:rFonts w:ascii="Arial" w:hAnsi="Arial"/>
    </w:rPr>
  </w:style>
  <w:style w:type="paragraph" w:styleId="Pieddepage">
    <w:name w:val="footer"/>
    <w:basedOn w:val="Normal"/>
    <w:link w:val="PieddepageCar"/>
    <w:uiPriority w:val="99"/>
    <w:unhideWhenUsed/>
    <w:rsid w:val="00ED66DD"/>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ED66DD"/>
    <w:rPr>
      <w:rFonts w:ascii="Arial" w:hAnsi="Arial"/>
    </w:rPr>
  </w:style>
  <w:style w:type="paragraph" w:styleId="En-ttedetabledesmatires">
    <w:name w:val="TOC Heading"/>
    <w:basedOn w:val="Titre1"/>
    <w:next w:val="Normal"/>
    <w:uiPriority w:val="39"/>
    <w:unhideWhenUsed/>
    <w:qFormat/>
    <w:rsid w:val="00382EB9"/>
    <w:pPr>
      <w:spacing w:before="240" w:after="0"/>
      <w:jc w:val="left"/>
      <w:outlineLvl w:val="9"/>
    </w:pPr>
    <w:rPr>
      <w:rFonts w:asciiTheme="majorHAnsi" w:hAnsiTheme="majorHAnsi"/>
      <w:b w:val="0"/>
      <w:color w:val="2E74B5" w:themeColor="accent1" w:themeShade="BF"/>
      <w:kern w:val="0"/>
      <w:sz w:val="32"/>
      <w:szCs w:val="32"/>
      <w:lang w:eastAsia="fr-CH"/>
      <w14:ligatures w14:val="none"/>
    </w:rPr>
  </w:style>
  <w:style w:type="paragraph" w:styleId="TM1">
    <w:name w:val="toc 1"/>
    <w:basedOn w:val="Normal"/>
    <w:next w:val="Normal"/>
    <w:autoRedefine/>
    <w:uiPriority w:val="39"/>
    <w:unhideWhenUsed/>
    <w:rsid w:val="00382EB9"/>
    <w:pPr>
      <w:spacing w:after="100"/>
    </w:pPr>
  </w:style>
  <w:style w:type="paragraph" w:styleId="TM2">
    <w:name w:val="toc 2"/>
    <w:basedOn w:val="Normal"/>
    <w:next w:val="Normal"/>
    <w:autoRedefine/>
    <w:uiPriority w:val="39"/>
    <w:unhideWhenUsed/>
    <w:rsid w:val="00382EB9"/>
    <w:pPr>
      <w:spacing w:after="100"/>
      <w:ind w:left="220"/>
    </w:pPr>
  </w:style>
  <w:style w:type="paragraph" w:styleId="TM3">
    <w:name w:val="toc 3"/>
    <w:basedOn w:val="Normal"/>
    <w:next w:val="Normal"/>
    <w:autoRedefine/>
    <w:uiPriority w:val="39"/>
    <w:unhideWhenUsed/>
    <w:rsid w:val="00382EB9"/>
    <w:pPr>
      <w:spacing w:after="100"/>
      <w:ind w:left="440"/>
    </w:pPr>
  </w:style>
  <w:style w:type="table" w:styleId="Grilledutableau1" w:customStyle="1">
    <w:name w:val="Grille du tableau1"/>
    <w:basedOn w:val="TableauNormal"/>
    <w:next w:val="Grilledutableau"/>
    <w:uiPriority w:val="39"/>
    <w:rsid w:val="00EF6955"/>
    <w:pPr>
      <w:spacing w:before="120" w:after="120" w:line="240" w:lineRule="auto"/>
      <w:ind w:left="115" w:right="115"/>
    </w:pPr>
    <w:rPr>
      <w:color w:val="499BB5"/>
      <w:kern w:val="0"/>
      <w:sz w:val="20"/>
      <w:szCs w:val="20"/>
      <w:lang w:val="fr-FR" w:eastAsia="ja-JP"/>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color="auto" w:sz="4" w:space="0"/>
          <w:left w:val="single" w:color="auto" w:sz="4" w:space="0"/>
          <w:bottom w:val="single" w:color="auto" w:sz="18"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gculturel.ch/fr"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A3748C-B95A-41D4-AFC2-C2824DDEC2AB}">
  <we:reference id="wa200000368" version="1.0.0.0" store="fr-FR" storeType="OMEX"/>
  <we:alternateReferences>
    <we:reference id="WA200000368" version="1.0.0.0" store="WA200000368" storeType="OMEX"/>
  </we:alternateReferences>
  <we:properties>
    <we:property name="documentId" value="&quot;a5c2340d24c3bb3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AB40081AF75459124F69EFD41698A" ma:contentTypeVersion="13" ma:contentTypeDescription="Crée un document." ma:contentTypeScope="" ma:versionID="50cd1cb1ebf3e0178a3bbf80eba199ee">
  <xsd:schema xmlns:xsd="http://www.w3.org/2001/XMLSchema" xmlns:xs="http://www.w3.org/2001/XMLSchema" xmlns:p="http://schemas.microsoft.com/office/2006/metadata/properties" xmlns:ns2="644d2b04-0262-46c8-ba6e-3d9657863107" xmlns:ns3="31bc4aea-4626-45f6-a57d-fbc34b910f76" targetNamespace="http://schemas.microsoft.com/office/2006/metadata/properties" ma:root="true" ma:fieldsID="f9ddc3321778d27680cceb64ce81ca06" ns2:_="" ns3:_="">
    <xsd:import namespace="644d2b04-0262-46c8-ba6e-3d9657863107"/>
    <xsd:import namespace="31bc4aea-4626-45f6-a57d-fbc34b910f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d2b04-0262-46c8-ba6e-3d9657863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c4aea-4626-45f6-a57d-fbc34b910f7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c92537-d80b-40e1-854a-93b9c500b827}" ma:internalName="TaxCatchAll" ma:showField="CatchAllData" ma:web="31bc4aea-4626-45f6-a57d-fbc34b910f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4d2b04-0262-46c8-ba6e-3d9657863107">
      <Terms xmlns="http://schemas.microsoft.com/office/infopath/2007/PartnerControls"/>
    </lcf76f155ced4ddcb4097134ff3c332f>
    <TaxCatchAll xmlns="31bc4aea-4626-45f6-a57d-fbc34b910f76" xsi:nil="true"/>
    <SharedWithUsers xmlns="31bc4aea-4626-45f6-a57d-fbc34b910f76">
      <UserInfo>
        <DisplayName/>
        <AccountId xsi:nil="true"/>
        <AccountType/>
      </UserInfo>
    </SharedWithUsers>
  </documentManagement>
</p:properties>
</file>

<file path=customXml/itemProps1.xml><?xml version="1.0" encoding="utf-8"?>
<ds:datastoreItem xmlns:ds="http://schemas.openxmlformats.org/officeDocument/2006/customXml" ds:itemID="{15C3E2C4-2693-4F38-9D47-6F269E03EB42}">
  <ds:schemaRefs>
    <ds:schemaRef ds:uri="http://schemas.openxmlformats.org/officeDocument/2006/bibliography"/>
  </ds:schemaRefs>
</ds:datastoreItem>
</file>

<file path=customXml/itemProps2.xml><?xml version="1.0" encoding="utf-8"?>
<ds:datastoreItem xmlns:ds="http://schemas.openxmlformats.org/officeDocument/2006/customXml" ds:itemID="{FA4ED5C3-3B52-43BF-A88D-D504EA9FEA49}">
  <ds:schemaRefs>
    <ds:schemaRef ds:uri="http://schemas.microsoft.com/sharepoint/v3/contenttype/forms"/>
  </ds:schemaRefs>
</ds:datastoreItem>
</file>

<file path=customXml/itemProps3.xml><?xml version="1.0" encoding="utf-8"?>
<ds:datastoreItem xmlns:ds="http://schemas.openxmlformats.org/officeDocument/2006/customXml" ds:itemID="{46BC4F9A-4B6F-4E28-A93D-E7AC3E928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d2b04-0262-46c8-ba6e-3d9657863107"/>
    <ds:schemaRef ds:uri="31bc4aea-4626-45f6-a57d-fbc34b910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862EC-B366-4636-B11A-44E4B986EDED}">
  <ds:schemaRefs>
    <ds:schemaRef ds:uri="http://schemas.microsoft.com/office/2006/metadata/properties"/>
    <ds:schemaRef ds:uri="http://schemas.microsoft.com/office/infopath/2007/PartnerControls"/>
    <ds:schemaRef ds:uri="644d2b04-0262-46c8-ba6e-3d9657863107"/>
    <ds:schemaRef ds:uri="31bc4aea-4626-45f6-a57d-fbc34b910f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Pittet</dc:creator>
  <keywords/>
  <dc:description/>
  <lastModifiedBy>christine.pittet</lastModifiedBy>
  <revision>83</revision>
  <lastPrinted>2026-02-10T00:06:00.0000000Z</lastPrinted>
  <dcterms:created xsi:type="dcterms:W3CDTF">2026-02-09T22:18:00.0000000Z</dcterms:created>
  <dcterms:modified xsi:type="dcterms:W3CDTF">2026-02-09T16:13:37.1761432Z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0x010100DDDAB40081AF75459124F69EFD41698A</vt:lpwstr>
  </property>
  <property fmtid="{D5CDD505-2E9C-101B-9397-08002B2CF9AE}" pid="3" name="Order">
    <vt:r8>473700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